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3F5D1" w14:textId="2FBD973A" w:rsidR="00EF2B55" w:rsidRPr="008D3BB1" w:rsidRDefault="004F043F" w:rsidP="00EF2B55">
      <w:pPr>
        <w:pStyle w:val="NormalWeb"/>
        <w:spacing w:before="0" w:beforeAutospacing="0" w:after="0" w:afterAutospacing="0" w:line="360" w:lineRule="auto"/>
      </w:pPr>
      <w:r w:rsidRPr="008D3BB1">
        <w:rPr>
          <w:rFonts w:asciiTheme="majorHAnsi" w:hAnsiTheme="majorHAnsi" w:cstheme="majorHAnsi"/>
          <w:noProof/>
          <w:color w:val="000000" w:themeColor="text1"/>
        </w:rPr>
        <mc:AlternateContent>
          <mc:Choice Requires="wps">
            <w:drawing>
              <wp:anchor distT="45720" distB="45720" distL="114300" distR="114300" simplePos="0" relativeHeight="251662336" behindDoc="0" locked="0" layoutInCell="1" allowOverlap="1" wp14:anchorId="1DEEC658" wp14:editId="62D742D5">
                <wp:simplePos x="0" y="0"/>
                <wp:positionH relativeFrom="margin">
                  <wp:posOffset>-264795</wp:posOffset>
                </wp:positionH>
                <wp:positionV relativeFrom="paragraph">
                  <wp:posOffset>4777740</wp:posOffset>
                </wp:positionV>
                <wp:extent cx="5895975" cy="18288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828800"/>
                        </a:xfrm>
                        <a:prstGeom prst="rect">
                          <a:avLst/>
                        </a:prstGeom>
                        <a:solidFill>
                          <a:srgbClr val="FFFFFF"/>
                        </a:solidFill>
                        <a:ln w="9525">
                          <a:solidFill>
                            <a:srgbClr val="000000"/>
                          </a:solidFill>
                          <a:miter lim="800000"/>
                          <a:headEnd/>
                          <a:tailEnd/>
                        </a:ln>
                      </wps:spPr>
                      <wps:txbx>
                        <w:txbxContent>
                          <w:p w14:paraId="594FA38B" w14:textId="246E5E40" w:rsidR="008D3BB1" w:rsidRPr="00FF40F3" w:rsidRDefault="008D3BB1" w:rsidP="008D3BB1">
                            <w:pPr>
                              <w:rPr>
                                <w:rFonts w:ascii="Calibri Light" w:hAnsi="Calibri Light" w:cs="Calibri Light"/>
                              </w:rPr>
                            </w:pPr>
                            <w:r w:rsidRPr="00FF40F3">
                              <w:rPr>
                                <w:rFonts w:ascii="Calibri Light" w:hAnsi="Calibri Light" w:cs="Calibri Light"/>
                                <w:b/>
                                <w:bCs/>
                              </w:rPr>
                              <w:t>IMPORTANT:</w:t>
                            </w:r>
                            <w:r w:rsidRPr="00FF40F3">
                              <w:rPr>
                                <w:rFonts w:ascii="Calibri Light" w:hAnsi="Calibri Light" w:cs="Calibri Light"/>
                              </w:rPr>
                              <w:t xml:space="preserve"> the address for service changed in </w:t>
                            </w:r>
                            <w:r w:rsidR="00014351">
                              <w:rPr>
                                <w:rFonts w:ascii="Calibri Light" w:hAnsi="Calibri Light" w:cs="Calibri Light"/>
                              </w:rPr>
                              <w:t xml:space="preserve">January </w:t>
                            </w:r>
                            <w:r w:rsidRPr="00FF40F3">
                              <w:rPr>
                                <w:rFonts w:ascii="Calibri Light" w:hAnsi="Calibri Light" w:cs="Calibri Light"/>
                              </w:rPr>
                              <w:t xml:space="preserve">2024, as below. </w:t>
                            </w:r>
                          </w:p>
                          <w:p w14:paraId="5F41E5EF" w14:textId="77777777" w:rsidR="008D3BB1" w:rsidRPr="00FF40F3" w:rsidRDefault="008D3BB1" w:rsidP="008D3BB1">
                            <w:pPr>
                              <w:rPr>
                                <w:rFonts w:ascii="Calibri Light" w:hAnsi="Calibri Light" w:cs="Calibri Light"/>
                              </w:rPr>
                            </w:pPr>
                          </w:p>
                          <w:p w14:paraId="7E1EE4E0" w14:textId="77777777" w:rsidR="008D3BB1" w:rsidRPr="00FF40F3" w:rsidRDefault="008D3BB1" w:rsidP="008D3BB1">
                            <w:pPr>
                              <w:rPr>
                                <w:rFonts w:ascii="Calibri Light" w:hAnsi="Calibri Light" w:cs="Calibri Light"/>
                                <w:b/>
                                <w:bCs/>
                              </w:rPr>
                            </w:pPr>
                            <w:r w:rsidRPr="00FF40F3">
                              <w:rPr>
                                <w:rFonts w:ascii="Calibri Light" w:hAnsi="Calibri Light" w:cs="Calibri Light"/>
                              </w:rPr>
                              <w:t>Please send your letter by post to DWP and by email to the Treasury Solicitor.</w:t>
                            </w:r>
                          </w:p>
                          <w:p w14:paraId="023F6A87" w14:textId="77777777" w:rsidR="008D3BB1" w:rsidRPr="00FF40F3" w:rsidRDefault="008D3BB1" w:rsidP="008D3BB1">
                            <w:pPr>
                              <w:rPr>
                                <w:rFonts w:ascii="Calibri Light" w:hAnsi="Calibri Light" w:cs="Calibri Light"/>
                                <w:b/>
                                <w:bCs/>
                                <w:color w:val="FF0000"/>
                              </w:rPr>
                            </w:pPr>
                          </w:p>
                          <w:p w14:paraId="55E667FA" w14:textId="77777777" w:rsidR="008D3BB1" w:rsidRPr="00FF40F3" w:rsidRDefault="008D3BB1" w:rsidP="008D3BB1">
                            <w:pPr>
                              <w:rPr>
                                <w:rFonts w:ascii="Calibri Light" w:hAnsi="Calibri Light" w:cs="Calibri Light"/>
                                <w:b/>
                                <w:bCs/>
                              </w:rPr>
                            </w:pPr>
                            <w:r w:rsidRPr="00FF40F3">
                              <w:rPr>
                                <w:rFonts w:ascii="Calibri Light" w:hAnsi="Calibri Light" w:cs="Calibri Light"/>
                              </w:rPr>
                              <w:t xml:space="preserve">Please seek advice from </w:t>
                            </w:r>
                            <w:hyperlink r:id="rId11" w:history="1">
                              <w:r w:rsidRPr="00FF40F3">
                                <w:rPr>
                                  <w:rStyle w:val="Hyperlink"/>
                                  <w:rFonts w:ascii="Calibri Light" w:hAnsi="Calibri Light" w:cs="Calibri Light"/>
                                </w:rPr>
                                <w:t>JRProject@cpag.org.uk</w:t>
                              </w:r>
                            </w:hyperlink>
                            <w:r w:rsidRPr="00FF40F3">
                              <w:rPr>
                                <w:rFonts w:ascii="Calibri Light" w:hAnsi="Calibri Light" w:cs="Calibri Light"/>
                              </w:rPr>
                              <w:t xml:space="preserve"> if no response is received within 14 days, or consider referring to a solicitor to issue judicial review proceedings, see </w:t>
                            </w:r>
                            <w:hyperlink r:id="rId12" w:history="1">
                              <w:r w:rsidRPr="00FF40F3">
                                <w:rPr>
                                  <w:rStyle w:val="Hyperlink"/>
                                  <w:rFonts w:ascii="Calibri Light" w:hAnsi="Calibri Light" w:cs="Calibri Light"/>
                                </w:rPr>
                                <w:t>this CPAG page</w:t>
                              </w:r>
                            </w:hyperlink>
                            <w:r w:rsidRPr="00FF40F3">
                              <w:rPr>
                                <w:rFonts w:ascii="Calibri Light" w:hAnsi="Calibri Light" w:cs="Calibri Light"/>
                              </w:rPr>
                              <w:t xml:space="preserve"> for more information.</w:t>
                            </w:r>
                            <w:r w:rsidRPr="00FF40F3">
                              <w:rPr>
                                <w:rFonts w:ascii="Calibri Light" w:hAnsi="Calibri Light" w:cs="Calibri Light"/>
                                <w:b/>
                                <w:bCs/>
                              </w:rPr>
                              <w:t xml:space="preserve"> </w:t>
                            </w:r>
                            <w:hyperlink r:id="rId13" w:history="1"/>
                            <w:r w:rsidRPr="00FF40F3">
                              <w:rPr>
                                <w:rFonts w:ascii="Calibri Light" w:hAnsi="Calibri Light" w:cs="Calibri Light"/>
                                <w:b/>
                                <w:bCs/>
                              </w:rPr>
                              <w:t xml:space="preserve"> </w:t>
                            </w:r>
                          </w:p>
                          <w:p w14:paraId="032FBEBD" w14:textId="77777777" w:rsidR="008D3BB1" w:rsidRPr="00FF40F3" w:rsidRDefault="008D3BB1" w:rsidP="008D3BB1">
                            <w:pPr>
                              <w:rPr>
                                <w:rFonts w:ascii="Calibri Light" w:hAnsi="Calibri Light" w:cs="Calibri Light"/>
                                <w:b/>
                                <w:bCs/>
                              </w:rPr>
                            </w:pPr>
                          </w:p>
                          <w:p w14:paraId="350340CA" w14:textId="77777777" w:rsidR="00014351" w:rsidRPr="00B80EC7" w:rsidRDefault="00014351" w:rsidP="00014351">
                            <w:pPr>
                              <w:rPr>
                                <w:rFonts w:asciiTheme="majorHAnsi" w:hAnsiTheme="majorHAnsi" w:cstheme="majorHAnsi"/>
                                <w:b/>
                                <w:bCs/>
                                <w:color w:val="FF0000"/>
                                <w:lang w:val="en-US"/>
                              </w:rPr>
                            </w:pPr>
                            <w:r w:rsidRPr="00AE0A90">
                              <w:rPr>
                                <w:rFonts w:asciiTheme="majorHAnsi" w:hAnsiTheme="majorHAnsi" w:cstheme="majorHAnsi"/>
                                <w:b/>
                                <w:bCs/>
                                <w:color w:val="FF0000"/>
                                <w:lang w:val="en-US"/>
                              </w:rPr>
                              <w:t>Delete box before sending</w:t>
                            </w:r>
                          </w:p>
                          <w:p w14:paraId="10AB1763" w14:textId="77777777" w:rsidR="008D3BB1" w:rsidRDefault="008D3BB1" w:rsidP="008D3B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EEC658" id="_x0000_t202" coordsize="21600,21600" o:spt="202" path="m,l,21600r21600,l21600,xe">
                <v:stroke joinstyle="miter"/>
                <v:path gradientshapeok="t" o:connecttype="rect"/>
              </v:shapetype>
              <v:shape id="Text Box 2" o:spid="_x0000_s1026" type="#_x0000_t202" style="position:absolute;margin-left:-20.85pt;margin-top:376.2pt;width:464.25pt;height:2in;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">
                <v:textbox>
                  <w:txbxContent>
                    <w:p w14:paraId="594FA38B" w14:textId="246E5E40" w:rsidR="008D3BB1" w:rsidRPr="00FF40F3" w:rsidRDefault="008D3BB1" w:rsidP="008D3BB1">
                      <w:pPr>
                        <w:rPr>
                          <w:rFonts w:ascii="Calibri Light" w:hAnsi="Calibri Light" w:cs="Calibri Light"/>
                        </w:rPr>
                      </w:pPr>
                      <w:r w:rsidRPr="00FF40F3">
                        <w:rPr>
                          <w:rFonts w:ascii="Calibri Light" w:hAnsi="Calibri Light" w:cs="Calibri Light"/>
                          <w:b/>
                          <w:bCs/>
                        </w:rPr>
                        <w:t>IMPORTANT:</w:t>
                      </w:r>
                      <w:r w:rsidRPr="00FF40F3">
                        <w:rPr>
                          <w:rFonts w:ascii="Calibri Light" w:hAnsi="Calibri Light" w:cs="Calibri Light"/>
                        </w:rPr>
                        <w:t xml:space="preserve"> the address for service changed in </w:t>
                      </w:r>
                      <w:r w:rsidR="00014351">
                        <w:rPr>
                          <w:rFonts w:ascii="Calibri Light" w:hAnsi="Calibri Light" w:cs="Calibri Light"/>
                        </w:rPr>
                        <w:t xml:space="preserve">January </w:t>
                      </w:r>
                      <w:r w:rsidRPr="00FF40F3">
                        <w:rPr>
                          <w:rFonts w:ascii="Calibri Light" w:hAnsi="Calibri Light" w:cs="Calibri Light"/>
                        </w:rPr>
                        <w:t xml:space="preserve">2024, as below. </w:t>
                      </w:r>
                    </w:p>
                    <w:p w14:paraId="5F41E5EF" w14:textId="77777777" w:rsidR="008D3BB1" w:rsidRPr="00FF40F3" w:rsidRDefault="008D3BB1" w:rsidP="008D3BB1">
                      <w:pPr>
                        <w:rPr>
                          <w:rFonts w:ascii="Calibri Light" w:hAnsi="Calibri Light" w:cs="Calibri Light"/>
                        </w:rPr>
                      </w:pPr>
                    </w:p>
                    <w:p w14:paraId="7E1EE4E0" w14:textId="77777777" w:rsidR="008D3BB1" w:rsidRPr="00FF40F3" w:rsidRDefault="008D3BB1" w:rsidP="008D3BB1">
                      <w:pPr>
                        <w:rPr>
                          <w:rFonts w:ascii="Calibri Light" w:hAnsi="Calibri Light" w:cs="Calibri Light"/>
                          <w:b/>
                          <w:bCs/>
                        </w:rPr>
                      </w:pPr>
                      <w:r w:rsidRPr="00FF40F3">
                        <w:rPr>
                          <w:rFonts w:ascii="Calibri Light" w:hAnsi="Calibri Light" w:cs="Calibri Light"/>
                        </w:rPr>
                        <w:t>Please send your letter by post to DWP and by email to the Treasury Solicitor.</w:t>
                      </w:r>
                    </w:p>
                    <w:p w14:paraId="023F6A87" w14:textId="77777777" w:rsidR="008D3BB1" w:rsidRPr="00FF40F3" w:rsidRDefault="008D3BB1" w:rsidP="008D3BB1">
                      <w:pPr>
                        <w:rPr>
                          <w:rFonts w:ascii="Calibri Light" w:hAnsi="Calibri Light" w:cs="Calibri Light"/>
                          <w:b/>
                          <w:bCs/>
                          <w:color w:val="FF0000"/>
                        </w:rPr>
                      </w:pPr>
                    </w:p>
                    <w:p w14:paraId="55E667FA" w14:textId="77777777" w:rsidR="008D3BB1" w:rsidRPr="00FF40F3" w:rsidRDefault="008D3BB1" w:rsidP="008D3BB1">
                      <w:pPr>
                        <w:rPr>
                          <w:rFonts w:ascii="Calibri Light" w:hAnsi="Calibri Light" w:cs="Calibri Light"/>
                          <w:b/>
                          <w:bCs/>
                        </w:rPr>
                      </w:pPr>
                      <w:r w:rsidRPr="00FF40F3">
                        <w:rPr>
                          <w:rFonts w:ascii="Calibri Light" w:hAnsi="Calibri Light" w:cs="Calibri Light"/>
                        </w:rPr>
                        <w:t xml:space="preserve">Please seek advice from </w:t>
                      </w:r>
                      <w:hyperlink r:id="rId14" w:history="1">
                        <w:r w:rsidRPr="00FF40F3">
                          <w:rPr>
                            <w:rStyle w:val="Hyperlink"/>
                            <w:rFonts w:ascii="Calibri Light" w:hAnsi="Calibri Light" w:cs="Calibri Light"/>
                          </w:rPr>
                          <w:t>JRProject@cpag.org.uk</w:t>
                        </w:r>
                      </w:hyperlink>
                      <w:r w:rsidRPr="00FF40F3">
                        <w:rPr>
                          <w:rFonts w:ascii="Calibri Light" w:hAnsi="Calibri Light" w:cs="Calibri Light"/>
                        </w:rPr>
                        <w:t xml:space="preserve"> if no response is received within 14 days, or consider referring to a solicitor to issue judicial review proceedings, see </w:t>
                      </w:r>
                      <w:hyperlink r:id="rId15" w:history="1">
                        <w:r w:rsidRPr="00FF40F3">
                          <w:rPr>
                            <w:rStyle w:val="Hyperlink"/>
                            <w:rFonts w:ascii="Calibri Light" w:hAnsi="Calibri Light" w:cs="Calibri Light"/>
                          </w:rPr>
                          <w:t>this CPAG page</w:t>
                        </w:r>
                      </w:hyperlink>
                      <w:r w:rsidRPr="00FF40F3">
                        <w:rPr>
                          <w:rFonts w:ascii="Calibri Light" w:hAnsi="Calibri Light" w:cs="Calibri Light"/>
                        </w:rPr>
                        <w:t xml:space="preserve"> for more information.</w:t>
                      </w:r>
                      <w:r w:rsidRPr="00FF40F3">
                        <w:rPr>
                          <w:rFonts w:ascii="Calibri Light" w:hAnsi="Calibri Light" w:cs="Calibri Light"/>
                          <w:b/>
                          <w:bCs/>
                        </w:rPr>
                        <w:t xml:space="preserve"> </w:t>
                      </w:r>
                      <w:hyperlink r:id="rId16" w:history="1"/>
                      <w:r w:rsidRPr="00FF40F3">
                        <w:rPr>
                          <w:rFonts w:ascii="Calibri Light" w:hAnsi="Calibri Light" w:cs="Calibri Light"/>
                          <w:b/>
                          <w:bCs/>
                        </w:rPr>
                        <w:t xml:space="preserve"> </w:t>
                      </w:r>
                    </w:p>
                    <w:p w14:paraId="032FBEBD" w14:textId="77777777" w:rsidR="008D3BB1" w:rsidRPr="00FF40F3" w:rsidRDefault="008D3BB1" w:rsidP="008D3BB1">
                      <w:pPr>
                        <w:rPr>
                          <w:rFonts w:ascii="Calibri Light" w:hAnsi="Calibri Light" w:cs="Calibri Light"/>
                          <w:b/>
                          <w:bCs/>
                        </w:rPr>
                      </w:pPr>
                    </w:p>
                    <w:p w14:paraId="350340CA" w14:textId="77777777" w:rsidR="00014351" w:rsidRPr="00B80EC7" w:rsidRDefault="00014351" w:rsidP="00014351">
                      <w:pPr>
                        <w:rPr>
                          <w:rFonts w:asciiTheme="majorHAnsi" w:hAnsiTheme="majorHAnsi" w:cstheme="majorHAnsi"/>
                          <w:b/>
                          <w:bCs/>
                          <w:color w:val="FF0000"/>
                          <w:lang w:val="en-US"/>
                        </w:rPr>
                      </w:pPr>
                      <w:r w:rsidRPr="00AE0A90">
                        <w:rPr>
                          <w:rFonts w:asciiTheme="majorHAnsi" w:hAnsiTheme="majorHAnsi" w:cstheme="majorHAnsi"/>
                          <w:b/>
                          <w:bCs/>
                          <w:color w:val="FF0000"/>
                          <w:lang w:val="en-US"/>
                        </w:rPr>
                        <w:t>Delete box before sending</w:t>
                      </w:r>
                    </w:p>
                    <w:p w14:paraId="10AB1763" w14:textId="77777777" w:rsidR="008D3BB1" w:rsidRDefault="008D3BB1" w:rsidP="008D3BB1"/>
                  </w:txbxContent>
                </v:textbox>
                <w10:wrap type="square" anchorx="margin"/>
              </v:shape>
            </w:pict>
          </mc:Fallback>
        </mc:AlternateContent>
      </w:r>
      <w:r w:rsidR="00014351" w:rsidRPr="008D3BB1">
        <w:rPr>
          <w:noProof/>
        </w:rPr>
        <mc:AlternateContent>
          <mc:Choice Requires="wps">
            <w:drawing>
              <wp:anchor distT="45720" distB="45720" distL="114300" distR="114300" simplePos="0" relativeHeight="251660288" behindDoc="0" locked="0" layoutInCell="1" allowOverlap="1" wp14:anchorId="2E96E6BA" wp14:editId="32FD63A7">
                <wp:simplePos x="0" y="0"/>
                <wp:positionH relativeFrom="margin">
                  <wp:posOffset>2813685</wp:posOffset>
                </wp:positionH>
                <wp:positionV relativeFrom="paragraph">
                  <wp:posOffset>381000</wp:posOffset>
                </wp:positionV>
                <wp:extent cx="2817495" cy="4237355"/>
                <wp:effectExtent l="0" t="0" r="20955" b="10795"/>
                <wp:wrapSquare wrapText="bothSides"/>
                <wp:docPr id="11257707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7495" cy="4237355"/>
                        </a:xfrm>
                        <a:prstGeom prst="rect">
                          <a:avLst/>
                        </a:prstGeom>
                        <a:solidFill>
                          <a:srgbClr val="FFFFFF"/>
                        </a:solidFill>
                        <a:ln w="9525">
                          <a:solidFill>
                            <a:srgbClr val="000000"/>
                          </a:solidFill>
                          <a:miter lim="800000"/>
                          <a:headEnd/>
                          <a:tailEnd/>
                        </a:ln>
                      </wps:spPr>
                      <wps:txbx>
                        <w:txbxContent>
                          <w:p w14:paraId="190880AC" w14:textId="40CB4F2B" w:rsidR="00EF2B55" w:rsidRPr="008C0483" w:rsidRDefault="00EF2B55" w:rsidP="004F043F">
                            <w:pPr>
                              <w:jc w:val="both"/>
                              <w:rPr>
                                <w:rFonts w:ascii="Calibri Light" w:hAnsi="Calibri Light" w:cs="Calibri Light"/>
                                <w:i/>
                                <w:iCs/>
                              </w:rPr>
                            </w:pPr>
                            <w:r w:rsidRPr="008C0483">
                              <w:rPr>
                                <w:rFonts w:ascii="Calibri Light" w:hAnsi="Calibri Light" w:cs="Calibri Light"/>
                                <w:b/>
                                <w:bCs/>
                                <w:i/>
                                <w:iCs/>
                              </w:rPr>
                              <w:t>This letter challenges</w:t>
                            </w:r>
                            <w:r w:rsidRPr="008C0483">
                              <w:rPr>
                                <w:rFonts w:ascii="Calibri Light" w:hAnsi="Calibri Light" w:cs="Calibri Light"/>
                                <w:i/>
                                <w:iCs/>
                              </w:rPr>
                              <w:t xml:space="preserve"> DWP</w:t>
                            </w:r>
                            <w:r w:rsidR="00F345A2">
                              <w:rPr>
                                <w:rFonts w:ascii="Calibri Light" w:hAnsi="Calibri Light" w:cs="Calibri Light"/>
                                <w:i/>
                                <w:iCs/>
                              </w:rPr>
                              <w:t>’s</w:t>
                            </w:r>
                            <w:r w:rsidRPr="008C0483">
                              <w:rPr>
                                <w:rFonts w:ascii="Calibri Light" w:hAnsi="Calibri Light" w:cs="Calibri Light"/>
                                <w:i/>
                                <w:iCs/>
                              </w:rPr>
                              <w:t xml:space="preserve"> failure to</w:t>
                            </w:r>
                            <w:r w:rsidR="00014351">
                              <w:rPr>
                                <w:rFonts w:ascii="Calibri Light" w:hAnsi="Calibri Light" w:cs="Calibri Light"/>
                                <w:i/>
                                <w:iCs/>
                              </w:rPr>
                              <w:t xml:space="preserve"> make enquiries to establish whether entitlement to the child element continues when a child turns 16 rather than automatically superseding </w:t>
                            </w:r>
                            <w:r w:rsidR="004F043F">
                              <w:rPr>
                                <w:rFonts w:ascii="Calibri Light" w:hAnsi="Calibri Light" w:cs="Calibri Light"/>
                                <w:i/>
                                <w:iCs/>
                              </w:rPr>
                              <w:t>the UC</w:t>
                            </w:r>
                            <w:r w:rsidR="00014351">
                              <w:rPr>
                                <w:rFonts w:ascii="Calibri Light" w:hAnsi="Calibri Light" w:cs="Calibri Light"/>
                                <w:i/>
                                <w:iCs/>
                              </w:rPr>
                              <w:t xml:space="preserve"> award to remove it</w:t>
                            </w:r>
                            <w:r w:rsidR="004F043F">
                              <w:rPr>
                                <w:rFonts w:ascii="Calibri Light" w:hAnsi="Calibri Light" w:cs="Calibri Light"/>
                                <w:i/>
                                <w:iCs/>
                              </w:rPr>
                              <w:t>.</w:t>
                            </w:r>
                          </w:p>
                          <w:p w14:paraId="13BB3AF9" w14:textId="77777777" w:rsidR="00EF2B55" w:rsidRPr="008C0483" w:rsidRDefault="00EF2B55" w:rsidP="004F043F">
                            <w:pPr>
                              <w:jc w:val="both"/>
                              <w:rPr>
                                <w:rFonts w:ascii="Calibri Light" w:hAnsi="Calibri Light" w:cs="Calibri Light"/>
                                <w:color w:val="FF0000"/>
                              </w:rPr>
                            </w:pPr>
                          </w:p>
                          <w:p w14:paraId="63D288E7" w14:textId="25F7C4D0" w:rsidR="005859CE" w:rsidRDefault="005859CE" w:rsidP="004F043F">
                            <w:pPr>
                              <w:jc w:val="both"/>
                              <w:rPr>
                                <w:rFonts w:asciiTheme="majorHAnsi" w:hAnsiTheme="majorHAnsi" w:cstheme="majorHAnsi"/>
                              </w:rPr>
                            </w:pPr>
                            <w:r w:rsidRPr="00AE0A90">
                              <w:rPr>
                                <w:rFonts w:asciiTheme="majorHAnsi" w:hAnsiTheme="majorHAnsi" w:cstheme="majorHAnsi"/>
                              </w:rPr>
                              <w:t xml:space="preserve">Please </w:t>
                            </w:r>
                            <w:r w:rsidRPr="00AE0A90">
                              <w:rPr>
                                <w:rFonts w:asciiTheme="majorHAnsi" w:hAnsiTheme="majorHAnsi" w:cstheme="majorHAnsi"/>
                                <w:b/>
                                <w:bCs/>
                              </w:rPr>
                              <w:t>verify and include all relevant dates</w:t>
                            </w:r>
                            <w:r w:rsidRPr="00AE0A90">
                              <w:rPr>
                                <w:rFonts w:asciiTheme="majorHAnsi" w:hAnsiTheme="majorHAnsi" w:cstheme="majorHAnsi"/>
                              </w:rPr>
                              <w:t xml:space="preserve"> in your letter.</w:t>
                            </w:r>
                          </w:p>
                          <w:p w14:paraId="2DBE1A2C" w14:textId="77777777" w:rsidR="00A506AE" w:rsidRPr="00AE0A90" w:rsidRDefault="00A506AE" w:rsidP="004F043F">
                            <w:pPr>
                              <w:jc w:val="both"/>
                              <w:rPr>
                                <w:rFonts w:asciiTheme="majorHAnsi" w:hAnsiTheme="majorHAnsi" w:cstheme="majorHAnsi"/>
                              </w:rPr>
                            </w:pPr>
                          </w:p>
                          <w:p w14:paraId="1EDAF929" w14:textId="70F53E4C" w:rsidR="005859CE" w:rsidRPr="00AE0A90" w:rsidRDefault="005859CE" w:rsidP="004F043F">
                            <w:pPr>
                              <w:jc w:val="both"/>
                              <w:rPr>
                                <w:rFonts w:asciiTheme="majorHAnsi" w:hAnsiTheme="majorHAnsi" w:cstheme="majorHAnsi"/>
                              </w:rPr>
                            </w:pPr>
                            <w:r w:rsidRPr="00AE0A90">
                              <w:rPr>
                                <w:rFonts w:asciiTheme="majorHAnsi" w:hAnsiTheme="majorHAnsi" w:cstheme="majorHAnsi"/>
                              </w:rPr>
                              <w:t xml:space="preserve">Please </w:t>
                            </w:r>
                            <w:r w:rsidRPr="00AE0A90">
                              <w:rPr>
                                <w:rFonts w:asciiTheme="majorHAnsi" w:hAnsiTheme="majorHAnsi" w:cstheme="majorHAnsi"/>
                                <w:b/>
                                <w:bCs/>
                              </w:rPr>
                              <w:t>read the whole letter carefully</w:t>
                            </w:r>
                            <w:r w:rsidRPr="00AE0A90">
                              <w:rPr>
                                <w:rFonts w:asciiTheme="majorHAnsi" w:hAnsiTheme="majorHAnsi" w:cstheme="majorHAnsi"/>
                              </w:rPr>
                              <w:t xml:space="preserve"> and make any changes needed, in particular any text in </w:t>
                            </w:r>
                            <w:r w:rsidRPr="00AE0A90">
                              <w:rPr>
                                <w:rFonts w:asciiTheme="majorHAnsi" w:hAnsiTheme="majorHAnsi" w:cstheme="majorHAnsi"/>
                                <w:color w:val="FF0000"/>
                              </w:rPr>
                              <w:t xml:space="preserve">red </w:t>
                            </w:r>
                            <w:r w:rsidRPr="005C4F04">
                              <w:rPr>
                                <w:rFonts w:asciiTheme="majorHAnsi" w:hAnsiTheme="majorHAnsi" w:cstheme="majorHAnsi"/>
                                <w:color w:val="FF0000"/>
                              </w:rPr>
                              <w:t>[square brackets]</w:t>
                            </w:r>
                            <w:r w:rsidRPr="00AE0A90">
                              <w:rPr>
                                <w:rFonts w:asciiTheme="majorHAnsi" w:hAnsiTheme="majorHAnsi" w:cstheme="majorHAnsi"/>
                              </w:rPr>
                              <w:t>. Delete all comments</w:t>
                            </w:r>
                            <w:r w:rsidR="00F345A2">
                              <w:rPr>
                                <w:rFonts w:asciiTheme="majorHAnsi" w:hAnsiTheme="majorHAnsi" w:cstheme="majorHAnsi"/>
                              </w:rPr>
                              <w:t xml:space="preserve">/prompts </w:t>
                            </w:r>
                            <w:r w:rsidRPr="00AE0A90">
                              <w:rPr>
                                <w:rFonts w:asciiTheme="majorHAnsi" w:hAnsiTheme="majorHAnsi" w:cstheme="majorHAnsi"/>
                              </w:rPr>
                              <w:t>and put on headed paper.</w:t>
                            </w:r>
                          </w:p>
                          <w:p w14:paraId="51955B4E" w14:textId="77777777" w:rsidR="005859CE" w:rsidRPr="00AE0A90" w:rsidRDefault="005859CE" w:rsidP="004F043F">
                            <w:pPr>
                              <w:jc w:val="both"/>
                              <w:rPr>
                                <w:rFonts w:asciiTheme="majorHAnsi" w:hAnsiTheme="majorHAnsi" w:cstheme="majorHAnsi"/>
                                <w:lang w:val="en-US"/>
                              </w:rPr>
                            </w:pPr>
                          </w:p>
                          <w:p w14:paraId="69DCAF20" w14:textId="77777777" w:rsidR="005859CE" w:rsidRPr="00AE0A90" w:rsidRDefault="005859CE" w:rsidP="004F043F">
                            <w:pPr>
                              <w:jc w:val="both"/>
                              <w:rPr>
                                <w:rFonts w:asciiTheme="majorHAnsi" w:hAnsiTheme="majorHAnsi" w:cstheme="majorHAnsi"/>
                                <w:lang w:val="en-US"/>
                              </w:rPr>
                            </w:pPr>
                            <w:r w:rsidRPr="00AE0A90">
                              <w:rPr>
                                <w:rFonts w:asciiTheme="majorHAnsi" w:hAnsiTheme="majorHAnsi" w:cstheme="majorHAnsi"/>
                                <w:lang w:val="en-US"/>
                              </w:rPr>
                              <w:t xml:space="preserve">Please </w:t>
                            </w:r>
                            <w:r w:rsidRPr="00AE0A90">
                              <w:rPr>
                                <w:rFonts w:asciiTheme="majorHAnsi" w:hAnsiTheme="majorHAnsi" w:cstheme="majorHAnsi"/>
                                <w:b/>
                                <w:bCs/>
                                <w:lang w:val="en-US"/>
                              </w:rPr>
                              <w:t>send your letter for review</w:t>
                            </w:r>
                            <w:r w:rsidRPr="00AE0A90">
                              <w:rPr>
                                <w:rFonts w:asciiTheme="majorHAnsi" w:hAnsiTheme="majorHAnsi" w:cstheme="majorHAnsi"/>
                                <w:lang w:val="en-US"/>
                              </w:rPr>
                              <w:t xml:space="preserve"> to JRProject@CPAG.org.uk before sending to DWP.</w:t>
                            </w:r>
                          </w:p>
                          <w:p w14:paraId="70514500" w14:textId="77777777" w:rsidR="00014351" w:rsidRDefault="00014351" w:rsidP="00EF2B55">
                            <w:pPr>
                              <w:rPr>
                                <w:rFonts w:asciiTheme="majorHAnsi" w:hAnsiTheme="majorHAnsi" w:cstheme="majorHAnsi"/>
                                <w:b/>
                                <w:bCs/>
                                <w:color w:val="FF0000"/>
                                <w:lang w:val="en-US"/>
                              </w:rPr>
                            </w:pPr>
                          </w:p>
                          <w:p w14:paraId="05179362" w14:textId="77777777" w:rsidR="004F043F" w:rsidRDefault="004F043F" w:rsidP="00EF2B55">
                            <w:pPr>
                              <w:rPr>
                                <w:rFonts w:asciiTheme="majorHAnsi" w:hAnsiTheme="majorHAnsi" w:cstheme="majorHAnsi"/>
                                <w:b/>
                                <w:bCs/>
                                <w:color w:val="FF0000"/>
                                <w:lang w:val="en-US"/>
                              </w:rPr>
                            </w:pPr>
                          </w:p>
                          <w:p w14:paraId="6D4330B1" w14:textId="77777777" w:rsidR="00014351" w:rsidRDefault="00014351" w:rsidP="00EF2B55">
                            <w:pPr>
                              <w:rPr>
                                <w:rFonts w:asciiTheme="majorHAnsi" w:hAnsiTheme="majorHAnsi" w:cstheme="majorHAnsi"/>
                                <w:b/>
                                <w:bCs/>
                                <w:color w:val="FF0000"/>
                                <w:lang w:val="en-US"/>
                              </w:rPr>
                            </w:pPr>
                          </w:p>
                          <w:p w14:paraId="4D8A4131" w14:textId="123758AB" w:rsidR="00EF2B55" w:rsidRPr="00B80EC7" w:rsidRDefault="00DE3334" w:rsidP="00EF2B55">
                            <w:pPr>
                              <w:rPr>
                                <w:rFonts w:asciiTheme="majorHAnsi" w:hAnsiTheme="majorHAnsi" w:cstheme="majorHAnsi"/>
                                <w:b/>
                                <w:bCs/>
                                <w:color w:val="FF0000"/>
                                <w:lang w:val="en-US"/>
                              </w:rPr>
                            </w:pPr>
                            <w:r w:rsidRPr="00AE0A90">
                              <w:rPr>
                                <w:rFonts w:asciiTheme="majorHAnsi" w:hAnsiTheme="majorHAnsi" w:cstheme="majorHAnsi"/>
                                <w:b/>
                                <w:bCs/>
                                <w:color w:val="FF0000"/>
                                <w:lang w:val="en-US"/>
                              </w:rPr>
                              <w:t>Delete box before sending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96E6BA" id="_x0000_s1027" type="#_x0000_t202" style="position:absolute;margin-left:221.55pt;margin-top:30pt;width:221.85pt;height:333.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">
                <v:textbox>
                  <w:txbxContent>
                    <w:p w14:paraId="190880AC" w14:textId="40CB4F2B" w:rsidR="00EF2B55" w:rsidRPr="008C0483" w:rsidRDefault="00EF2B55" w:rsidP="004F043F">
                      <w:pPr>
                        <w:jc w:val="both"/>
                        <w:rPr>
                          <w:rFonts w:ascii="Calibri Light" w:hAnsi="Calibri Light" w:cs="Calibri Light"/>
                          <w:i/>
                          <w:iCs/>
                        </w:rPr>
                      </w:pPr>
                      <w:r w:rsidRPr="008C0483">
                        <w:rPr>
                          <w:rFonts w:ascii="Calibri Light" w:hAnsi="Calibri Light" w:cs="Calibri Light"/>
                          <w:b/>
                          <w:bCs/>
                          <w:i/>
                          <w:iCs/>
                        </w:rPr>
                        <w:t>This letter challenges</w:t>
                      </w:r>
                      <w:r w:rsidRPr="008C0483">
                        <w:rPr>
                          <w:rFonts w:ascii="Calibri Light" w:hAnsi="Calibri Light" w:cs="Calibri Light"/>
                          <w:i/>
                          <w:iCs/>
                        </w:rPr>
                        <w:t xml:space="preserve"> DWP</w:t>
                      </w:r>
                      <w:r w:rsidR="00F345A2">
                        <w:rPr>
                          <w:rFonts w:ascii="Calibri Light" w:hAnsi="Calibri Light" w:cs="Calibri Light"/>
                          <w:i/>
                          <w:iCs/>
                        </w:rPr>
                        <w:t>’s</w:t>
                      </w:r>
                      <w:r w:rsidRPr="008C0483">
                        <w:rPr>
                          <w:rFonts w:ascii="Calibri Light" w:hAnsi="Calibri Light" w:cs="Calibri Light"/>
                          <w:i/>
                          <w:iCs/>
                        </w:rPr>
                        <w:t xml:space="preserve"> failure to</w:t>
                      </w:r>
                      <w:r w:rsidR="00014351">
                        <w:rPr>
                          <w:rFonts w:ascii="Calibri Light" w:hAnsi="Calibri Light" w:cs="Calibri Light"/>
                          <w:i/>
                          <w:iCs/>
                        </w:rPr>
                        <w:t xml:space="preserve"> make enquiries to establish whether entitlement to the child element continues when a child turns 16 rather than automatically superseding </w:t>
                      </w:r>
                      <w:r w:rsidR="004F043F">
                        <w:rPr>
                          <w:rFonts w:ascii="Calibri Light" w:hAnsi="Calibri Light" w:cs="Calibri Light"/>
                          <w:i/>
                          <w:iCs/>
                        </w:rPr>
                        <w:t>the UC</w:t>
                      </w:r>
                      <w:r w:rsidR="00014351">
                        <w:rPr>
                          <w:rFonts w:ascii="Calibri Light" w:hAnsi="Calibri Light" w:cs="Calibri Light"/>
                          <w:i/>
                          <w:iCs/>
                        </w:rPr>
                        <w:t xml:space="preserve"> award to remove it</w:t>
                      </w:r>
                      <w:r w:rsidR="004F043F">
                        <w:rPr>
                          <w:rFonts w:ascii="Calibri Light" w:hAnsi="Calibri Light" w:cs="Calibri Light"/>
                          <w:i/>
                          <w:iCs/>
                        </w:rPr>
                        <w:t>.</w:t>
                      </w:r>
                    </w:p>
                    <w:p w14:paraId="13BB3AF9" w14:textId="77777777" w:rsidR="00EF2B55" w:rsidRPr="008C0483" w:rsidRDefault="00EF2B55" w:rsidP="004F043F">
                      <w:pPr>
                        <w:jc w:val="both"/>
                        <w:rPr>
                          <w:rFonts w:ascii="Calibri Light" w:hAnsi="Calibri Light" w:cs="Calibri Light"/>
                          <w:color w:val="FF0000"/>
                        </w:rPr>
                      </w:pPr>
                    </w:p>
                    <w:p w14:paraId="63D288E7" w14:textId="25F7C4D0" w:rsidR="005859CE" w:rsidRDefault="005859CE" w:rsidP="004F043F">
                      <w:pPr>
                        <w:jc w:val="both"/>
                        <w:rPr>
                          <w:rFonts w:asciiTheme="majorHAnsi" w:hAnsiTheme="majorHAnsi" w:cstheme="majorHAnsi"/>
                        </w:rPr>
                      </w:pPr>
                      <w:r w:rsidRPr="00AE0A90">
                        <w:rPr>
                          <w:rFonts w:asciiTheme="majorHAnsi" w:hAnsiTheme="majorHAnsi" w:cstheme="majorHAnsi"/>
                        </w:rPr>
                        <w:t xml:space="preserve">Please </w:t>
                      </w:r>
                      <w:r w:rsidRPr="00AE0A90">
                        <w:rPr>
                          <w:rFonts w:asciiTheme="majorHAnsi" w:hAnsiTheme="majorHAnsi" w:cstheme="majorHAnsi"/>
                          <w:b/>
                          <w:bCs/>
                        </w:rPr>
                        <w:t>verify and include all relevant dates</w:t>
                      </w:r>
                      <w:r w:rsidRPr="00AE0A90">
                        <w:rPr>
                          <w:rFonts w:asciiTheme="majorHAnsi" w:hAnsiTheme="majorHAnsi" w:cstheme="majorHAnsi"/>
                        </w:rPr>
                        <w:t xml:space="preserve"> in your letter.</w:t>
                      </w:r>
                    </w:p>
                    <w:p w14:paraId="2DBE1A2C" w14:textId="77777777" w:rsidR="00A506AE" w:rsidRPr="00AE0A90" w:rsidRDefault="00A506AE" w:rsidP="004F043F">
                      <w:pPr>
                        <w:jc w:val="both"/>
                        <w:rPr>
                          <w:rFonts w:asciiTheme="majorHAnsi" w:hAnsiTheme="majorHAnsi" w:cstheme="majorHAnsi"/>
                        </w:rPr>
                      </w:pPr>
                    </w:p>
                    <w:p w14:paraId="1EDAF929" w14:textId="70F53E4C" w:rsidR="005859CE" w:rsidRPr="00AE0A90" w:rsidRDefault="005859CE" w:rsidP="004F043F">
                      <w:pPr>
                        <w:jc w:val="both"/>
                        <w:rPr>
                          <w:rFonts w:asciiTheme="majorHAnsi" w:hAnsiTheme="majorHAnsi" w:cstheme="majorHAnsi"/>
                        </w:rPr>
                      </w:pPr>
                      <w:r w:rsidRPr="00AE0A90">
                        <w:rPr>
                          <w:rFonts w:asciiTheme="majorHAnsi" w:hAnsiTheme="majorHAnsi" w:cstheme="majorHAnsi"/>
                        </w:rPr>
                        <w:t xml:space="preserve">Please </w:t>
                      </w:r>
                      <w:r w:rsidRPr="00AE0A90">
                        <w:rPr>
                          <w:rFonts w:asciiTheme="majorHAnsi" w:hAnsiTheme="majorHAnsi" w:cstheme="majorHAnsi"/>
                          <w:b/>
                          <w:bCs/>
                        </w:rPr>
                        <w:t>read the whole letter carefully</w:t>
                      </w:r>
                      <w:r w:rsidRPr="00AE0A90">
                        <w:rPr>
                          <w:rFonts w:asciiTheme="majorHAnsi" w:hAnsiTheme="majorHAnsi" w:cstheme="majorHAnsi"/>
                        </w:rPr>
                        <w:t xml:space="preserve"> and make any changes needed, in particular any text in </w:t>
                      </w:r>
                      <w:r w:rsidRPr="00AE0A90">
                        <w:rPr>
                          <w:rFonts w:asciiTheme="majorHAnsi" w:hAnsiTheme="majorHAnsi" w:cstheme="majorHAnsi"/>
                          <w:color w:val="FF0000"/>
                        </w:rPr>
                        <w:t xml:space="preserve">red </w:t>
                      </w:r>
                      <w:r w:rsidRPr="005C4F04">
                        <w:rPr>
                          <w:rFonts w:asciiTheme="majorHAnsi" w:hAnsiTheme="majorHAnsi" w:cstheme="majorHAnsi"/>
                          <w:color w:val="FF0000"/>
                        </w:rPr>
                        <w:t>[square brackets]</w:t>
                      </w:r>
                      <w:r w:rsidRPr="00AE0A90">
                        <w:rPr>
                          <w:rFonts w:asciiTheme="majorHAnsi" w:hAnsiTheme="majorHAnsi" w:cstheme="majorHAnsi"/>
                        </w:rPr>
                        <w:t>. Delete all comments</w:t>
                      </w:r>
                      <w:r w:rsidR="00F345A2">
                        <w:rPr>
                          <w:rFonts w:asciiTheme="majorHAnsi" w:hAnsiTheme="majorHAnsi" w:cstheme="majorHAnsi"/>
                        </w:rPr>
                        <w:t xml:space="preserve">/prompts </w:t>
                      </w:r>
                      <w:r w:rsidRPr="00AE0A90">
                        <w:rPr>
                          <w:rFonts w:asciiTheme="majorHAnsi" w:hAnsiTheme="majorHAnsi" w:cstheme="majorHAnsi"/>
                        </w:rPr>
                        <w:t>and put on headed paper.</w:t>
                      </w:r>
                    </w:p>
                    <w:p w14:paraId="51955B4E" w14:textId="77777777" w:rsidR="005859CE" w:rsidRPr="00AE0A90" w:rsidRDefault="005859CE" w:rsidP="004F043F">
                      <w:pPr>
                        <w:jc w:val="both"/>
                        <w:rPr>
                          <w:rFonts w:asciiTheme="majorHAnsi" w:hAnsiTheme="majorHAnsi" w:cstheme="majorHAnsi"/>
                          <w:lang w:val="en-US"/>
                        </w:rPr>
                      </w:pPr>
                    </w:p>
                    <w:p w14:paraId="69DCAF20" w14:textId="77777777" w:rsidR="005859CE" w:rsidRPr="00AE0A90" w:rsidRDefault="005859CE" w:rsidP="004F043F">
                      <w:pPr>
                        <w:jc w:val="both"/>
                        <w:rPr>
                          <w:rFonts w:asciiTheme="majorHAnsi" w:hAnsiTheme="majorHAnsi" w:cstheme="majorHAnsi"/>
                          <w:lang w:val="en-US"/>
                        </w:rPr>
                      </w:pPr>
                      <w:r w:rsidRPr="00AE0A90">
                        <w:rPr>
                          <w:rFonts w:asciiTheme="majorHAnsi" w:hAnsiTheme="majorHAnsi" w:cstheme="majorHAnsi"/>
                          <w:lang w:val="en-US"/>
                        </w:rPr>
                        <w:t xml:space="preserve">Please </w:t>
                      </w:r>
                      <w:r w:rsidRPr="00AE0A90">
                        <w:rPr>
                          <w:rFonts w:asciiTheme="majorHAnsi" w:hAnsiTheme="majorHAnsi" w:cstheme="majorHAnsi"/>
                          <w:b/>
                          <w:bCs/>
                          <w:lang w:val="en-US"/>
                        </w:rPr>
                        <w:t>send your letter for review</w:t>
                      </w:r>
                      <w:r w:rsidRPr="00AE0A90">
                        <w:rPr>
                          <w:rFonts w:asciiTheme="majorHAnsi" w:hAnsiTheme="majorHAnsi" w:cstheme="majorHAnsi"/>
                          <w:lang w:val="en-US"/>
                        </w:rPr>
                        <w:t xml:space="preserve"> to JRProject@CPAG.org.uk before sending to DWP.</w:t>
                      </w:r>
                    </w:p>
                    <w:p w14:paraId="70514500" w14:textId="77777777" w:rsidR="00014351" w:rsidRDefault="00014351" w:rsidP="00EF2B55">
                      <w:pPr>
                        <w:rPr>
                          <w:rFonts w:asciiTheme="majorHAnsi" w:hAnsiTheme="majorHAnsi" w:cstheme="majorHAnsi"/>
                          <w:b/>
                          <w:bCs/>
                          <w:color w:val="FF0000"/>
                          <w:lang w:val="en-US"/>
                        </w:rPr>
                      </w:pPr>
                    </w:p>
                    <w:p w14:paraId="05179362" w14:textId="77777777" w:rsidR="004F043F" w:rsidRDefault="004F043F" w:rsidP="00EF2B55">
                      <w:pPr>
                        <w:rPr>
                          <w:rFonts w:asciiTheme="majorHAnsi" w:hAnsiTheme="majorHAnsi" w:cstheme="majorHAnsi"/>
                          <w:b/>
                          <w:bCs/>
                          <w:color w:val="FF0000"/>
                          <w:lang w:val="en-US"/>
                        </w:rPr>
                      </w:pPr>
                    </w:p>
                    <w:p w14:paraId="6D4330B1" w14:textId="77777777" w:rsidR="00014351" w:rsidRDefault="00014351" w:rsidP="00EF2B55">
                      <w:pPr>
                        <w:rPr>
                          <w:rFonts w:asciiTheme="majorHAnsi" w:hAnsiTheme="majorHAnsi" w:cstheme="majorHAnsi"/>
                          <w:b/>
                          <w:bCs/>
                          <w:color w:val="FF0000"/>
                          <w:lang w:val="en-US"/>
                        </w:rPr>
                      </w:pPr>
                    </w:p>
                    <w:p w14:paraId="4D8A4131" w14:textId="123758AB" w:rsidR="00EF2B55" w:rsidRPr="00B80EC7" w:rsidRDefault="00DE3334" w:rsidP="00EF2B55">
                      <w:pPr>
                        <w:rPr>
                          <w:rFonts w:asciiTheme="majorHAnsi" w:hAnsiTheme="majorHAnsi" w:cstheme="majorHAnsi"/>
                          <w:b/>
                          <w:bCs/>
                          <w:color w:val="FF0000"/>
                          <w:lang w:val="en-US"/>
                        </w:rPr>
                      </w:pPr>
                      <w:r w:rsidRPr="00AE0A90">
                        <w:rPr>
                          <w:rFonts w:asciiTheme="majorHAnsi" w:hAnsiTheme="majorHAnsi" w:cstheme="majorHAnsi"/>
                          <w:b/>
                          <w:bCs/>
                          <w:color w:val="FF0000"/>
                          <w:lang w:val="en-US"/>
                        </w:rPr>
                        <w:t>Delete box before sending</w:t>
                      </w:r>
                    </w:p>
                  </w:txbxContent>
                </v:textbox>
                <w10:wrap type="square" anchorx="margin"/>
              </v:shape>
            </w:pict>
          </mc:Fallback>
        </mc:AlternateContent>
      </w:r>
      <w:r w:rsidR="00014351" w:rsidRPr="008D3BB1">
        <w:rPr>
          <w:noProof/>
        </w:rPr>
        <mc:AlternateContent>
          <mc:Choice Requires="wps">
            <w:drawing>
              <wp:anchor distT="45720" distB="45720" distL="114300" distR="114300" simplePos="0" relativeHeight="251659264" behindDoc="0" locked="0" layoutInCell="1" allowOverlap="1" wp14:anchorId="32031A06" wp14:editId="7B1B588F">
                <wp:simplePos x="0" y="0"/>
                <wp:positionH relativeFrom="margin">
                  <wp:posOffset>-219075</wp:posOffset>
                </wp:positionH>
                <wp:positionV relativeFrom="paragraph">
                  <wp:posOffset>373380</wp:posOffset>
                </wp:positionV>
                <wp:extent cx="2979420" cy="4245610"/>
                <wp:effectExtent l="0" t="0" r="11430" b="21590"/>
                <wp:wrapSquare wrapText="bothSides"/>
                <wp:docPr id="141731510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9420" cy="4245610"/>
                        </a:xfrm>
                        <a:prstGeom prst="rect">
                          <a:avLst/>
                        </a:prstGeom>
                        <a:solidFill>
                          <a:srgbClr val="FFFFFF"/>
                        </a:solidFill>
                        <a:ln w="9525">
                          <a:solidFill>
                            <a:srgbClr val="000000"/>
                          </a:solidFill>
                          <a:miter lim="800000"/>
                          <a:headEnd/>
                          <a:tailEnd/>
                        </a:ln>
                      </wps:spPr>
                      <wps:txbx>
                        <w:txbxContent>
                          <w:p w14:paraId="12B4C2A2" w14:textId="77777777" w:rsidR="00432540" w:rsidRDefault="00EF2B55" w:rsidP="00EF2B55">
                            <w:pPr>
                              <w:rPr>
                                <w:rFonts w:ascii="Calibri Light" w:hAnsi="Calibri Light" w:cs="Calibri Light"/>
                              </w:rPr>
                            </w:pPr>
                            <w:r w:rsidRPr="008C0483">
                              <w:rPr>
                                <w:rFonts w:ascii="Calibri Light" w:hAnsi="Calibri Light" w:cs="Calibri Light"/>
                                <w:b/>
                                <w:bCs/>
                              </w:rPr>
                              <w:t>Only use this letter</w:t>
                            </w:r>
                            <w:r w:rsidRPr="008C0483">
                              <w:rPr>
                                <w:rFonts w:ascii="Calibri Light" w:hAnsi="Calibri Light" w:cs="Calibri Light"/>
                              </w:rPr>
                              <w:t xml:space="preserve"> if your client</w:t>
                            </w:r>
                            <w:r w:rsidR="00432540" w:rsidRPr="008C0483">
                              <w:rPr>
                                <w:rFonts w:ascii="Calibri Light" w:hAnsi="Calibri Light" w:cs="Calibri Light"/>
                              </w:rPr>
                              <w:t>:</w:t>
                            </w:r>
                          </w:p>
                          <w:p w14:paraId="7E8B2E5C" w14:textId="77777777" w:rsidR="00A35901" w:rsidRPr="008C0483" w:rsidRDefault="00A35901" w:rsidP="004F043F">
                            <w:pPr>
                              <w:jc w:val="both"/>
                              <w:rPr>
                                <w:rFonts w:ascii="Calibri Light" w:hAnsi="Calibri Light" w:cs="Calibri Light"/>
                              </w:rPr>
                            </w:pPr>
                          </w:p>
                          <w:p w14:paraId="3A5603FB" w14:textId="21DBF2B8" w:rsidR="00A35901" w:rsidRDefault="00A35901" w:rsidP="004F043F">
                            <w:pPr>
                              <w:pStyle w:val="ListParagraph"/>
                              <w:numPr>
                                <w:ilvl w:val="0"/>
                                <w:numId w:val="43"/>
                              </w:numPr>
                              <w:jc w:val="both"/>
                              <w:rPr>
                                <w:rFonts w:ascii="Calibri Light" w:hAnsi="Calibri Light" w:cs="Calibri Light"/>
                                <w:sz w:val="24"/>
                                <w:szCs w:val="24"/>
                              </w:rPr>
                            </w:pPr>
                            <w:r>
                              <w:rPr>
                                <w:rFonts w:ascii="Calibri Light" w:hAnsi="Calibri Light" w:cs="Calibri Light"/>
                                <w:sz w:val="24"/>
                                <w:szCs w:val="24"/>
                              </w:rPr>
                              <w:t xml:space="preserve">Has a child </w:t>
                            </w:r>
                            <w:r w:rsidRPr="00A35901">
                              <w:rPr>
                                <w:rFonts w:ascii="Calibri Light" w:hAnsi="Calibri Light" w:cs="Calibri Light"/>
                                <w:sz w:val="24"/>
                                <w:szCs w:val="24"/>
                              </w:rPr>
                              <w:t>aged between 16 and 20</w:t>
                            </w:r>
                            <w:r w:rsidR="00F345A2">
                              <w:rPr>
                                <w:rFonts w:ascii="Calibri Light" w:hAnsi="Calibri Light" w:cs="Calibri Light"/>
                                <w:sz w:val="24"/>
                                <w:szCs w:val="24"/>
                              </w:rPr>
                              <w:t xml:space="preserve"> who is</w:t>
                            </w:r>
                            <w:r w:rsidRPr="00A35901">
                              <w:rPr>
                                <w:rFonts w:ascii="Calibri Light" w:hAnsi="Calibri Light" w:cs="Calibri Light"/>
                                <w:sz w:val="24"/>
                                <w:szCs w:val="24"/>
                              </w:rPr>
                              <w:t xml:space="preserve"> in full</w:t>
                            </w:r>
                            <w:r w:rsidR="0020608A">
                              <w:rPr>
                                <w:rFonts w:ascii="Calibri Light" w:hAnsi="Calibri Light" w:cs="Calibri Light"/>
                                <w:sz w:val="24"/>
                                <w:szCs w:val="24"/>
                              </w:rPr>
                              <w:t>-</w:t>
                            </w:r>
                            <w:r w:rsidRPr="00A35901">
                              <w:rPr>
                                <w:rFonts w:ascii="Calibri Light" w:hAnsi="Calibri Light" w:cs="Calibri Light"/>
                                <w:sz w:val="24"/>
                                <w:szCs w:val="24"/>
                              </w:rPr>
                              <w:t>time non</w:t>
                            </w:r>
                            <w:r w:rsidR="0020608A">
                              <w:rPr>
                                <w:rFonts w:ascii="Calibri Light" w:hAnsi="Calibri Light" w:cs="Calibri Light"/>
                                <w:sz w:val="24"/>
                                <w:szCs w:val="24"/>
                              </w:rPr>
                              <w:t>-</w:t>
                            </w:r>
                            <w:r w:rsidRPr="00A35901">
                              <w:rPr>
                                <w:rFonts w:ascii="Calibri Light" w:hAnsi="Calibri Light" w:cs="Calibri Light"/>
                                <w:sz w:val="24"/>
                                <w:szCs w:val="24"/>
                              </w:rPr>
                              <w:t xml:space="preserve">advanced education </w:t>
                            </w:r>
                          </w:p>
                          <w:p w14:paraId="5EEE110D" w14:textId="6E1113EF" w:rsidR="00A35901" w:rsidRDefault="00A35901" w:rsidP="004F043F">
                            <w:pPr>
                              <w:pStyle w:val="ListParagraph"/>
                              <w:numPr>
                                <w:ilvl w:val="0"/>
                                <w:numId w:val="43"/>
                              </w:numPr>
                              <w:jc w:val="both"/>
                              <w:rPr>
                                <w:rFonts w:ascii="Calibri Light" w:hAnsi="Calibri Light" w:cs="Calibri Light"/>
                                <w:sz w:val="24"/>
                                <w:szCs w:val="24"/>
                              </w:rPr>
                            </w:pPr>
                            <w:r>
                              <w:rPr>
                                <w:rFonts w:ascii="Calibri Light" w:hAnsi="Calibri Light" w:cs="Calibri Light"/>
                                <w:sz w:val="24"/>
                                <w:szCs w:val="24"/>
                              </w:rPr>
                              <w:t xml:space="preserve">Receives universal credit </w:t>
                            </w:r>
                          </w:p>
                          <w:p w14:paraId="3252DA00" w14:textId="07C873C3" w:rsidR="00A35901" w:rsidRDefault="00A35901" w:rsidP="004F043F">
                            <w:pPr>
                              <w:pStyle w:val="ListParagraph"/>
                              <w:numPr>
                                <w:ilvl w:val="0"/>
                                <w:numId w:val="43"/>
                              </w:numPr>
                              <w:jc w:val="both"/>
                              <w:rPr>
                                <w:rFonts w:ascii="Calibri Light" w:hAnsi="Calibri Light" w:cs="Calibri Light"/>
                                <w:sz w:val="24"/>
                                <w:szCs w:val="24"/>
                              </w:rPr>
                            </w:pPr>
                            <w:r>
                              <w:rPr>
                                <w:rFonts w:ascii="Calibri Light" w:hAnsi="Calibri Light" w:cs="Calibri Light"/>
                                <w:sz w:val="24"/>
                                <w:szCs w:val="24"/>
                              </w:rPr>
                              <w:t xml:space="preserve">The child element for that child stopped when </w:t>
                            </w:r>
                            <w:r w:rsidR="00014351">
                              <w:rPr>
                                <w:rFonts w:ascii="Calibri Light" w:hAnsi="Calibri Light" w:cs="Calibri Light"/>
                                <w:sz w:val="24"/>
                                <w:szCs w:val="24"/>
                              </w:rPr>
                              <w:t xml:space="preserve">they </w:t>
                            </w:r>
                            <w:r>
                              <w:rPr>
                                <w:rFonts w:ascii="Calibri Light" w:hAnsi="Calibri Light" w:cs="Calibri Light"/>
                                <w:sz w:val="24"/>
                                <w:szCs w:val="24"/>
                              </w:rPr>
                              <w:t>reached 16</w:t>
                            </w:r>
                            <w:r w:rsidR="00014351">
                              <w:rPr>
                                <w:rFonts w:ascii="Calibri Light" w:hAnsi="Calibri Light" w:cs="Calibri Light"/>
                                <w:sz w:val="24"/>
                                <w:szCs w:val="24"/>
                              </w:rPr>
                              <w:t xml:space="preserve"> even though they remained in education, including if the child element has been </w:t>
                            </w:r>
                            <w:r>
                              <w:rPr>
                                <w:rFonts w:ascii="Calibri Light" w:hAnsi="Calibri Light" w:cs="Calibri Light"/>
                                <w:sz w:val="24"/>
                                <w:szCs w:val="24"/>
                              </w:rPr>
                              <w:t>subsequently restarted</w:t>
                            </w:r>
                            <w:r w:rsidR="00F345A2">
                              <w:rPr>
                                <w:rFonts w:ascii="Calibri Light" w:hAnsi="Calibri Light" w:cs="Calibri Light"/>
                                <w:sz w:val="24"/>
                                <w:szCs w:val="24"/>
                              </w:rPr>
                              <w:t xml:space="preserve"> but</w:t>
                            </w:r>
                            <w:r>
                              <w:rPr>
                                <w:rFonts w:ascii="Calibri Light" w:hAnsi="Calibri Light" w:cs="Calibri Light"/>
                                <w:sz w:val="24"/>
                                <w:szCs w:val="24"/>
                              </w:rPr>
                              <w:t xml:space="preserve"> not reinstated for the whole period </w:t>
                            </w:r>
                            <w:r w:rsidR="00C12303">
                              <w:rPr>
                                <w:rFonts w:ascii="Calibri Light" w:hAnsi="Calibri Light" w:cs="Calibri Light"/>
                                <w:sz w:val="24"/>
                                <w:szCs w:val="24"/>
                              </w:rPr>
                              <w:t>since</w:t>
                            </w:r>
                            <w:r>
                              <w:rPr>
                                <w:rFonts w:ascii="Calibri Light" w:hAnsi="Calibri Light" w:cs="Calibri Light"/>
                                <w:sz w:val="24"/>
                                <w:szCs w:val="24"/>
                              </w:rPr>
                              <w:t xml:space="preserve"> they turned 16.</w:t>
                            </w:r>
                          </w:p>
                          <w:p w14:paraId="027F34F8" w14:textId="055F5246" w:rsidR="0020608A" w:rsidRPr="00F345A2" w:rsidRDefault="0020608A" w:rsidP="004F043F">
                            <w:pPr>
                              <w:jc w:val="both"/>
                              <w:rPr>
                                <w:rFonts w:ascii="Calibri Light" w:hAnsi="Calibri Light" w:cs="Calibri Light"/>
                                <w:b/>
                                <w:bCs/>
                              </w:rPr>
                            </w:pPr>
                            <w:r>
                              <w:rPr>
                                <w:rFonts w:ascii="Calibri Light" w:hAnsi="Calibri Light" w:cs="Calibri Light"/>
                                <w:b/>
                                <w:bCs/>
                              </w:rPr>
                              <w:t xml:space="preserve">This letter assumes (so can be edited if it does not </w:t>
                            </w:r>
                            <w:r w:rsidRPr="00F345A2">
                              <w:rPr>
                                <w:rFonts w:ascii="Calibri Light" w:hAnsi="Calibri Light" w:cs="Calibri Light"/>
                                <w:b/>
                                <w:bCs/>
                              </w:rPr>
                              <w:t>apply)</w:t>
                            </w:r>
                            <w:r w:rsidR="00170BB6" w:rsidRPr="00F345A2">
                              <w:rPr>
                                <w:rFonts w:ascii="Calibri Light" w:hAnsi="Calibri Light" w:cs="Calibri Light"/>
                                <w:b/>
                                <w:bCs/>
                              </w:rPr>
                              <w:t>:</w:t>
                            </w:r>
                          </w:p>
                          <w:p w14:paraId="773F18EA" w14:textId="77777777" w:rsidR="00A43837" w:rsidRPr="00014351" w:rsidRDefault="00A43837" w:rsidP="004F043F">
                            <w:pPr>
                              <w:jc w:val="both"/>
                              <w:rPr>
                                <w:rFonts w:ascii="Calibri Light" w:hAnsi="Calibri Light" w:cs="Calibri Light"/>
                                <w:b/>
                                <w:bCs/>
                              </w:rPr>
                            </w:pPr>
                          </w:p>
                          <w:p w14:paraId="7E22AB11" w14:textId="40F4775D" w:rsidR="00EF2B55" w:rsidRPr="00014351" w:rsidRDefault="00820B50" w:rsidP="004F043F">
                            <w:pPr>
                              <w:pStyle w:val="ListParagraph"/>
                              <w:numPr>
                                <w:ilvl w:val="0"/>
                                <w:numId w:val="47"/>
                              </w:numPr>
                              <w:jc w:val="both"/>
                              <w:rPr>
                                <w:rFonts w:ascii="Calibri Light" w:hAnsi="Calibri Light" w:cs="Calibri Light"/>
                                <w:sz w:val="24"/>
                                <w:szCs w:val="24"/>
                              </w:rPr>
                            </w:pPr>
                            <w:r w:rsidRPr="00F345A2">
                              <w:rPr>
                                <w:rFonts w:ascii="Calibri Light" w:hAnsi="Calibri Light" w:cs="Calibri Light"/>
                                <w:sz w:val="24"/>
                                <w:szCs w:val="24"/>
                              </w:rPr>
                              <w:t>T</w:t>
                            </w:r>
                            <w:r w:rsidR="008F531E" w:rsidRPr="00014351">
                              <w:rPr>
                                <w:rFonts w:ascii="Calibri Light" w:hAnsi="Calibri Light" w:cs="Calibri Light"/>
                                <w:sz w:val="24"/>
                                <w:szCs w:val="24"/>
                              </w:rPr>
                              <w:t>he child element is now included again</w:t>
                            </w:r>
                            <w:r w:rsidRPr="00F345A2">
                              <w:rPr>
                                <w:rFonts w:ascii="Calibri Light" w:hAnsi="Calibri Light" w:cs="Calibri Light"/>
                                <w:sz w:val="24"/>
                                <w:szCs w:val="24"/>
                              </w:rPr>
                              <w:t>.</w:t>
                            </w:r>
                            <w:r w:rsidR="00EF2B55" w:rsidRPr="00014351">
                              <w:rPr>
                                <w:rFonts w:ascii="Calibri Light" w:hAnsi="Calibri Light" w:cs="Calibri Light"/>
                                <w:sz w:val="24"/>
                                <w:szCs w:val="24"/>
                              </w:rPr>
                              <w:t xml:space="preserve"> </w:t>
                            </w:r>
                          </w:p>
                          <w:p w14:paraId="2DEEF89C" w14:textId="77777777" w:rsidR="003300EC" w:rsidRPr="008C0483" w:rsidRDefault="003300EC" w:rsidP="00EF2B55">
                            <w:pPr>
                              <w:rPr>
                                <w:rFonts w:ascii="Calibri Light" w:hAnsi="Calibri Light" w:cs="Calibri Light"/>
                                <w:color w:val="FF0000"/>
                              </w:rPr>
                            </w:pPr>
                          </w:p>
                          <w:p w14:paraId="541BF990" w14:textId="77777777" w:rsidR="00DE3334" w:rsidRPr="00A833FC" w:rsidRDefault="00DE3334" w:rsidP="00DE3334">
                            <w:pPr>
                              <w:rPr>
                                <w:rFonts w:asciiTheme="majorHAnsi" w:hAnsiTheme="majorHAnsi" w:cstheme="majorHAnsi"/>
                                <w:b/>
                                <w:bCs/>
                                <w:color w:val="FF0000"/>
                                <w:lang w:val="en-US"/>
                              </w:rPr>
                            </w:pPr>
                            <w:r w:rsidRPr="00A833FC">
                              <w:rPr>
                                <w:rFonts w:asciiTheme="majorHAnsi" w:hAnsiTheme="majorHAnsi" w:cstheme="majorHAnsi"/>
                                <w:b/>
                                <w:bCs/>
                                <w:color w:val="FF0000"/>
                                <w:lang w:val="en-US"/>
                              </w:rPr>
                              <w:t>Delete box before sending</w:t>
                            </w:r>
                          </w:p>
                          <w:p w14:paraId="72E9D209" w14:textId="5674A648" w:rsidR="00EF2B55" w:rsidRPr="008C0483" w:rsidRDefault="00EF2B55" w:rsidP="00DE3334">
                            <w:pPr>
                              <w:rPr>
                                <w:rFonts w:ascii="Calibri Light" w:hAnsi="Calibri Light" w:cs="Calibri Light"/>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031A06" id="Text Box 1" o:spid="_x0000_s1028" type="#_x0000_t202" style="position:absolute;margin-left:-17.25pt;margin-top:29.4pt;width:234.6pt;height:334.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">
                <v:textbox>
                  <w:txbxContent>
                    <w:p w14:paraId="12B4C2A2" w14:textId="77777777" w:rsidR="00432540" w:rsidRDefault="00EF2B55" w:rsidP="00EF2B55">
                      <w:pPr>
                        <w:rPr>
                          <w:rFonts w:ascii="Calibri Light" w:hAnsi="Calibri Light" w:cs="Calibri Light"/>
                        </w:rPr>
                      </w:pPr>
                      <w:r w:rsidRPr="008C0483">
                        <w:rPr>
                          <w:rFonts w:ascii="Calibri Light" w:hAnsi="Calibri Light" w:cs="Calibri Light"/>
                          <w:b/>
                          <w:bCs/>
                        </w:rPr>
                        <w:t>Only use this letter</w:t>
                      </w:r>
                      <w:r w:rsidRPr="008C0483">
                        <w:rPr>
                          <w:rFonts w:ascii="Calibri Light" w:hAnsi="Calibri Light" w:cs="Calibri Light"/>
                        </w:rPr>
                        <w:t xml:space="preserve"> if your client</w:t>
                      </w:r>
                      <w:r w:rsidR="00432540" w:rsidRPr="008C0483">
                        <w:rPr>
                          <w:rFonts w:ascii="Calibri Light" w:hAnsi="Calibri Light" w:cs="Calibri Light"/>
                        </w:rPr>
                        <w:t>:</w:t>
                      </w:r>
                    </w:p>
                    <w:p w14:paraId="7E8B2E5C" w14:textId="77777777" w:rsidR="00A35901" w:rsidRPr="008C0483" w:rsidRDefault="00A35901" w:rsidP="004F043F">
                      <w:pPr>
                        <w:jc w:val="both"/>
                        <w:rPr>
                          <w:rFonts w:ascii="Calibri Light" w:hAnsi="Calibri Light" w:cs="Calibri Light"/>
                        </w:rPr>
                      </w:pPr>
                    </w:p>
                    <w:p w14:paraId="3A5603FB" w14:textId="21DBF2B8" w:rsidR="00A35901" w:rsidRDefault="00A35901" w:rsidP="004F043F">
                      <w:pPr>
                        <w:pStyle w:val="ListParagraph"/>
                        <w:numPr>
                          <w:ilvl w:val="0"/>
                          <w:numId w:val="43"/>
                        </w:numPr>
                        <w:jc w:val="both"/>
                        <w:rPr>
                          <w:rFonts w:ascii="Calibri Light" w:hAnsi="Calibri Light" w:cs="Calibri Light"/>
                          <w:sz w:val="24"/>
                          <w:szCs w:val="24"/>
                        </w:rPr>
                      </w:pPr>
                      <w:r>
                        <w:rPr>
                          <w:rFonts w:ascii="Calibri Light" w:hAnsi="Calibri Light" w:cs="Calibri Light"/>
                          <w:sz w:val="24"/>
                          <w:szCs w:val="24"/>
                        </w:rPr>
                        <w:t xml:space="preserve">Has a child </w:t>
                      </w:r>
                      <w:r w:rsidRPr="00A35901">
                        <w:rPr>
                          <w:rFonts w:ascii="Calibri Light" w:hAnsi="Calibri Light" w:cs="Calibri Light"/>
                          <w:sz w:val="24"/>
                          <w:szCs w:val="24"/>
                        </w:rPr>
                        <w:t>aged between 16 and 20</w:t>
                      </w:r>
                      <w:r w:rsidR="00F345A2">
                        <w:rPr>
                          <w:rFonts w:ascii="Calibri Light" w:hAnsi="Calibri Light" w:cs="Calibri Light"/>
                          <w:sz w:val="24"/>
                          <w:szCs w:val="24"/>
                        </w:rPr>
                        <w:t xml:space="preserve"> who is</w:t>
                      </w:r>
                      <w:r w:rsidRPr="00A35901">
                        <w:rPr>
                          <w:rFonts w:ascii="Calibri Light" w:hAnsi="Calibri Light" w:cs="Calibri Light"/>
                          <w:sz w:val="24"/>
                          <w:szCs w:val="24"/>
                        </w:rPr>
                        <w:t xml:space="preserve"> in full</w:t>
                      </w:r>
                      <w:r w:rsidR="0020608A">
                        <w:rPr>
                          <w:rFonts w:ascii="Calibri Light" w:hAnsi="Calibri Light" w:cs="Calibri Light"/>
                          <w:sz w:val="24"/>
                          <w:szCs w:val="24"/>
                        </w:rPr>
                        <w:t>-</w:t>
                      </w:r>
                      <w:r w:rsidRPr="00A35901">
                        <w:rPr>
                          <w:rFonts w:ascii="Calibri Light" w:hAnsi="Calibri Light" w:cs="Calibri Light"/>
                          <w:sz w:val="24"/>
                          <w:szCs w:val="24"/>
                        </w:rPr>
                        <w:t>time non</w:t>
                      </w:r>
                      <w:r w:rsidR="0020608A">
                        <w:rPr>
                          <w:rFonts w:ascii="Calibri Light" w:hAnsi="Calibri Light" w:cs="Calibri Light"/>
                          <w:sz w:val="24"/>
                          <w:szCs w:val="24"/>
                        </w:rPr>
                        <w:t>-</w:t>
                      </w:r>
                      <w:r w:rsidRPr="00A35901">
                        <w:rPr>
                          <w:rFonts w:ascii="Calibri Light" w:hAnsi="Calibri Light" w:cs="Calibri Light"/>
                          <w:sz w:val="24"/>
                          <w:szCs w:val="24"/>
                        </w:rPr>
                        <w:t xml:space="preserve">advanced </w:t>
                      </w:r>
                      <w:proofErr w:type="gramStart"/>
                      <w:r w:rsidRPr="00A35901">
                        <w:rPr>
                          <w:rFonts w:ascii="Calibri Light" w:hAnsi="Calibri Light" w:cs="Calibri Light"/>
                          <w:sz w:val="24"/>
                          <w:szCs w:val="24"/>
                        </w:rPr>
                        <w:t>education</w:t>
                      </w:r>
                      <w:proofErr w:type="gramEnd"/>
                      <w:r w:rsidRPr="00A35901">
                        <w:rPr>
                          <w:rFonts w:ascii="Calibri Light" w:hAnsi="Calibri Light" w:cs="Calibri Light"/>
                          <w:sz w:val="24"/>
                          <w:szCs w:val="24"/>
                        </w:rPr>
                        <w:t xml:space="preserve"> </w:t>
                      </w:r>
                    </w:p>
                    <w:p w14:paraId="5EEE110D" w14:textId="6E1113EF" w:rsidR="00A35901" w:rsidRDefault="00A35901" w:rsidP="004F043F">
                      <w:pPr>
                        <w:pStyle w:val="ListParagraph"/>
                        <w:numPr>
                          <w:ilvl w:val="0"/>
                          <w:numId w:val="43"/>
                        </w:numPr>
                        <w:jc w:val="both"/>
                        <w:rPr>
                          <w:rFonts w:ascii="Calibri Light" w:hAnsi="Calibri Light" w:cs="Calibri Light"/>
                          <w:sz w:val="24"/>
                          <w:szCs w:val="24"/>
                        </w:rPr>
                      </w:pPr>
                      <w:r>
                        <w:rPr>
                          <w:rFonts w:ascii="Calibri Light" w:hAnsi="Calibri Light" w:cs="Calibri Light"/>
                          <w:sz w:val="24"/>
                          <w:szCs w:val="24"/>
                        </w:rPr>
                        <w:t xml:space="preserve">Receives universal credit </w:t>
                      </w:r>
                    </w:p>
                    <w:p w14:paraId="3252DA00" w14:textId="07C873C3" w:rsidR="00A35901" w:rsidRDefault="00A35901" w:rsidP="004F043F">
                      <w:pPr>
                        <w:pStyle w:val="ListParagraph"/>
                        <w:numPr>
                          <w:ilvl w:val="0"/>
                          <w:numId w:val="43"/>
                        </w:numPr>
                        <w:jc w:val="both"/>
                        <w:rPr>
                          <w:rFonts w:ascii="Calibri Light" w:hAnsi="Calibri Light" w:cs="Calibri Light"/>
                          <w:sz w:val="24"/>
                          <w:szCs w:val="24"/>
                        </w:rPr>
                      </w:pPr>
                      <w:r>
                        <w:rPr>
                          <w:rFonts w:ascii="Calibri Light" w:hAnsi="Calibri Light" w:cs="Calibri Light"/>
                          <w:sz w:val="24"/>
                          <w:szCs w:val="24"/>
                        </w:rPr>
                        <w:t xml:space="preserve">The child element for that child stopped when </w:t>
                      </w:r>
                      <w:r w:rsidR="00014351">
                        <w:rPr>
                          <w:rFonts w:ascii="Calibri Light" w:hAnsi="Calibri Light" w:cs="Calibri Light"/>
                          <w:sz w:val="24"/>
                          <w:szCs w:val="24"/>
                        </w:rPr>
                        <w:t xml:space="preserve">they </w:t>
                      </w:r>
                      <w:r>
                        <w:rPr>
                          <w:rFonts w:ascii="Calibri Light" w:hAnsi="Calibri Light" w:cs="Calibri Light"/>
                          <w:sz w:val="24"/>
                          <w:szCs w:val="24"/>
                        </w:rPr>
                        <w:t>reached 16</w:t>
                      </w:r>
                      <w:r w:rsidR="00014351">
                        <w:rPr>
                          <w:rFonts w:ascii="Calibri Light" w:hAnsi="Calibri Light" w:cs="Calibri Light"/>
                          <w:sz w:val="24"/>
                          <w:szCs w:val="24"/>
                        </w:rPr>
                        <w:t xml:space="preserve"> even though they remained in education, including if the child element has been </w:t>
                      </w:r>
                      <w:r>
                        <w:rPr>
                          <w:rFonts w:ascii="Calibri Light" w:hAnsi="Calibri Light" w:cs="Calibri Light"/>
                          <w:sz w:val="24"/>
                          <w:szCs w:val="24"/>
                        </w:rPr>
                        <w:t>subsequently restarted</w:t>
                      </w:r>
                      <w:r w:rsidR="00F345A2">
                        <w:rPr>
                          <w:rFonts w:ascii="Calibri Light" w:hAnsi="Calibri Light" w:cs="Calibri Light"/>
                          <w:sz w:val="24"/>
                          <w:szCs w:val="24"/>
                        </w:rPr>
                        <w:t xml:space="preserve"> but</w:t>
                      </w:r>
                      <w:r>
                        <w:rPr>
                          <w:rFonts w:ascii="Calibri Light" w:hAnsi="Calibri Light" w:cs="Calibri Light"/>
                          <w:sz w:val="24"/>
                          <w:szCs w:val="24"/>
                        </w:rPr>
                        <w:t xml:space="preserve"> not reinstated for the whole period </w:t>
                      </w:r>
                      <w:r w:rsidR="00C12303">
                        <w:rPr>
                          <w:rFonts w:ascii="Calibri Light" w:hAnsi="Calibri Light" w:cs="Calibri Light"/>
                          <w:sz w:val="24"/>
                          <w:szCs w:val="24"/>
                        </w:rPr>
                        <w:t>since</w:t>
                      </w:r>
                      <w:r>
                        <w:rPr>
                          <w:rFonts w:ascii="Calibri Light" w:hAnsi="Calibri Light" w:cs="Calibri Light"/>
                          <w:sz w:val="24"/>
                          <w:szCs w:val="24"/>
                        </w:rPr>
                        <w:t xml:space="preserve"> they turned 16.</w:t>
                      </w:r>
                    </w:p>
                    <w:p w14:paraId="027F34F8" w14:textId="055F5246" w:rsidR="0020608A" w:rsidRPr="00F345A2" w:rsidRDefault="0020608A" w:rsidP="004F043F">
                      <w:pPr>
                        <w:jc w:val="both"/>
                        <w:rPr>
                          <w:rFonts w:ascii="Calibri Light" w:hAnsi="Calibri Light" w:cs="Calibri Light"/>
                          <w:b/>
                          <w:bCs/>
                        </w:rPr>
                      </w:pPr>
                      <w:r>
                        <w:rPr>
                          <w:rFonts w:ascii="Calibri Light" w:hAnsi="Calibri Light" w:cs="Calibri Light"/>
                          <w:b/>
                          <w:bCs/>
                        </w:rPr>
                        <w:t xml:space="preserve">This letter assumes (so can be edited if it does not </w:t>
                      </w:r>
                      <w:r w:rsidRPr="00F345A2">
                        <w:rPr>
                          <w:rFonts w:ascii="Calibri Light" w:hAnsi="Calibri Light" w:cs="Calibri Light"/>
                          <w:b/>
                          <w:bCs/>
                        </w:rPr>
                        <w:t>apply)</w:t>
                      </w:r>
                      <w:r w:rsidR="00170BB6" w:rsidRPr="00F345A2">
                        <w:rPr>
                          <w:rFonts w:ascii="Calibri Light" w:hAnsi="Calibri Light" w:cs="Calibri Light"/>
                          <w:b/>
                          <w:bCs/>
                        </w:rPr>
                        <w:t>:</w:t>
                      </w:r>
                    </w:p>
                    <w:p w14:paraId="773F18EA" w14:textId="77777777" w:rsidR="00A43837" w:rsidRPr="00014351" w:rsidRDefault="00A43837" w:rsidP="004F043F">
                      <w:pPr>
                        <w:jc w:val="both"/>
                        <w:rPr>
                          <w:rFonts w:ascii="Calibri Light" w:hAnsi="Calibri Light" w:cs="Calibri Light"/>
                          <w:b/>
                          <w:bCs/>
                        </w:rPr>
                      </w:pPr>
                    </w:p>
                    <w:p w14:paraId="7E22AB11" w14:textId="40F4775D" w:rsidR="00EF2B55" w:rsidRPr="00014351" w:rsidRDefault="00820B50" w:rsidP="004F043F">
                      <w:pPr>
                        <w:pStyle w:val="ListParagraph"/>
                        <w:numPr>
                          <w:ilvl w:val="0"/>
                          <w:numId w:val="47"/>
                        </w:numPr>
                        <w:jc w:val="both"/>
                        <w:rPr>
                          <w:rFonts w:ascii="Calibri Light" w:hAnsi="Calibri Light" w:cs="Calibri Light"/>
                          <w:sz w:val="24"/>
                          <w:szCs w:val="24"/>
                        </w:rPr>
                      </w:pPr>
                      <w:r w:rsidRPr="00F345A2">
                        <w:rPr>
                          <w:rFonts w:ascii="Calibri Light" w:hAnsi="Calibri Light" w:cs="Calibri Light"/>
                          <w:sz w:val="24"/>
                          <w:szCs w:val="24"/>
                        </w:rPr>
                        <w:t>T</w:t>
                      </w:r>
                      <w:r w:rsidR="008F531E" w:rsidRPr="00014351">
                        <w:rPr>
                          <w:rFonts w:ascii="Calibri Light" w:hAnsi="Calibri Light" w:cs="Calibri Light"/>
                          <w:sz w:val="24"/>
                          <w:szCs w:val="24"/>
                        </w:rPr>
                        <w:t>he child element is now included again</w:t>
                      </w:r>
                      <w:r w:rsidRPr="00F345A2">
                        <w:rPr>
                          <w:rFonts w:ascii="Calibri Light" w:hAnsi="Calibri Light" w:cs="Calibri Light"/>
                          <w:sz w:val="24"/>
                          <w:szCs w:val="24"/>
                        </w:rPr>
                        <w:t>.</w:t>
                      </w:r>
                      <w:r w:rsidR="00EF2B55" w:rsidRPr="00014351">
                        <w:rPr>
                          <w:rFonts w:ascii="Calibri Light" w:hAnsi="Calibri Light" w:cs="Calibri Light"/>
                          <w:sz w:val="24"/>
                          <w:szCs w:val="24"/>
                        </w:rPr>
                        <w:t xml:space="preserve"> </w:t>
                      </w:r>
                    </w:p>
                    <w:p w14:paraId="2DEEF89C" w14:textId="77777777" w:rsidR="003300EC" w:rsidRPr="008C0483" w:rsidRDefault="003300EC" w:rsidP="00EF2B55">
                      <w:pPr>
                        <w:rPr>
                          <w:rFonts w:ascii="Calibri Light" w:hAnsi="Calibri Light" w:cs="Calibri Light"/>
                          <w:color w:val="FF0000"/>
                        </w:rPr>
                      </w:pPr>
                    </w:p>
                    <w:p w14:paraId="541BF990" w14:textId="77777777" w:rsidR="00DE3334" w:rsidRPr="00A833FC" w:rsidRDefault="00DE3334" w:rsidP="00DE3334">
                      <w:pPr>
                        <w:rPr>
                          <w:rFonts w:asciiTheme="majorHAnsi" w:hAnsiTheme="majorHAnsi" w:cstheme="majorHAnsi"/>
                          <w:b/>
                          <w:bCs/>
                          <w:color w:val="FF0000"/>
                          <w:lang w:val="en-US"/>
                        </w:rPr>
                      </w:pPr>
                      <w:r w:rsidRPr="00A833FC">
                        <w:rPr>
                          <w:rFonts w:asciiTheme="majorHAnsi" w:hAnsiTheme="majorHAnsi" w:cstheme="majorHAnsi"/>
                          <w:b/>
                          <w:bCs/>
                          <w:color w:val="FF0000"/>
                          <w:lang w:val="en-US"/>
                        </w:rPr>
                        <w:t>Delete box before sending</w:t>
                      </w:r>
                    </w:p>
                    <w:p w14:paraId="72E9D209" w14:textId="5674A648" w:rsidR="00EF2B55" w:rsidRPr="008C0483" w:rsidRDefault="00EF2B55" w:rsidP="00DE3334">
                      <w:pPr>
                        <w:rPr>
                          <w:rFonts w:ascii="Calibri Light" w:hAnsi="Calibri Light" w:cs="Calibri Light"/>
                          <w:color w:val="FF0000"/>
                        </w:rPr>
                      </w:pPr>
                    </w:p>
                  </w:txbxContent>
                </v:textbox>
                <w10:wrap type="square" anchorx="margin"/>
              </v:shape>
            </w:pict>
          </mc:Fallback>
        </mc:AlternateContent>
      </w:r>
      <w:r w:rsidR="00EF2B55" w:rsidRPr="008D3BB1">
        <w:rPr>
          <w:rFonts w:asciiTheme="majorHAnsi" w:hAnsiTheme="majorHAnsi" w:cstheme="majorHAnsi"/>
          <w:color w:val="000000" w:themeColor="text1"/>
        </w:rPr>
        <w:t xml:space="preserve">                                                                                                                </w:t>
      </w:r>
    </w:p>
    <w:p w14:paraId="4065BB47" w14:textId="730B1A03" w:rsidR="008F531E" w:rsidRPr="008D3BB1" w:rsidRDefault="00EF2B55" w:rsidP="003808CA">
      <w:pPr>
        <w:pStyle w:val="NormalWeb"/>
        <w:spacing w:before="0" w:beforeAutospacing="0" w:after="0" w:afterAutospacing="0"/>
        <w:rPr>
          <w:rFonts w:asciiTheme="majorHAnsi" w:hAnsiTheme="majorHAnsi" w:cstheme="majorHAnsi"/>
          <w:color w:val="000000" w:themeColor="text1"/>
        </w:rPr>
      </w:pPr>
      <w:r w:rsidRPr="008D3BB1">
        <w:rPr>
          <w:rFonts w:asciiTheme="majorHAnsi" w:hAnsiTheme="majorHAnsi" w:cstheme="majorHAnsi"/>
          <w:color w:val="000000" w:themeColor="text1"/>
        </w:rPr>
        <w:t xml:space="preserve">                                                                                                                                                                                                                                                                                                                                                                                                                     </w:t>
      </w:r>
      <w:r w:rsidR="00552020" w:rsidRPr="008D3BB1">
        <w:rPr>
          <w:rFonts w:asciiTheme="majorHAnsi" w:hAnsiTheme="majorHAnsi" w:cstheme="majorHAnsi"/>
          <w:color w:val="000000" w:themeColor="text1"/>
        </w:rPr>
        <w:t xml:space="preserve">                                                                                                                                                                                                                                                                                                                                                                                                                                                                                                                                                                                                         </w:t>
      </w:r>
    </w:p>
    <w:p w14:paraId="1C13D817" w14:textId="09452645" w:rsidR="008F531E" w:rsidRPr="008D3BB1" w:rsidRDefault="008F531E" w:rsidP="003808CA">
      <w:pPr>
        <w:pStyle w:val="NormalWeb"/>
        <w:spacing w:before="0" w:beforeAutospacing="0" w:after="0" w:afterAutospacing="0"/>
        <w:rPr>
          <w:rFonts w:asciiTheme="majorHAnsi" w:hAnsiTheme="majorHAnsi" w:cstheme="majorHAnsi"/>
          <w:color w:val="000000" w:themeColor="text1"/>
        </w:rPr>
      </w:pPr>
    </w:p>
    <w:p w14:paraId="1826A759" w14:textId="01E78E98" w:rsidR="008D3BB1" w:rsidRPr="008D3BB1" w:rsidRDefault="008D3BB1" w:rsidP="008D3BB1">
      <w:pPr>
        <w:pStyle w:val="NormalWeb"/>
        <w:spacing w:before="0" w:beforeAutospacing="0" w:after="0" w:afterAutospacing="0"/>
        <w:rPr>
          <w:rFonts w:asciiTheme="majorHAnsi" w:hAnsiTheme="majorHAnsi" w:cstheme="majorHAnsi"/>
          <w:color w:val="000000" w:themeColor="text1"/>
        </w:rPr>
      </w:pPr>
      <w:bookmarkStart w:id="0" w:name="_Hlk159936841"/>
    </w:p>
    <w:p w14:paraId="57F82E24" w14:textId="77777777" w:rsidR="008D3BB1" w:rsidRPr="00014351" w:rsidRDefault="008D3BB1" w:rsidP="008D3BB1">
      <w:pPr>
        <w:pStyle w:val="NormalWeb"/>
        <w:spacing w:before="0" w:beforeAutospacing="0" w:after="0" w:afterAutospacing="0"/>
        <w:rPr>
          <w:rFonts w:ascii="Calibri Light" w:hAnsi="Calibri Light" w:cs="Calibri Light"/>
          <w:color w:val="FF0000"/>
        </w:rPr>
      </w:pPr>
      <w:bookmarkStart w:id="1" w:name="_Hlk159936904"/>
      <w:bookmarkStart w:id="2" w:name="_Hlk159936435"/>
      <w:bookmarkEnd w:id="0"/>
      <w:r w:rsidRPr="00014351">
        <w:rPr>
          <w:rFonts w:ascii="Calibri Light" w:hAnsi="Calibri Light" w:cs="Calibri Light"/>
          <w:color w:val="FF0000"/>
        </w:rPr>
        <w:t>[address your letter to either the:</w:t>
      </w:r>
    </w:p>
    <w:p w14:paraId="670EF78A" w14:textId="77777777" w:rsidR="008D3BB1" w:rsidRPr="00014351" w:rsidRDefault="008D3BB1" w:rsidP="008D3BB1">
      <w:pPr>
        <w:pStyle w:val="NormalWeb"/>
        <w:spacing w:before="0" w:beforeAutospacing="0" w:after="0" w:afterAutospacing="0"/>
        <w:rPr>
          <w:rFonts w:ascii="Calibri Light" w:hAnsi="Calibri Light" w:cs="Calibri Light"/>
          <w:color w:val="FF0000"/>
        </w:rPr>
      </w:pPr>
      <w:r w:rsidRPr="00014351">
        <w:rPr>
          <w:rFonts w:ascii="Calibri Light" w:hAnsi="Calibri Light" w:cs="Calibri Light"/>
          <w:color w:val="FF0000"/>
        </w:rPr>
        <w:t xml:space="preserve">address on your client’s decision letter, </w:t>
      </w:r>
    </w:p>
    <w:p w14:paraId="443B4884" w14:textId="77777777" w:rsidR="008D3BB1" w:rsidRPr="00014351" w:rsidRDefault="008D3BB1" w:rsidP="008D3BB1">
      <w:pPr>
        <w:pStyle w:val="NormalWeb"/>
        <w:spacing w:before="0" w:beforeAutospacing="0" w:after="0" w:afterAutospacing="0"/>
        <w:rPr>
          <w:rFonts w:ascii="Calibri Light" w:hAnsi="Calibri Light" w:cs="Calibri Light"/>
          <w:color w:val="FF0000"/>
        </w:rPr>
      </w:pPr>
      <w:r w:rsidRPr="00014351">
        <w:rPr>
          <w:rFonts w:ascii="Calibri Light" w:hAnsi="Calibri Light" w:cs="Calibri Light"/>
          <w:color w:val="FF0000"/>
        </w:rPr>
        <w:t>address your client sent their claim to, or</w:t>
      </w:r>
    </w:p>
    <w:p w14:paraId="3159D28F" w14:textId="77777777" w:rsidR="008D3BB1" w:rsidRPr="00014351" w:rsidRDefault="008D3BB1" w:rsidP="008D3BB1">
      <w:pPr>
        <w:pStyle w:val="NormalWeb"/>
        <w:spacing w:before="0" w:beforeAutospacing="0" w:after="0" w:afterAutospacing="0"/>
        <w:rPr>
          <w:rFonts w:ascii="Calibri Light" w:hAnsi="Calibri Light" w:cs="Calibri Light"/>
          <w:color w:val="FF0000"/>
        </w:rPr>
      </w:pPr>
      <w:r w:rsidRPr="00014351">
        <w:rPr>
          <w:rFonts w:ascii="Calibri Light" w:hAnsi="Calibri Light" w:cs="Calibri Light"/>
          <w:color w:val="FF0000"/>
        </w:rPr>
        <w:t>address on relevant DWP correspondence; or</w:t>
      </w:r>
    </w:p>
    <w:p w14:paraId="5DEF9349" w14:textId="77777777" w:rsidR="008D3BB1" w:rsidRPr="00014351" w:rsidRDefault="008D3BB1" w:rsidP="008D3BB1">
      <w:pPr>
        <w:pStyle w:val="NormalWeb"/>
        <w:spacing w:before="0" w:beforeAutospacing="0" w:after="0" w:afterAutospacing="0"/>
        <w:rPr>
          <w:rFonts w:ascii="Calibri Light" w:hAnsi="Calibri Light" w:cs="Calibri Light"/>
          <w:color w:val="FF0000"/>
        </w:rPr>
      </w:pPr>
      <w:r w:rsidRPr="00014351">
        <w:rPr>
          <w:rFonts w:ascii="Calibri Light" w:hAnsi="Calibri Light" w:cs="Calibri Light"/>
          <w:color w:val="FF0000"/>
        </w:rPr>
        <w:t>request an upload link to post it to your client’s online UC account]</w:t>
      </w:r>
    </w:p>
    <w:p w14:paraId="4AF24178" w14:textId="77777777" w:rsidR="008D3BB1" w:rsidRPr="008D3BB1" w:rsidRDefault="008D3BB1" w:rsidP="008D3BB1">
      <w:pPr>
        <w:pStyle w:val="NormalWeb"/>
        <w:spacing w:before="0" w:beforeAutospacing="0" w:after="0" w:afterAutospacing="0"/>
        <w:rPr>
          <w:rFonts w:ascii="Calibri Light" w:hAnsi="Calibri Light" w:cs="Calibri Light"/>
          <w:color w:val="000000" w:themeColor="text1"/>
        </w:rPr>
      </w:pPr>
    </w:p>
    <w:p w14:paraId="4AC66C4A" w14:textId="77777777" w:rsidR="008D3BB1" w:rsidRPr="008D3BB1" w:rsidRDefault="008D3BB1" w:rsidP="008D3BB1">
      <w:pPr>
        <w:pStyle w:val="NormalWeb"/>
        <w:spacing w:before="0" w:beforeAutospacing="0" w:after="0" w:afterAutospacing="0"/>
        <w:rPr>
          <w:rFonts w:ascii="Calibri Light" w:hAnsi="Calibri Light" w:cs="Calibri Light"/>
          <w:color w:val="000000" w:themeColor="text1"/>
        </w:rPr>
      </w:pPr>
    </w:p>
    <w:p w14:paraId="3935289A" w14:textId="77777777" w:rsidR="008D3BB1" w:rsidRPr="00014351" w:rsidRDefault="008D3BB1" w:rsidP="00014351">
      <w:pPr>
        <w:pStyle w:val="NormalWeb"/>
        <w:spacing w:before="0" w:beforeAutospacing="0" w:after="0" w:afterAutospacing="0" w:line="360" w:lineRule="auto"/>
        <w:rPr>
          <w:rFonts w:asciiTheme="majorHAnsi" w:hAnsiTheme="majorHAnsi" w:cstheme="majorHAnsi"/>
          <w:i/>
          <w:iCs/>
          <w:color w:val="000000" w:themeColor="text1"/>
        </w:rPr>
      </w:pPr>
      <w:r w:rsidRPr="00014351">
        <w:rPr>
          <w:rFonts w:asciiTheme="majorHAnsi" w:hAnsiTheme="majorHAnsi" w:cstheme="majorHAnsi"/>
          <w:color w:val="000000" w:themeColor="text1"/>
        </w:rPr>
        <w:t xml:space="preserve">And by email to: </w:t>
      </w:r>
      <w:hyperlink r:id="rId17" w:history="1">
        <w:r w:rsidRPr="00014351">
          <w:rPr>
            <w:rStyle w:val="Hyperlink"/>
            <w:rFonts w:asciiTheme="majorHAnsi" w:hAnsiTheme="majorHAnsi" w:cstheme="majorHAnsi"/>
            <w:shd w:val="clear" w:color="auto" w:fill="FFFFFF"/>
          </w:rPr>
          <w:t>thetreasurysolicitor@governmentlegal.gov.uk</w:t>
        </w:r>
      </w:hyperlink>
    </w:p>
    <w:p w14:paraId="47636DFE" w14:textId="77777777" w:rsidR="008D3BB1" w:rsidRPr="00014351" w:rsidRDefault="008D3BB1" w:rsidP="00BF2D4F">
      <w:pPr>
        <w:pStyle w:val="NormalWeb"/>
        <w:spacing w:line="360" w:lineRule="auto"/>
        <w:rPr>
          <w:rStyle w:val="Strong"/>
          <w:rFonts w:asciiTheme="majorHAnsi" w:hAnsiTheme="majorHAnsi" w:cstheme="majorHAnsi"/>
          <w:b w:val="0"/>
          <w:bCs w:val="0"/>
          <w:color w:val="000000" w:themeColor="text1"/>
        </w:rPr>
      </w:pPr>
      <w:r w:rsidRPr="00014351">
        <w:rPr>
          <w:rStyle w:val="Strong"/>
          <w:rFonts w:asciiTheme="majorHAnsi" w:hAnsiTheme="majorHAnsi" w:cstheme="majorHAnsi"/>
          <w:b w:val="0"/>
          <w:bCs w:val="0"/>
          <w:color w:val="000000" w:themeColor="text1"/>
        </w:rPr>
        <w:lastRenderedPageBreak/>
        <w:t>Our Ref:</w:t>
      </w:r>
    </w:p>
    <w:p w14:paraId="4C7F7F24" w14:textId="77777777" w:rsidR="008D3BB1" w:rsidRPr="00014351" w:rsidRDefault="008D3BB1" w:rsidP="00BF2D4F">
      <w:pPr>
        <w:pStyle w:val="NormalWeb"/>
        <w:spacing w:line="360" w:lineRule="auto"/>
        <w:rPr>
          <w:rStyle w:val="Strong"/>
          <w:rFonts w:asciiTheme="majorHAnsi" w:hAnsiTheme="majorHAnsi" w:cstheme="majorHAnsi"/>
          <w:b w:val="0"/>
        </w:rPr>
      </w:pPr>
      <w:r w:rsidRPr="00014351">
        <w:rPr>
          <w:rStyle w:val="Strong"/>
          <w:rFonts w:asciiTheme="majorHAnsi" w:hAnsiTheme="majorHAnsi" w:cstheme="majorHAnsi"/>
          <w:b w:val="0"/>
        </w:rPr>
        <w:t>Date:</w:t>
      </w:r>
    </w:p>
    <w:p w14:paraId="523D680F" w14:textId="77777777" w:rsidR="008D3BB1" w:rsidRPr="00014351" w:rsidRDefault="008D3BB1" w:rsidP="00BF2D4F">
      <w:pPr>
        <w:pStyle w:val="NormalWeb"/>
        <w:spacing w:line="360" w:lineRule="auto"/>
        <w:jc w:val="center"/>
        <w:rPr>
          <w:rStyle w:val="Strong"/>
          <w:rFonts w:asciiTheme="majorHAnsi" w:hAnsiTheme="majorHAnsi" w:cstheme="majorHAnsi"/>
          <w:bCs w:val="0"/>
          <w:color w:val="000000" w:themeColor="text1"/>
        </w:rPr>
      </w:pPr>
      <w:r w:rsidRPr="00014351">
        <w:rPr>
          <w:rStyle w:val="Strong"/>
          <w:rFonts w:asciiTheme="majorHAnsi" w:hAnsiTheme="majorHAnsi" w:cstheme="majorHAnsi"/>
          <w:bCs w:val="0"/>
          <w:color w:val="000000" w:themeColor="text1"/>
        </w:rPr>
        <w:t>Judicial Review Pre-Action Protocol Letter Before Claim</w:t>
      </w:r>
    </w:p>
    <w:p w14:paraId="18CDFB71" w14:textId="77777777" w:rsidR="008D3BB1" w:rsidRPr="00014351" w:rsidRDefault="008D3BB1" w:rsidP="00BF2D4F">
      <w:pPr>
        <w:pStyle w:val="NormalWeb"/>
        <w:spacing w:line="360" w:lineRule="auto"/>
        <w:rPr>
          <w:rStyle w:val="Strong"/>
          <w:rFonts w:asciiTheme="majorHAnsi" w:hAnsiTheme="majorHAnsi" w:cstheme="majorHAnsi"/>
          <w:b w:val="0"/>
          <w:color w:val="000000" w:themeColor="text1"/>
        </w:rPr>
      </w:pPr>
      <w:r w:rsidRPr="00014351">
        <w:rPr>
          <w:rStyle w:val="Strong"/>
          <w:rFonts w:asciiTheme="majorHAnsi" w:hAnsiTheme="majorHAnsi" w:cstheme="majorHAnsi"/>
          <w:b w:val="0"/>
          <w:color w:val="000000" w:themeColor="text1"/>
        </w:rPr>
        <w:t>Dear Sir or Madam,</w:t>
      </w:r>
    </w:p>
    <w:p w14:paraId="3133D86C" w14:textId="0DFB30D9" w:rsidR="008D3BB1" w:rsidRPr="00014351" w:rsidRDefault="008D3BB1" w:rsidP="00BF2D4F">
      <w:pPr>
        <w:pStyle w:val="NormalWeb"/>
        <w:spacing w:line="360" w:lineRule="auto"/>
        <w:ind w:left="720" w:hanging="720"/>
        <w:rPr>
          <w:rFonts w:asciiTheme="majorHAnsi" w:hAnsiTheme="majorHAnsi" w:cstheme="majorHAnsi"/>
          <w:b/>
          <w:bCs/>
          <w:color w:val="000000" w:themeColor="text1"/>
        </w:rPr>
      </w:pPr>
      <w:r w:rsidRPr="00014351">
        <w:rPr>
          <w:rStyle w:val="Strong"/>
          <w:rFonts w:asciiTheme="majorHAnsi" w:hAnsiTheme="majorHAnsi" w:cstheme="majorHAnsi"/>
          <w:color w:val="000000" w:themeColor="text1"/>
        </w:rPr>
        <w:t xml:space="preserve">Re: </w:t>
      </w:r>
      <w:r w:rsidRPr="00014351">
        <w:rPr>
          <w:rStyle w:val="Strong"/>
          <w:rFonts w:asciiTheme="majorHAnsi" w:hAnsiTheme="majorHAnsi" w:cstheme="majorHAnsi"/>
          <w:color w:val="000000" w:themeColor="text1"/>
        </w:rPr>
        <w:tab/>
        <w:t xml:space="preserve">Proposed claim for judicial review against the Secretary of State for Work and Pensions by </w:t>
      </w:r>
      <w:r w:rsidRPr="00014351">
        <w:rPr>
          <w:rStyle w:val="Strong"/>
          <w:rFonts w:asciiTheme="majorHAnsi" w:hAnsiTheme="majorHAnsi" w:cstheme="majorHAnsi"/>
          <w:color w:val="FF0000"/>
        </w:rPr>
        <w:t>[full name</w:t>
      </w:r>
      <w:bookmarkEnd w:id="1"/>
      <w:r w:rsidRPr="00014351">
        <w:rPr>
          <w:rStyle w:val="Strong"/>
          <w:rFonts w:asciiTheme="majorHAnsi" w:hAnsiTheme="majorHAnsi" w:cstheme="majorHAnsi"/>
          <w:color w:val="FF0000"/>
        </w:rPr>
        <w:t>]</w:t>
      </w:r>
    </w:p>
    <w:bookmarkEnd w:id="2"/>
    <w:p w14:paraId="35EE78D4" w14:textId="259765CD" w:rsidR="00E54AED" w:rsidRPr="001C0781" w:rsidRDefault="00E54AED" w:rsidP="00BF2D4F">
      <w:pPr>
        <w:pStyle w:val="Heading5"/>
        <w:spacing w:before="120" w:beforeAutospacing="0" w:after="0" w:afterAutospacing="0" w:line="360" w:lineRule="auto"/>
        <w:jc w:val="both"/>
        <w:rPr>
          <w:rStyle w:val="sectionitemno"/>
          <w:rFonts w:asciiTheme="majorHAnsi" w:hAnsiTheme="majorHAnsi" w:cstheme="majorHAnsi"/>
          <w:b w:val="0"/>
          <w:color w:val="000000" w:themeColor="text1"/>
          <w:sz w:val="24"/>
          <w:szCs w:val="24"/>
        </w:rPr>
      </w:pPr>
      <w:r w:rsidRPr="001C0781">
        <w:rPr>
          <w:rStyle w:val="sectionitemno"/>
          <w:rFonts w:asciiTheme="majorHAnsi" w:hAnsiTheme="majorHAnsi" w:cstheme="majorHAnsi"/>
          <w:b w:val="0"/>
          <w:color w:val="000000" w:themeColor="text1"/>
          <w:sz w:val="24"/>
          <w:szCs w:val="24"/>
        </w:rPr>
        <w:t>We are instructed by</w:t>
      </w:r>
      <w:r w:rsidRPr="001C0781">
        <w:rPr>
          <w:rStyle w:val="sectionitemno"/>
          <w:rFonts w:asciiTheme="majorHAnsi" w:hAnsiTheme="majorHAnsi" w:cstheme="majorHAnsi"/>
          <w:b w:val="0"/>
          <w:color w:val="FF0000"/>
          <w:sz w:val="24"/>
          <w:szCs w:val="24"/>
        </w:rPr>
        <w:t xml:space="preserve"> </w:t>
      </w:r>
      <w:r w:rsidR="00EF2B55" w:rsidRPr="001C0781">
        <w:rPr>
          <w:rStyle w:val="sectionitemno"/>
          <w:rFonts w:asciiTheme="majorHAnsi" w:hAnsiTheme="majorHAnsi" w:cstheme="majorHAnsi"/>
          <w:b w:val="0"/>
          <w:color w:val="FF0000"/>
          <w:sz w:val="24"/>
          <w:szCs w:val="24"/>
        </w:rPr>
        <w:t>[</w:t>
      </w:r>
      <w:r w:rsidR="00971654" w:rsidRPr="001C0781">
        <w:rPr>
          <w:rStyle w:val="sectionitemno"/>
          <w:rFonts w:asciiTheme="majorHAnsi" w:hAnsiTheme="majorHAnsi" w:cstheme="majorHAnsi"/>
          <w:b w:val="0"/>
          <w:color w:val="FF0000"/>
          <w:sz w:val="24"/>
          <w:szCs w:val="24"/>
        </w:rPr>
        <w:t>full claimant name</w:t>
      </w:r>
      <w:r w:rsidR="00EF2B55" w:rsidRPr="001C0781">
        <w:rPr>
          <w:rStyle w:val="sectionitemno"/>
          <w:rFonts w:asciiTheme="majorHAnsi" w:hAnsiTheme="majorHAnsi" w:cstheme="majorHAnsi"/>
          <w:b w:val="0"/>
          <w:color w:val="FF0000"/>
          <w:sz w:val="24"/>
          <w:szCs w:val="24"/>
        </w:rPr>
        <w:t>]</w:t>
      </w:r>
      <w:r w:rsidR="0000016F" w:rsidRPr="001C0781">
        <w:rPr>
          <w:rFonts w:asciiTheme="majorHAnsi" w:hAnsiTheme="majorHAnsi" w:cstheme="majorHAnsi"/>
          <w:b w:val="0"/>
          <w:color w:val="FF0000"/>
          <w:sz w:val="24"/>
          <w:szCs w:val="24"/>
        </w:rPr>
        <w:t xml:space="preserve"> </w:t>
      </w:r>
      <w:r w:rsidRPr="001C0781">
        <w:rPr>
          <w:rStyle w:val="Strong"/>
          <w:rFonts w:asciiTheme="majorHAnsi" w:hAnsiTheme="majorHAnsi" w:cstheme="majorHAnsi"/>
          <w:color w:val="000000" w:themeColor="text1"/>
          <w:sz w:val="24"/>
          <w:szCs w:val="24"/>
        </w:rPr>
        <w:t xml:space="preserve">in relation to </w:t>
      </w:r>
      <w:r w:rsidR="004852FB" w:rsidRPr="00014351">
        <w:rPr>
          <w:rStyle w:val="Strong"/>
          <w:rFonts w:asciiTheme="majorHAnsi" w:hAnsiTheme="majorHAnsi" w:cstheme="majorHAnsi"/>
          <w:color w:val="FF0000"/>
          <w:sz w:val="24"/>
          <w:szCs w:val="24"/>
        </w:rPr>
        <w:t>[</w:t>
      </w:r>
      <w:r w:rsidR="00B86F87" w:rsidRPr="00014351">
        <w:rPr>
          <w:rStyle w:val="Strong"/>
          <w:rFonts w:asciiTheme="majorHAnsi" w:hAnsiTheme="majorHAnsi" w:cstheme="majorHAnsi"/>
          <w:color w:val="FF0000"/>
          <w:sz w:val="24"/>
          <w:szCs w:val="24"/>
        </w:rPr>
        <w:t>her/his</w:t>
      </w:r>
      <w:r w:rsidR="004852FB" w:rsidRPr="00014351">
        <w:rPr>
          <w:rStyle w:val="Strong"/>
          <w:rFonts w:asciiTheme="majorHAnsi" w:hAnsiTheme="majorHAnsi" w:cstheme="majorHAnsi"/>
          <w:color w:val="FF0000"/>
          <w:sz w:val="24"/>
          <w:szCs w:val="24"/>
        </w:rPr>
        <w:t>]</w:t>
      </w:r>
      <w:r w:rsidRPr="001C0781">
        <w:rPr>
          <w:rStyle w:val="Strong"/>
          <w:rFonts w:asciiTheme="majorHAnsi" w:hAnsiTheme="majorHAnsi" w:cstheme="majorHAnsi"/>
          <w:color w:val="000000" w:themeColor="text1"/>
          <w:sz w:val="24"/>
          <w:szCs w:val="24"/>
        </w:rPr>
        <w:t xml:space="preserve"> </w:t>
      </w:r>
      <w:r w:rsidR="00EF2B55" w:rsidRPr="001C0781">
        <w:rPr>
          <w:rStyle w:val="Strong"/>
          <w:rFonts w:asciiTheme="majorHAnsi" w:hAnsiTheme="majorHAnsi" w:cstheme="majorHAnsi"/>
          <w:color w:val="000000" w:themeColor="text1"/>
          <w:sz w:val="24"/>
          <w:szCs w:val="24"/>
        </w:rPr>
        <w:t xml:space="preserve">entitlement </w:t>
      </w:r>
      <w:r w:rsidR="00155C66" w:rsidRPr="001C0781">
        <w:rPr>
          <w:rStyle w:val="Strong"/>
          <w:rFonts w:asciiTheme="majorHAnsi" w:hAnsiTheme="majorHAnsi" w:cstheme="majorHAnsi"/>
          <w:color w:val="000000" w:themeColor="text1"/>
          <w:sz w:val="24"/>
          <w:szCs w:val="24"/>
        </w:rPr>
        <w:t>to</w:t>
      </w:r>
      <w:r w:rsidR="00EF2B55" w:rsidRPr="001C0781">
        <w:rPr>
          <w:rStyle w:val="Strong"/>
          <w:rFonts w:asciiTheme="majorHAnsi" w:hAnsiTheme="majorHAnsi" w:cstheme="majorHAnsi"/>
          <w:color w:val="000000" w:themeColor="text1"/>
          <w:sz w:val="24"/>
          <w:szCs w:val="24"/>
        </w:rPr>
        <w:t xml:space="preserve"> Universal Credit (“</w:t>
      </w:r>
      <w:r w:rsidR="00EF2B55" w:rsidRPr="001C0781">
        <w:rPr>
          <w:rStyle w:val="Strong"/>
          <w:rFonts w:asciiTheme="majorHAnsi" w:hAnsiTheme="majorHAnsi" w:cstheme="majorHAnsi"/>
          <w:b/>
          <w:bCs/>
          <w:color w:val="000000" w:themeColor="text1"/>
          <w:sz w:val="24"/>
          <w:szCs w:val="24"/>
        </w:rPr>
        <w:t>UC</w:t>
      </w:r>
      <w:r w:rsidR="00EF2B55" w:rsidRPr="001C0781">
        <w:rPr>
          <w:rStyle w:val="Strong"/>
          <w:rFonts w:asciiTheme="majorHAnsi" w:hAnsiTheme="majorHAnsi" w:cstheme="majorHAnsi"/>
          <w:color w:val="000000" w:themeColor="text1"/>
          <w:sz w:val="24"/>
          <w:szCs w:val="24"/>
        </w:rPr>
        <w:t>”)</w:t>
      </w:r>
      <w:r w:rsidRPr="001C0781">
        <w:rPr>
          <w:rStyle w:val="Strong"/>
          <w:rFonts w:asciiTheme="majorHAnsi" w:hAnsiTheme="majorHAnsi" w:cstheme="majorHAnsi"/>
          <w:color w:val="000000" w:themeColor="text1"/>
          <w:sz w:val="24"/>
          <w:szCs w:val="24"/>
        </w:rPr>
        <w:t xml:space="preserve"> and the</w:t>
      </w:r>
      <w:r w:rsidR="00EF2B55" w:rsidRPr="001C0781">
        <w:rPr>
          <w:rStyle w:val="Strong"/>
          <w:rFonts w:asciiTheme="majorHAnsi" w:hAnsiTheme="majorHAnsi" w:cstheme="majorHAnsi"/>
          <w:color w:val="000000" w:themeColor="text1"/>
          <w:sz w:val="24"/>
          <w:szCs w:val="24"/>
        </w:rPr>
        <w:t xml:space="preserve"> ongoing failure of the S</w:t>
      </w:r>
      <w:r w:rsidR="00CD3D85" w:rsidRPr="001C0781">
        <w:rPr>
          <w:rStyle w:val="Strong"/>
          <w:rFonts w:asciiTheme="majorHAnsi" w:hAnsiTheme="majorHAnsi" w:cstheme="majorHAnsi"/>
          <w:color w:val="000000" w:themeColor="text1"/>
          <w:sz w:val="24"/>
          <w:szCs w:val="24"/>
        </w:rPr>
        <w:t>ecretary of State</w:t>
      </w:r>
      <w:r w:rsidR="00EF2B55" w:rsidRPr="001C0781">
        <w:rPr>
          <w:rStyle w:val="Strong"/>
          <w:rFonts w:asciiTheme="majorHAnsi" w:hAnsiTheme="majorHAnsi" w:cstheme="majorHAnsi"/>
          <w:color w:val="000000" w:themeColor="text1"/>
          <w:sz w:val="24"/>
          <w:szCs w:val="24"/>
        </w:rPr>
        <w:t xml:space="preserve"> to include the</w:t>
      </w:r>
      <w:r w:rsidR="00A33F5A" w:rsidRPr="001C0781">
        <w:rPr>
          <w:rStyle w:val="Strong"/>
          <w:rFonts w:asciiTheme="majorHAnsi" w:hAnsiTheme="majorHAnsi" w:cstheme="majorHAnsi"/>
          <w:color w:val="000000" w:themeColor="text1"/>
          <w:sz w:val="24"/>
          <w:szCs w:val="24"/>
        </w:rPr>
        <w:t xml:space="preserve"> child element for assessment period</w:t>
      </w:r>
      <w:r w:rsidR="00EF2B55" w:rsidRPr="001C0781">
        <w:rPr>
          <w:rStyle w:val="Strong"/>
          <w:rFonts w:asciiTheme="majorHAnsi" w:hAnsiTheme="majorHAnsi" w:cstheme="majorHAnsi"/>
          <w:color w:val="000000" w:themeColor="text1"/>
          <w:sz w:val="24"/>
          <w:szCs w:val="24"/>
        </w:rPr>
        <w:t xml:space="preserve">s from and </w:t>
      </w:r>
      <w:r w:rsidR="00A33F5A" w:rsidRPr="001C0781">
        <w:rPr>
          <w:rStyle w:val="Strong"/>
          <w:rFonts w:asciiTheme="majorHAnsi" w:hAnsiTheme="majorHAnsi" w:cstheme="majorHAnsi"/>
          <w:color w:val="000000" w:themeColor="text1"/>
          <w:sz w:val="24"/>
          <w:szCs w:val="24"/>
        </w:rPr>
        <w:t>including the 1</w:t>
      </w:r>
      <w:r w:rsidR="00A33F5A" w:rsidRPr="001C0781">
        <w:rPr>
          <w:rStyle w:val="Strong"/>
          <w:rFonts w:asciiTheme="majorHAnsi" w:hAnsiTheme="majorHAnsi" w:cstheme="majorHAnsi"/>
          <w:color w:val="000000" w:themeColor="text1"/>
          <w:sz w:val="24"/>
          <w:szCs w:val="24"/>
          <w:vertAlign w:val="superscript"/>
        </w:rPr>
        <w:t>st</w:t>
      </w:r>
      <w:r w:rsidR="00A33F5A" w:rsidRPr="001C0781">
        <w:rPr>
          <w:rStyle w:val="Strong"/>
          <w:rFonts w:asciiTheme="majorHAnsi" w:hAnsiTheme="majorHAnsi" w:cstheme="majorHAnsi"/>
          <w:color w:val="000000" w:themeColor="text1"/>
          <w:sz w:val="24"/>
          <w:szCs w:val="24"/>
        </w:rPr>
        <w:t xml:space="preserve"> of September</w:t>
      </w:r>
      <w:r w:rsidR="00B86F87" w:rsidRPr="001C0781">
        <w:rPr>
          <w:rStyle w:val="Strong"/>
          <w:rFonts w:asciiTheme="majorHAnsi" w:hAnsiTheme="majorHAnsi" w:cstheme="majorHAnsi"/>
          <w:color w:val="000000" w:themeColor="text1"/>
          <w:sz w:val="24"/>
          <w:szCs w:val="24"/>
        </w:rPr>
        <w:t xml:space="preserve"> </w:t>
      </w:r>
      <w:r w:rsidR="00EF2B55" w:rsidRPr="001C0781">
        <w:rPr>
          <w:rStyle w:val="Strong"/>
          <w:rFonts w:asciiTheme="majorHAnsi" w:hAnsiTheme="majorHAnsi" w:cstheme="majorHAnsi"/>
          <w:color w:val="000000" w:themeColor="text1"/>
          <w:sz w:val="24"/>
          <w:szCs w:val="24"/>
        </w:rPr>
        <w:t xml:space="preserve">following </w:t>
      </w:r>
      <w:r w:rsidR="00811E9E" w:rsidRPr="001C0781">
        <w:rPr>
          <w:rStyle w:val="Strong"/>
          <w:rFonts w:asciiTheme="majorHAnsi" w:hAnsiTheme="majorHAnsi" w:cstheme="majorHAnsi"/>
          <w:color w:val="000000" w:themeColor="text1"/>
          <w:sz w:val="24"/>
          <w:szCs w:val="24"/>
        </w:rPr>
        <w:t xml:space="preserve">the </w:t>
      </w:r>
      <w:r w:rsidR="00CD3D85" w:rsidRPr="001C0781">
        <w:rPr>
          <w:rStyle w:val="Strong"/>
          <w:rFonts w:asciiTheme="majorHAnsi" w:hAnsiTheme="majorHAnsi" w:cstheme="majorHAnsi"/>
          <w:color w:val="000000" w:themeColor="text1"/>
          <w:sz w:val="24"/>
          <w:szCs w:val="24"/>
        </w:rPr>
        <w:t>C</w:t>
      </w:r>
      <w:r w:rsidR="00811E9E" w:rsidRPr="001C0781">
        <w:rPr>
          <w:rStyle w:val="Strong"/>
          <w:rFonts w:asciiTheme="majorHAnsi" w:hAnsiTheme="majorHAnsi" w:cstheme="majorHAnsi"/>
          <w:color w:val="000000" w:themeColor="text1"/>
          <w:sz w:val="24"/>
          <w:szCs w:val="24"/>
        </w:rPr>
        <w:t xml:space="preserve">laimant’s child’s </w:t>
      </w:r>
      <w:r w:rsidR="00EF2B55" w:rsidRPr="001C0781">
        <w:rPr>
          <w:rStyle w:val="Strong"/>
          <w:rFonts w:asciiTheme="majorHAnsi" w:hAnsiTheme="majorHAnsi" w:cstheme="majorHAnsi"/>
          <w:color w:val="000000" w:themeColor="text1"/>
          <w:sz w:val="24"/>
          <w:szCs w:val="24"/>
        </w:rPr>
        <w:t>16</w:t>
      </w:r>
      <w:r w:rsidR="00EF2B55" w:rsidRPr="001C0781">
        <w:rPr>
          <w:rStyle w:val="Strong"/>
          <w:rFonts w:asciiTheme="majorHAnsi" w:hAnsiTheme="majorHAnsi" w:cstheme="majorHAnsi"/>
          <w:color w:val="000000" w:themeColor="text1"/>
          <w:sz w:val="24"/>
          <w:szCs w:val="24"/>
          <w:vertAlign w:val="superscript"/>
        </w:rPr>
        <w:t>th</w:t>
      </w:r>
      <w:r w:rsidR="00EF2B55" w:rsidRPr="001C0781">
        <w:rPr>
          <w:rStyle w:val="Strong"/>
          <w:rFonts w:asciiTheme="majorHAnsi" w:hAnsiTheme="majorHAnsi" w:cstheme="majorHAnsi"/>
          <w:color w:val="000000" w:themeColor="text1"/>
          <w:sz w:val="24"/>
          <w:szCs w:val="24"/>
        </w:rPr>
        <w:t xml:space="preserve"> birthday</w:t>
      </w:r>
      <w:r w:rsidR="00A33F5A" w:rsidRPr="001C0781">
        <w:rPr>
          <w:rStyle w:val="Strong"/>
          <w:rFonts w:asciiTheme="majorHAnsi" w:hAnsiTheme="majorHAnsi" w:cstheme="majorHAnsi"/>
          <w:color w:val="000000" w:themeColor="text1"/>
          <w:sz w:val="24"/>
          <w:szCs w:val="24"/>
        </w:rPr>
        <w:t>.</w:t>
      </w:r>
      <w:r w:rsidRPr="001C0781">
        <w:rPr>
          <w:rStyle w:val="Strong"/>
          <w:rFonts w:asciiTheme="majorHAnsi" w:hAnsiTheme="majorHAnsi" w:cstheme="majorHAnsi"/>
          <w:color w:val="000000" w:themeColor="text1"/>
          <w:sz w:val="24"/>
          <w:szCs w:val="24"/>
        </w:rPr>
        <w:t xml:space="preserve"> We write in accordance with the Pre-action Protocol for </w:t>
      </w:r>
      <w:r w:rsidR="009F7DAD" w:rsidRPr="001C0781">
        <w:rPr>
          <w:rStyle w:val="Strong"/>
          <w:rFonts w:asciiTheme="majorHAnsi" w:hAnsiTheme="majorHAnsi" w:cstheme="majorHAnsi"/>
          <w:color w:val="000000" w:themeColor="text1"/>
          <w:sz w:val="24"/>
          <w:szCs w:val="24"/>
        </w:rPr>
        <w:t>J</w:t>
      </w:r>
      <w:r w:rsidRPr="001C0781">
        <w:rPr>
          <w:rStyle w:val="Strong"/>
          <w:rFonts w:asciiTheme="majorHAnsi" w:hAnsiTheme="majorHAnsi" w:cstheme="majorHAnsi"/>
          <w:color w:val="000000" w:themeColor="text1"/>
          <w:sz w:val="24"/>
          <w:szCs w:val="24"/>
        </w:rPr>
        <w:t xml:space="preserve">udicial </w:t>
      </w:r>
      <w:r w:rsidR="009F7DAD" w:rsidRPr="001C0781">
        <w:rPr>
          <w:rStyle w:val="Strong"/>
          <w:rFonts w:asciiTheme="majorHAnsi" w:hAnsiTheme="majorHAnsi" w:cstheme="majorHAnsi"/>
          <w:color w:val="000000" w:themeColor="text1"/>
          <w:sz w:val="24"/>
          <w:szCs w:val="24"/>
        </w:rPr>
        <w:t>R</w:t>
      </w:r>
      <w:r w:rsidRPr="001C0781">
        <w:rPr>
          <w:rStyle w:val="Strong"/>
          <w:rFonts w:asciiTheme="majorHAnsi" w:hAnsiTheme="majorHAnsi" w:cstheme="majorHAnsi"/>
          <w:color w:val="000000" w:themeColor="text1"/>
          <w:sz w:val="24"/>
          <w:szCs w:val="24"/>
        </w:rPr>
        <w:t xml:space="preserve">eview.  </w:t>
      </w:r>
      <w:r w:rsidR="00E206F2" w:rsidRPr="001C0781">
        <w:rPr>
          <w:rStyle w:val="Strong"/>
          <w:rFonts w:asciiTheme="majorHAnsi" w:hAnsiTheme="majorHAnsi" w:cstheme="majorHAnsi"/>
          <w:color w:val="000000" w:themeColor="text1"/>
          <w:sz w:val="24"/>
          <w:szCs w:val="24"/>
        </w:rPr>
        <w:t xml:space="preserve">We are requesting your response </w:t>
      </w:r>
      <w:r w:rsidR="00EF2B55" w:rsidRPr="001C0781">
        <w:rPr>
          <w:rStyle w:val="Strong"/>
          <w:rFonts w:asciiTheme="majorHAnsi" w:hAnsiTheme="majorHAnsi" w:cstheme="majorHAnsi"/>
          <w:color w:val="000000" w:themeColor="text1"/>
          <w:sz w:val="24"/>
          <w:szCs w:val="24"/>
        </w:rPr>
        <w:t xml:space="preserve">as soon as possible and, in any event, no later than 5pm on </w:t>
      </w:r>
      <w:r w:rsidR="00EF2B55" w:rsidRPr="001C0781">
        <w:rPr>
          <w:rStyle w:val="Strong"/>
          <w:rFonts w:asciiTheme="majorHAnsi" w:hAnsiTheme="majorHAnsi" w:cstheme="majorHAnsi"/>
          <w:color w:val="FF0000"/>
          <w:sz w:val="24"/>
          <w:szCs w:val="24"/>
        </w:rPr>
        <w:t>[</w:t>
      </w:r>
      <w:r w:rsidR="003862A6" w:rsidRPr="001C0781">
        <w:rPr>
          <w:rStyle w:val="Strong"/>
          <w:rFonts w:asciiTheme="majorHAnsi" w:hAnsiTheme="majorHAnsi" w:cstheme="majorHAnsi"/>
          <w:color w:val="FF0000"/>
          <w:sz w:val="24"/>
          <w:szCs w:val="24"/>
        </w:rPr>
        <w:t>date</w:t>
      </w:r>
      <w:r w:rsidR="00EF2B55" w:rsidRPr="001C0781">
        <w:rPr>
          <w:rStyle w:val="Strong"/>
          <w:rFonts w:asciiTheme="majorHAnsi" w:hAnsiTheme="majorHAnsi" w:cstheme="majorHAnsi"/>
          <w:color w:val="FF0000"/>
          <w:sz w:val="24"/>
          <w:szCs w:val="24"/>
        </w:rPr>
        <w:t>]</w:t>
      </w:r>
      <w:r w:rsidR="00EF2B55" w:rsidRPr="001C0781">
        <w:rPr>
          <w:rStyle w:val="Strong"/>
          <w:rFonts w:asciiTheme="majorHAnsi" w:hAnsiTheme="majorHAnsi" w:cstheme="majorHAnsi"/>
          <w:color w:val="000000" w:themeColor="text1"/>
          <w:sz w:val="24"/>
          <w:szCs w:val="24"/>
        </w:rPr>
        <w:t xml:space="preserve"> (14 days). </w:t>
      </w:r>
    </w:p>
    <w:p w14:paraId="331DCFF2" w14:textId="77777777" w:rsidR="008C0483" w:rsidRPr="00014351" w:rsidRDefault="008C0483" w:rsidP="00BF2D4F">
      <w:pPr>
        <w:pStyle w:val="NormalWeb"/>
        <w:spacing w:before="0" w:beforeAutospacing="0" w:after="0" w:afterAutospacing="0" w:line="360" w:lineRule="auto"/>
        <w:rPr>
          <w:rFonts w:asciiTheme="majorHAnsi" w:hAnsiTheme="majorHAnsi" w:cstheme="majorHAnsi"/>
          <w:b/>
          <w:color w:val="000000" w:themeColor="text1"/>
        </w:rPr>
      </w:pPr>
      <w:bookmarkStart w:id="3" w:name="_Hlk159936951"/>
    </w:p>
    <w:p w14:paraId="7697FD20" w14:textId="6A46294A" w:rsidR="008D3BB1" w:rsidRPr="00014351" w:rsidRDefault="008D3BB1" w:rsidP="00BF2D4F">
      <w:pPr>
        <w:pStyle w:val="NormalWeb"/>
        <w:spacing w:before="0" w:beforeAutospacing="0" w:after="0" w:afterAutospacing="0" w:line="360" w:lineRule="auto"/>
        <w:rPr>
          <w:rFonts w:asciiTheme="majorHAnsi" w:hAnsiTheme="majorHAnsi" w:cstheme="majorHAnsi"/>
          <w:bCs/>
          <w:color w:val="000000" w:themeColor="text1"/>
        </w:rPr>
      </w:pPr>
      <w:r w:rsidRPr="00014351">
        <w:rPr>
          <w:rFonts w:asciiTheme="majorHAnsi" w:hAnsiTheme="majorHAnsi" w:cstheme="majorHAnsi"/>
          <w:b/>
          <w:color w:val="000000" w:themeColor="text1"/>
        </w:rPr>
        <w:t xml:space="preserve">Proposed Defendant:   </w:t>
      </w:r>
      <w:r w:rsidRPr="00014351">
        <w:rPr>
          <w:rStyle w:val="Strong"/>
          <w:rFonts w:asciiTheme="majorHAnsi" w:hAnsiTheme="majorHAnsi" w:cstheme="majorHAnsi"/>
          <w:b w:val="0"/>
          <w:color w:val="000000" w:themeColor="text1"/>
        </w:rPr>
        <w:t>Secretary of State for Work and Pensions (“</w:t>
      </w:r>
      <w:r w:rsidRPr="00014351">
        <w:rPr>
          <w:rStyle w:val="Strong"/>
          <w:rFonts w:asciiTheme="majorHAnsi" w:hAnsiTheme="majorHAnsi" w:cstheme="majorHAnsi"/>
          <w:color w:val="000000" w:themeColor="text1"/>
        </w:rPr>
        <w:t>D</w:t>
      </w:r>
      <w:r w:rsidRPr="00014351">
        <w:rPr>
          <w:rStyle w:val="Strong"/>
          <w:rFonts w:asciiTheme="majorHAnsi" w:hAnsiTheme="majorHAnsi" w:cstheme="majorHAnsi"/>
          <w:b w:val="0"/>
          <w:color w:val="000000" w:themeColor="text1"/>
        </w:rPr>
        <w:t>”)</w:t>
      </w:r>
      <w:r w:rsidR="0052532B">
        <w:rPr>
          <w:rStyle w:val="Strong"/>
          <w:rFonts w:asciiTheme="majorHAnsi" w:hAnsiTheme="majorHAnsi" w:cstheme="majorHAnsi"/>
          <w:b w:val="0"/>
          <w:color w:val="000000" w:themeColor="text1"/>
        </w:rPr>
        <w:t xml:space="preserve"> </w:t>
      </w:r>
      <w:r w:rsidRPr="00014351">
        <w:rPr>
          <w:rStyle w:val="Strong"/>
          <w:rFonts w:asciiTheme="majorHAnsi" w:hAnsiTheme="majorHAnsi" w:cstheme="majorHAnsi"/>
          <w:b w:val="0"/>
          <w:color w:val="000000" w:themeColor="text1"/>
        </w:rPr>
        <w:t>(“</w:t>
      </w:r>
      <w:r w:rsidRPr="00014351">
        <w:rPr>
          <w:rStyle w:val="Strong"/>
          <w:rFonts w:asciiTheme="majorHAnsi" w:hAnsiTheme="majorHAnsi" w:cstheme="majorHAnsi"/>
          <w:bCs w:val="0"/>
          <w:color w:val="000000" w:themeColor="text1"/>
        </w:rPr>
        <w:t>SSWP</w:t>
      </w:r>
      <w:r w:rsidRPr="00014351">
        <w:rPr>
          <w:rStyle w:val="Strong"/>
          <w:rFonts w:asciiTheme="majorHAnsi" w:hAnsiTheme="majorHAnsi" w:cstheme="majorHAnsi"/>
          <w:b w:val="0"/>
          <w:color w:val="000000" w:themeColor="text1"/>
        </w:rPr>
        <w:t>”)</w:t>
      </w:r>
    </w:p>
    <w:p w14:paraId="3FD6AE02" w14:textId="77777777" w:rsidR="008D3BB1" w:rsidRPr="00014351" w:rsidRDefault="008D3BB1" w:rsidP="00BF2D4F">
      <w:pPr>
        <w:pStyle w:val="NormalWeb"/>
        <w:spacing w:before="0" w:beforeAutospacing="0" w:after="0" w:afterAutospacing="0" w:line="360" w:lineRule="auto"/>
        <w:rPr>
          <w:rFonts w:asciiTheme="majorHAnsi" w:hAnsiTheme="majorHAnsi" w:cstheme="majorHAnsi"/>
          <w:b/>
          <w:bCs/>
          <w:color w:val="000000" w:themeColor="text1"/>
        </w:rPr>
      </w:pPr>
      <w:r w:rsidRPr="00014351">
        <w:rPr>
          <w:rFonts w:asciiTheme="majorHAnsi" w:hAnsiTheme="majorHAnsi" w:cstheme="majorHAnsi"/>
          <w:b/>
          <w:color w:val="000000" w:themeColor="text1"/>
        </w:rPr>
        <w:t xml:space="preserve">Claimant: </w:t>
      </w:r>
      <w:r w:rsidRPr="00014351">
        <w:rPr>
          <w:rFonts w:asciiTheme="majorHAnsi" w:hAnsiTheme="majorHAnsi" w:cstheme="majorHAnsi"/>
          <w:b/>
          <w:color w:val="000000" w:themeColor="text1"/>
        </w:rPr>
        <w:tab/>
      </w:r>
      <w:r w:rsidRPr="00014351">
        <w:rPr>
          <w:rFonts w:asciiTheme="majorHAnsi" w:hAnsiTheme="majorHAnsi" w:cstheme="majorHAnsi"/>
          <w:b/>
          <w:color w:val="000000" w:themeColor="text1"/>
        </w:rPr>
        <w:tab/>
      </w:r>
      <w:r w:rsidRPr="00014351">
        <w:rPr>
          <w:rFonts w:asciiTheme="majorHAnsi" w:hAnsiTheme="majorHAnsi" w:cstheme="majorHAnsi"/>
          <w:bCs/>
          <w:color w:val="FF0000"/>
        </w:rPr>
        <w:t>[full name]</w:t>
      </w:r>
      <w:r w:rsidRPr="00014351">
        <w:rPr>
          <w:rFonts w:asciiTheme="majorHAnsi" w:hAnsiTheme="majorHAnsi" w:cstheme="majorHAnsi"/>
          <w:color w:val="FF0000"/>
        </w:rPr>
        <w:t xml:space="preserve"> </w:t>
      </w:r>
      <w:r w:rsidRPr="00014351">
        <w:rPr>
          <w:rFonts w:asciiTheme="majorHAnsi" w:hAnsiTheme="majorHAnsi" w:cstheme="majorHAnsi"/>
          <w:color w:val="000000" w:themeColor="text1"/>
        </w:rPr>
        <w:t>(“</w:t>
      </w:r>
      <w:r w:rsidRPr="00014351">
        <w:rPr>
          <w:rFonts w:asciiTheme="majorHAnsi" w:hAnsiTheme="majorHAnsi" w:cstheme="majorHAnsi"/>
          <w:b/>
          <w:color w:val="000000" w:themeColor="text1"/>
        </w:rPr>
        <w:t>C</w:t>
      </w:r>
      <w:r w:rsidRPr="00014351">
        <w:rPr>
          <w:rFonts w:asciiTheme="majorHAnsi" w:hAnsiTheme="majorHAnsi" w:cstheme="majorHAnsi"/>
          <w:color w:val="000000" w:themeColor="text1"/>
        </w:rPr>
        <w:t>”)</w:t>
      </w:r>
    </w:p>
    <w:p w14:paraId="29DE6675" w14:textId="77777777" w:rsidR="008D3BB1" w:rsidRPr="00014351" w:rsidRDefault="008D3BB1" w:rsidP="00BF2D4F">
      <w:pPr>
        <w:pStyle w:val="NormalWeb"/>
        <w:spacing w:before="0" w:beforeAutospacing="0" w:after="0" w:afterAutospacing="0" w:line="360" w:lineRule="auto"/>
        <w:rPr>
          <w:rFonts w:asciiTheme="majorHAnsi" w:hAnsiTheme="majorHAnsi" w:cstheme="majorHAnsi"/>
          <w:color w:val="000000" w:themeColor="text1"/>
        </w:rPr>
      </w:pPr>
      <w:proofErr w:type="spellStart"/>
      <w:r w:rsidRPr="00014351">
        <w:rPr>
          <w:rFonts w:asciiTheme="majorHAnsi" w:hAnsiTheme="majorHAnsi" w:cstheme="majorHAnsi"/>
          <w:b/>
          <w:color w:val="000000" w:themeColor="text1"/>
        </w:rPr>
        <w:t>NINo</w:t>
      </w:r>
      <w:proofErr w:type="spellEnd"/>
      <w:r w:rsidRPr="00014351">
        <w:rPr>
          <w:rFonts w:asciiTheme="majorHAnsi" w:hAnsiTheme="majorHAnsi" w:cstheme="majorHAnsi"/>
          <w:b/>
          <w:color w:val="000000" w:themeColor="text1"/>
        </w:rPr>
        <w:t xml:space="preserve">: </w:t>
      </w:r>
      <w:r w:rsidRPr="00014351">
        <w:rPr>
          <w:rFonts w:asciiTheme="majorHAnsi" w:hAnsiTheme="majorHAnsi" w:cstheme="majorHAnsi"/>
          <w:b/>
          <w:color w:val="000000" w:themeColor="text1"/>
        </w:rPr>
        <w:tab/>
      </w:r>
      <w:r w:rsidRPr="00014351">
        <w:rPr>
          <w:rFonts w:asciiTheme="majorHAnsi" w:hAnsiTheme="majorHAnsi" w:cstheme="majorHAnsi"/>
          <w:b/>
          <w:color w:val="000000" w:themeColor="text1"/>
        </w:rPr>
        <w:tab/>
      </w:r>
      <w:r w:rsidRPr="00014351">
        <w:rPr>
          <w:rFonts w:asciiTheme="majorHAnsi" w:hAnsiTheme="majorHAnsi" w:cstheme="majorHAnsi"/>
          <w:b/>
          <w:color w:val="000000" w:themeColor="text1"/>
        </w:rPr>
        <w:tab/>
      </w:r>
      <w:r w:rsidRPr="00014351">
        <w:rPr>
          <w:rFonts w:asciiTheme="majorHAnsi" w:hAnsiTheme="majorHAnsi" w:cstheme="majorHAnsi"/>
          <w:bCs/>
          <w:color w:val="FF0000"/>
        </w:rPr>
        <w:t>[</w:t>
      </w:r>
      <w:proofErr w:type="spellStart"/>
      <w:r w:rsidRPr="00014351">
        <w:rPr>
          <w:rFonts w:asciiTheme="majorHAnsi" w:hAnsiTheme="majorHAnsi" w:cstheme="majorHAnsi"/>
          <w:bCs/>
          <w:color w:val="FF0000"/>
        </w:rPr>
        <w:t>xxxx</w:t>
      </w:r>
      <w:proofErr w:type="spellEnd"/>
      <w:r w:rsidRPr="00014351">
        <w:rPr>
          <w:rFonts w:asciiTheme="majorHAnsi" w:hAnsiTheme="majorHAnsi" w:cstheme="majorHAnsi"/>
          <w:bCs/>
          <w:color w:val="FF0000"/>
        </w:rPr>
        <w:t>]</w:t>
      </w:r>
    </w:p>
    <w:p w14:paraId="540D6747" w14:textId="77777777" w:rsidR="008D3BB1" w:rsidRPr="00014351" w:rsidRDefault="008D3BB1" w:rsidP="00BF2D4F">
      <w:pPr>
        <w:pStyle w:val="NormalWeb"/>
        <w:spacing w:before="0" w:beforeAutospacing="0" w:after="0" w:afterAutospacing="0" w:line="360" w:lineRule="auto"/>
        <w:ind w:left="2160" w:hanging="2160"/>
        <w:rPr>
          <w:rFonts w:asciiTheme="majorHAnsi" w:hAnsiTheme="majorHAnsi" w:cstheme="majorHAnsi"/>
          <w:b/>
          <w:bCs/>
          <w:color w:val="000000" w:themeColor="text1"/>
        </w:rPr>
      </w:pPr>
      <w:r w:rsidRPr="00014351">
        <w:rPr>
          <w:rFonts w:asciiTheme="majorHAnsi" w:hAnsiTheme="majorHAnsi" w:cstheme="majorHAnsi"/>
          <w:b/>
          <w:color w:val="000000" w:themeColor="text1"/>
        </w:rPr>
        <w:t>Address:</w:t>
      </w:r>
      <w:r w:rsidRPr="00014351">
        <w:rPr>
          <w:rFonts w:asciiTheme="majorHAnsi" w:hAnsiTheme="majorHAnsi" w:cstheme="majorHAnsi"/>
          <w:b/>
          <w:color w:val="000000" w:themeColor="text1"/>
        </w:rPr>
        <w:tab/>
      </w:r>
      <w:r w:rsidRPr="00014351">
        <w:rPr>
          <w:rFonts w:asciiTheme="majorHAnsi" w:hAnsiTheme="majorHAnsi" w:cstheme="majorHAnsi"/>
          <w:bCs/>
          <w:color w:val="FF0000"/>
        </w:rPr>
        <w:t>[</w:t>
      </w:r>
      <w:proofErr w:type="spellStart"/>
      <w:r w:rsidRPr="00014351">
        <w:rPr>
          <w:rFonts w:asciiTheme="majorHAnsi" w:hAnsiTheme="majorHAnsi" w:cstheme="majorHAnsi"/>
          <w:bCs/>
          <w:color w:val="FF0000"/>
        </w:rPr>
        <w:t>xxxx</w:t>
      </w:r>
      <w:proofErr w:type="spellEnd"/>
      <w:r w:rsidRPr="00014351">
        <w:rPr>
          <w:rFonts w:asciiTheme="majorHAnsi" w:hAnsiTheme="majorHAnsi" w:cstheme="majorHAnsi"/>
          <w:bCs/>
          <w:color w:val="FF0000"/>
        </w:rPr>
        <w:t>]</w:t>
      </w:r>
    </w:p>
    <w:p w14:paraId="213FE14B" w14:textId="77777777" w:rsidR="008D3BB1" w:rsidRPr="00014351" w:rsidRDefault="008D3BB1" w:rsidP="00BF2D4F">
      <w:pPr>
        <w:pStyle w:val="NormalWeb"/>
        <w:spacing w:before="0" w:beforeAutospacing="0" w:after="0" w:afterAutospacing="0" w:line="360" w:lineRule="auto"/>
        <w:rPr>
          <w:rStyle w:val="sectionitemno"/>
          <w:rFonts w:asciiTheme="majorHAnsi" w:hAnsiTheme="majorHAnsi" w:cstheme="majorHAnsi"/>
          <w:color w:val="000000" w:themeColor="text1"/>
        </w:rPr>
      </w:pPr>
      <w:r w:rsidRPr="00014351">
        <w:rPr>
          <w:rStyle w:val="sectionitemno"/>
          <w:rFonts w:asciiTheme="majorHAnsi" w:hAnsiTheme="majorHAnsi" w:cstheme="majorHAnsi"/>
          <w:b/>
          <w:color w:val="000000" w:themeColor="text1"/>
        </w:rPr>
        <w:t>Date of Birth:</w:t>
      </w:r>
      <w:r w:rsidRPr="00014351">
        <w:rPr>
          <w:rStyle w:val="sectionitemno"/>
          <w:rFonts w:asciiTheme="majorHAnsi" w:hAnsiTheme="majorHAnsi" w:cstheme="majorHAnsi"/>
          <w:color w:val="000000" w:themeColor="text1"/>
        </w:rPr>
        <w:tab/>
      </w:r>
      <w:r w:rsidRPr="00014351">
        <w:rPr>
          <w:rStyle w:val="sectionitemno"/>
          <w:rFonts w:asciiTheme="majorHAnsi" w:hAnsiTheme="majorHAnsi" w:cstheme="majorHAnsi"/>
          <w:color w:val="000000" w:themeColor="text1"/>
        </w:rPr>
        <w:tab/>
      </w:r>
      <w:r w:rsidRPr="00014351">
        <w:rPr>
          <w:rFonts w:asciiTheme="majorHAnsi" w:hAnsiTheme="majorHAnsi" w:cstheme="majorHAnsi"/>
          <w:bCs/>
          <w:color w:val="FF0000"/>
        </w:rPr>
        <w:t>[</w:t>
      </w:r>
      <w:proofErr w:type="spellStart"/>
      <w:r w:rsidRPr="00014351">
        <w:rPr>
          <w:rFonts w:asciiTheme="majorHAnsi" w:hAnsiTheme="majorHAnsi" w:cstheme="majorHAnsi"/>
          <w:bCs/>
          <w:color w:val="FF0000"/>
        </w:rPr>
        <w:t>xxxx</w:t>
      </w:r>
      <w:proofErr w:type="spellEnd"/>
      <w:r w:rsidRPr="00014351">
        <w:rPr>
          <w:rFonts w:asciiTheme="majorHAnsi" w:hAnsiTheme="majorHAnsi" w:cstheme="majorHAnsi"/>
          <w:bCs/>
          <w:color w:val="FF0000"/>
        </w:rPr>
        <w:t>]</w:t>
      </w:r>
    </w:p>
    <w:p w14:paraId="2AB2AD33" w14:textId="77777777" w:rsidR="008D3BB1" w:rsidRPr="00014351" w:rsidRDefault="008D3BB1" w:rsidP="00BF2D4F">
      <w:pPr>
        <w:pStyle w:val="NormalWeb"/>
        <w:spacing w:before="0" w:beforeAutospacing="0" w:after="0" w:afterAutospacing="0" w:line="360" w:lineRule="auto"/>
        <w:rPr>
          <w:rStyle w:val="sectionitemno"/>
          <w:rFonts w:asciiTheme="majorHAnsi" w:hAnsiTheme="majorHAnsi" w:cstheme="majorHAnsi"/>
          <w:color w:val="000000" w:themeColor="text1"/>
        </w:rPr>
      </w:pPr>
    </w:p>
    <w:p w14:paraId="23AB44C9" w14:textId="77777777" w:rsidR="008D3BB1" w:rsidRPr="00014351" w:rsidRDefault="008D3BB1" w:rsidP="00BF2D4F">
      <w:pPr>
        <w:spacing w:line="360" w:lineRule="auto"/>
        <w:ind w:left="567" w:hanging="567"/>
        <w:jc w:val="both"/>
        <w:rPr>
          <w:rFonts w:asciiTheme="majorHAnsi" w:hAnsiTheme="majorHAnsi" w:cstheme="majorHAnsi"/>
          <w:b/>
          <w:bCs/>
        </w:rPr>
      </w:pPr>
      <w:r w:rsidRPr="00014351">
        <w:rPr>
          <w:rFonts w:asciiTheme="majorHAnsi" w:hAnsiTheme="majorHAnsi" w:cstheme="majorHAnsi"/>
          <w:b/>
          <w:bCs/>
        </w:rPr>
        <w:t>Note on the address for Pre-action Protocol correspondence</w:t>
      </w:r>
    </w:p>
    <w:p w14:paraId="7C7AA2E4" w14:textId="77777777" w:rsidR="008D3BB1" w:rsidRPr="00014351" w:rsidRDefault="008D3BB1" w:rsidP="00BF2D4F">
      <w:pPr>
        <w:pStyle w:val="ListParagraph"/>
        <w:numPr>
          <w:ilvl w:val="0"/>
          <w:numId w:val="45"/>
        </w:numPr>
        <w:spacing w:line="360" w:lineRule="auto"/>
        <w:jc w:val="both"/>
        <w:rPr>
          <w:rFonts w:asciiTheme="majorHAnsi" w:hAnsiTheme="majorHAnsi" w:cstheme="majorHAnsi"/>
          <w:color w:val="000000"/>
          <w:sz w:val="24"/>
          <w:szCs w:val="24"/>
        </w:rPr>
      </w:pPr>
      <w:r w:rsidRPr="00014351">
        <w:rPr>
          <w:rFonts w:asciiTheme="majorHAnsi" w:hAnsiTheme="majorHAnsi" w:cstheme="majorHAnsi"/>
          <w:sz w:val="24"/>
          <w:szCs w:val="24"/>
        </w:rPr>
        <w:t xml:space="preserve">This letter is sent to you because in February 2024 a </w:t>
      </w:r>
      <w:r w:rsidRPr="00014351">
        <w:rPr>
          <w:rFonts w:asciiTheme="majorHAnsi" w:hAnsiTheme="majorHAnsi" w:cstheme="majorHAnsi"/>
          <w:color w:val="000000"/>
          <w:sz w:val="24"/>
          <w:szCs w:val="24"/>
        </w:rPr>
        <w:t>Senior Lawyer at Decision Making and Debt DWP Legal Advisers, Government Legal Department, Ground Floor Caxton House, Tothill Street, London, SW1H 9NA advised that:</w:t>
      </w:r>
    </w:p>
    <w:p w14:paraId="07C7F6CC" w14:textId="77777777" w:rsidR="008D3BB1" w:rsidRPr="00014351" w:rsidRDefault="008D3BB1" w:rsidP="00BF2D4F">
      <w:pPr>
        <w:spacing w:line="360" w:lineRule="auto"/>
        <w:ind w:left="567" w:hanging="567"/>
        <w:jc w:val="both"/>
        <w:rPr>
          <w:rFonts w:asciiTheme="majorHAnsi" w:hAnsiTheme="majorHAnsi" w:cstheme="majorHAnsi"/>
          <w:color w:val="000000"/>
          <w14:ligatures w14:val="standardContextual"/>
        </w:rPr>
      </w:pPr>
    </w:p>
    <w:p w14:paraId="1D53AE3A" w14:textId="43090C20" w:rsidR="008D3BB1" w:rsidRPr="00014351" w:rsidRDefault="003862A6" w:rsidP="00BF2D4F">
      <w:pPr>
        <w:spacing w:line="360" w:lineRule="auto"/>
        <w:ind w:left="1134"/>
        <w:jc w:val="both"/>
        <w:rPr>
          <w:rFonts w:asciiTheme="majorHAnsi" w:hAnsiTheme="majorHAnsi" w:cstheme="majorHAnsi"/>
          <w:i/>
          <w:iCs/>
          <w14:ligatures w14:val="standardContextual"/>
        </w:rPr>
      </w:pPr>
      <w:r w:rsidRPr="00014351">
        <w:rPr>
          <w:rFonts w:asciiTheme="majorHAnsi" w:hAnsiTheme="majorHAnsi" w:cstheme="majorHAnsi"/>
          <w:i/>
          <w:iCs/>
          <w14:ligatures w14:val="standardContextual"/>
        </w:rPr>
        <w:t>“</w:t>
      </w:r>
      <w:r w:rsidR="008D3BB1" w:rsidRPr="00014351">
        <w:rPr>
          <w:rFonts w:asciiTheme="majorHAnsi" w:hAnsiTheme="majorHAnsi" w:cstheme="majorHAnsi"/>
          <w:i/>
          <w:iCs/>
          <w14:ligatures w14:val="standardContextual"/>
        </w:rPr>
        <w:t xml:space="preserve">Pre-action correspondence should now be sent directly to DWP, not to DWP Legal Advisers. DWP Legal Advisers is part of the Government Legal Department, not DWP itself. Pre-action correspondence should be sent to the relevant section of DWP. This will normally be the section of DWP </w:t>
      </w:r>
      <w:r w:rsidR="008D3BB1" w:rsidRPr="00014351">
        <w:rPr>
          <w:rFonts w:asciiTheme="majorHAnsi" w:hAnsiTheme="majorHAnsi" w:cstheme="majorHAnsi"/>
          <w:i/>
          <w:iCs/>
          <w14:ligatures w14:val="standardContextual"/>
        </w:rPr>
        <w:lastRenderedPageBreak/>
        <w:t xml:space="preserve">responsible for the decision which is the subject of the pre-action correspondence via their usual communication methods. For </w:t>
      </w:r>
      <w:proofErr w:type="gramStart"/>
      <w:r w:rsidR="008D3BB1" w:rsidRPr="00014351">
        <w:rPr>
          <w:rFonts w:asciiTheme="majorHAnsi" w:hAnsiTheme="majorHAnsi" w:cstheme="majorHAnsi"/>
          <w:i/>
          <w:iCs/>
          <w14:ligatures w14:val="standardContextual"/>
        </w:rPr>
        <w:t>example</w:t>
      </w:r>
      <w:proofErr w:type="gramEnd"/>
      <w:r w:rsidR="008D3BB1" w:rsidRPr="00014351">
        <w:rPr>
          <w:rFonts w:asciiTheme="majorHAnsi" w:hAnsiTheme="majorHAnsi" w:cstheme="majorHAnsi"/>
          <w:i/>
          <w:iCs/>
          <w14:ligatures w14:val="standardContextual"/>
        </w:rPr>
        <w:t xml:space="preserve"> if it relates to a particular benefit decision then the pre-action letter should be sent to the address at the top of that letter.</w:t>
      </w:r>
      <w:r w:rsidRPr="00014351">
        <w:rPr>
          <w:rFonts w:asciiTheme="majorHAnsi" w:hAnsiTheme="majorHAnsi" w:cstheme="majorHAnsi"/>
          <w:i/>
          <w:iCs/>
          <w14:ligatures w14:val="standardContextual"/>
        </w:rPr>
        <w:t>”</w:t>
      </w:r>
    </w:p>
    <w:p w14:paraId="2E4FB0CD" w14:textId="77777777" w:rsidR="008D3BB1" w:rsidRPr="00014351" w:rsidRDefault="008D3BB1" w:rsidP="00BF2D4F">
      <w:pPr>
        <w:spacing w:line="360" w:lineRule="auto"/>
        <w:ind w:left="2574"/>
        <w:jc w:val="both"/>
        <w:rPr>
          <w:rFonts w:asciiTheme="majorHAnsi" w:hAnsiTheme="majorHAnsi" w:cstheme="majorHAnsi"/>
          <w:i/>
          <w:iCs/>
          <w14:ligatures w14:val="standardContextual"/>
        </w:rPr>
      </w:pPr>
    </w:p>
    <w:p w14:paraId="423E781F" w14:textId="77777777" w:rsidR="008D3BB1" w:rsidRPr="00014351" w:rsidRDefault="008D3BB1" w:rsidP="00BF2D4F">
      <w:pPr>
        <w:pStyle w:val="NormalWeb"/>
        <w:numPr>
          <w:ilvl w:val="0"/>
          <w:numId w:val="45"/>
        </w:numPr>
        <w:spacing w:before="0" w:beforeAutospacing="0" w:after="0" w:afterAutospacing="0" w:line="360" w:lineRule="auto"/>
        <w:jc w:val="both"/>
        <w:rPr>
          <w:rFonts w:asciiTheme="majorHAnsi" w:hAnsiTheme="majorHAnsi" w:cstheme="majorHAnsi"/>
        </w:rPr>
      </w:pPr>
      <w:r w:rsidRPr="00014351">
        <w:rPr>
          <w:rStyle w:val="Strong"/>
          <w:rFonts w:asciiTheme="majorHAnsi" w:hAnsiTheme="majorHAnsi" w:cstheme="majorHAnsi"/>
          <w:b w:val="0"/>
          <w:bCs w:val="0"/>
          <w:color w:val="000000" w:themeColor="text1"/>
        </w:rPr>
        <w:t xml:space="preserve">This letter is also sent by email to the Treasury Solicitor as </w:t>
      </w:r>
      <w:r w:rsidRPr="00014351">
        <w:rPr>
          <w:rFonts w:asciiTheme="majorHAnsi" w:hAnsiTheme="majorHAnsi" w:cstheme="majorHAnsi"/>
        </w:rPr>
        <w:t>Cabinet Office practice direction ‘Crown Proceedings Act 1947’ (December 2023)</w:t>
      </w:r>
      <w:r w:rsidRPr="00014351">
        <w:rPr>
          <w:rStyle w:val="FootnoteReference"/>
          <w:rFonts w:asciiTheme="majorHAnsi" w:hAnsiTheme="majorHAnsi" w:cstheme="majorHAnsi"/>
        </w:rPr>
        <w:footnoteReference w:id="1"/>
      </w:r>
      <w:r w:rsidRPr="00014351">
        <w:rPr>
          <w:rFonts w:asciiTheme="majorHAnsi" w:hAnsiTheme="majorHAnsi" w:cstheme="majorHAnsi"/>
        </w:rPr>
        <w:t xml:space="preserve"> requires:</w:t>
      </w:r>
    </w:p>
    <w:p w14:paraId="71931A52" w14:textId="77777777" w:rsidR="008D3BB1" w:rsidRPr="00014351" w:rsidRDefault="008D3BB1" w:rsidP="00BF2D4F">
      <w:pPr>
        <w:pStyle w:val="ListParagraph"/>
        <w:spacing w:line="360" w:lineRule="auto"/>
        <w:ind w:left="567"/>
        <w:jc w:val="both"/>
        <w:rPr>
          <w:rFonts w:asciiTheme="majorHAnsi" w:hAnsiTheme="majorHAnsi" w:cstheme="majorHAnsi"/>
          <w:sz w:val="24"/>
          <w:szCs w:val="24"/>
        </w:rPr>
      </w:pPr>
    </w:p>
    <w:p w14:paraId="3365AC8F" w14:textId="42BDD1BA" w:rsidR="008D3BB1" w:rsidRPr="00014351" w:rsidRDefault="008D3BB1" w:rsidP="00BF2D4F">
      <w:pPr>
        <w:pStyle w:val="ListParagraph"/>
        <w:spacing w:line="360" w:lineRule="auto"/>
        <w:ind w:left="1134"/>
        <w:jc w:val="both"/>
        <w:rPr>
          <w:rFonts w:asciiTheme="majorHAnsi" w:hAnsiTheme="majorHAnsi" w:cstheme="majorHAnsi"/>
          <w:i/>
          <w:iCs/>
          <w:sz w:val="24"/>
          <w:szCs w:val="24"/>
        </w:rPr>
      </w:pPr>
      <w:r w:rsidRPr="00014351">
        <w:rPr>
          <w:rFonts w:asciiTheme="majorHAnsi" w:hAnsiTheme="majorHAnsi" w:cstheme="majorHAnsi"/>
          <w:i/>
          <w:iCs/>
          <w:sz w:val="24"/>
          <w:szCs w:val="24"/>
        </w:rPr>
        <w:t>“</w:t>
      </w:r>
      <w:r w:rsidRPr="00014351">
        <w:rPr>
          <w:rFonts w:asciiTheme="majorHAnsi" w:hAnsiTheme="majorHAnsi" w:cstheme="majorHAnsi"/>
          <w:b/>
          <w:bCs/>
          <w:i/>
          <w:iCs/>
          <w:sz w:val="24"/>
          <w:szCs w:val="24"/>
        </w:rPr>
        <w:t>All documents</w:t>
      </w:r>
      <w:r w:rsidRPr="00014351">
        <w:rPr>
          <w:rFonts w:asciiTheme="majorHAnsi" w:hAnsiTheme="majorHAnsi" w:cstheme="majorHAnsi"/>
          <w:i/>
          <w:iCs/>
          <w:sz w:val="24"/>
          <w:szCs w:val="24"/>
        </w:rPr>
        <w:t xml:space="preserve"> required to be served on the Crown for the purpose of or in connection with any civil proceedings by or against the Crown shall, if those proceedings are by or</w:t>
      </w:r>
      <w:r w:rsidRPr="00014351">
        <w:rPr>
          <w:rFonts w:asciiTheme="majorHAnsi" w:hAnsiTheme="majorHAnsi" w:cstheme="majorHAnsi"/>
          <w:b/>
          <w:bCs/>
          <w:i/>
          <w:iCs/>
          <w:sz w:val="24"/>
          <w:szCs w:val="24"/>
        </w:rPr>
        <w:t xml:space="preserve"> </w:t>
      </w:r>
      <w:r w:rsidRPr="00014351">
        <w:rPr>
          <w:rFonts w:asciiTheme="majorHAnsi" w:hAnsiTheme="majorHAnsi" w:cstheme="majorHAnsi"/>
          <w:i/>
          <w:iCs/>
          <w:sz w:val="24"/>
          <w:szCs w:val="24"/>
        </w:rPr>
        <w:t xml:space="preserve">against an authorised Government department, </w:t>
      </w:r>
      <w:r w:rsidRPr="00014351">
        <w:rPr>
          <w:rFonts w:asciiTheme="majorHAnsi" w:hAnsiTheme="majorHAnsi" w:cstheme="majorHAnsi"/>
          <w:b/>
          <w:bCs/>
          <w:i/>
          <w:iCs/>
          <w:sz w:val="24"/>
          <w:szCs w:val="24"/>
        </w:rPr>
        <w:t>be served on the solicitor</w:t>
      </w:r>
      <w:r w:rsidRPr="00014351">
        <w:rPr>
          <w:rFonts w:asciiTheme="majorHAnsi" w:hAnsiTheme="majorHAnsi" w:cstheme="majorHAnsi"/>
          <w:i/>
          <w:iCs/>
          <w:sz w:val="24"/>
          <w:szCs w:val="24"/>
        </w:rPr>
        <w:t>, if any, for that department”</w:t>
      </w:r>
    </w:p>
    <w:p w14:paraId="5E99ABA9" w14:textId="77777777" w:rsidR="008D3BB1" w:rsidRPr="00014351" w:rsidRDefault="008D3BB1" w:rsidP="00BF2D4F">
      <w:pPr>
        <w:pStyle w:val="ListParagraph"/>
        <w:spacing w:line="360" w:lineRule="auto"/>
        <w:ind w:left="567"/>
        <w:jc w:val="right"/>
        <w:rPr>
          <w:rFonts w:asciiTheme="majorHAnsi" w:hAnsiTheme="majorHAnsi" w:cstheme="majorHAnsi"/>
          <w:sz w:val="24"/>
          <w:szCs w:val="24"/>
        </w:rPr>
      </w:pPr>
      <w:r w:rsidRPr="00014351">
        <w:rPr>
          <w:rFonts w:asciiTheme="majorHAnsi" w:hAnsiTheme="majorHAnsi" w:cstheme="majorHAnsi"/>
          <w:sz w:val="24"/>
          <w:szCs w:val="24"/>
        </w:rPr>
        <w:t>(Emphasis added)</w:t>
      </w:r>
    </w:p>
    <w:p w14:paraId="485B57B3" w14:textId="77777777" w:rsidR="008D3BB1" w:rsidRPr="00014351" w:rsidRDefault="008D3BB1" w:rsidP="00BF2D4F">
      <w:pPr>
        <w:pStyle w:val="ListParagraph"/>
        <w:spacing w:line="360" w:lineRule="auto"/>
        <w:ind w:left="567"/>
        <w:jc w:val="right"/>
        <w:rPr>
          <w:rFonts w:asciiTheme="majorHAnsi" w:hAnsiTheme="majorHAnsi" w:cstheme="majorHAnsi"/>
          <w:sz w:val="24"/>
          <w:szCs w:val="24"/>
        </w:rPr>
      </w:pPr>
    </w:p>
    <w:p w14:paraId="734037AE" w14:textId="77777777" w:rsidR="008D3BB1" w:rsidRPr="00014351" w:rsidRDefault="008D3BB1" w:rsidP="00BF2D4F">
      <w:pPr>
        <w:pStyle w:val="ListParagraph"/>
        <w:numPr>
          <w:ilvl w:val="0"/>
          <w:numId w:val="45"/>
        </w:numPr>
        <w:spacing w:after="0" w:line="360" w:lineRule="auto"/>
        <w:jc w:val="both"/>
        <w:rPr>
          <w:rFonts w:asciiTheme="majorHAnsi" w:hAnsiTheme="majorHAnsi" w:cstheme="majorHAnsi"/>
          <w:sz w:val="24"/>
          <w:szCs w:val="24"/>
        </w:rPr>
      </w:pPr>
      <w:r w:rsidRPr="00014351">
        <w:rPr>
          <w:rFonts w:asciiTheme="majorHAnsi" w:hAnsiTheme="majorHAnsi" w:cstheme="majorHAnsi"/>
          <w:sz w:val="24"/>
          <w:szCs w:val="24"/>
        </w:rPr>
        <w:t>The practice direction provides that the solicitor for service in connection with civil proceedings against the Department for Work and Pensions is “The Treasury Solicitor”.</w:t>
      </w:r>
    </w:p>
    <w:p w14:paraId="01A4FD42" w14:textId="77777777" w:rsidR="008D3BB1" w:rsidRDefault="008D3BB1" w:rsidP="00BF2D4F">
      <w:pPr>
        <w:pStyle w:val="NormalWeb"/>
        <w:numPr>
          <w:ilvl w:val="0"/>
          <w:numId w:val="45"/>
        </w:numPr>
        <w:spacing w:before="0" w:beforeAutospacing="0" w:after="0" w:afterAutospacing="0" w:line="360" w:lineRule="auto"/>
        <w:jc w:val="both"/>
        <w:rPr>
          <w:rStyle w:val="Strong"/>
          <w:rFonts w:asciiTheme="majorHAnsi" w:hAnsiTheme="majorHAnsi" w:cstheme="majorHAnsi"/>
          <w:b w:val="0"/>
          <w:bCs w:val="0"/>
          <w:color w:val="000000" w:themeColor="text1"/>
        </w:rPr>
      </w:pPr>
      <w:r w:rsidRPr="00014351">
        <w:rPr>
          <w:rStyle w:val="Strong"/>
          <w:rFonts w:asciiTheme="majorHAnsi" w:hAnsiTheme="majorHAnsi" w:cstheme="majorHAnsi"/>
          <w:b w:val="0"/>
          <w:bCs w:val="0"/>
          <w:color w:val="000000" w:themeColor="text1"/>
        </w:rPr>
        <w:t>The Government Legal Department webpage</w:t>
      </w:r>
      <w:r w:rsidRPr="00014351">
        <w:rPr>
          <w:rStyle w:val="FootnoteReference"/>
          <w:rFonts w:asciiTheme="majorHAnsi" w:hAnsiTheme="majorHAnsi" w:cstheme="majorHAnsi"/>
          <w:color w:val="000000" w:themeColor="text1"/>
        </w:rPr>
        <w:footnoteReference w:id="2"/>
      </w:r>
      <w:r w:rsidRPr="00014351">
        <w:rPr>
          <w:rStyle w:val="Strong"/>
          <w:rFonts w:asciiTheme="majorHAnsi" w:hAnsiTheme="majorHAnsi" w:cstheme="majorHAnsi"/>
          <w:b w:val="0"/>
          <w:bCs w:val="0"/>
          <w:color w:val="000000" w:themeColor="text1"/>
        </w:rPr>
        <w:t xml:space="preserve"> further instructs:</w:t>
      </w:r>
    </w:p>
    <w:p w14:paraId="1CC393C4" w14:textId="75B99D06" w:rsidR="008D3BB1" w:rsidRPr="00014351" w:rsidRDefault="00D641EA" w:rsidP="00014351">
      <w:pPr>
        <w:pStyle w:val="NormalWeb"/>
        <w:spacing w:before="240" w:beforeAutospacing="0" w:after="0" w:afterAutospacing="0" w:line="360" w:lineRule="auto"/>
        <w:ind w:left="1134"/>
        <w:jc w:val="both"/>
        <w:rPr>
          <w:rStyle w:val="Strong"/>
          <w:rFonts w:asciiTheme="majorHAnsi" w:hAnsiTheme="majorHAnsi" w:cstheme="majorHAnsi"/>
          <w:b w:val="0"/>
          <w:bCs w:val="0"/>
          <w:i/>
          <w:iCs/>
          <w:color w:val="000000" w:themeColor="text1"/>
        </w:rPr>
      </w:pPr>
      <w:r w:rsidRPr="00014351">
        <w:rPr>
          <w:rStyle w:val="Strong"/>
          <w:rFonts w:asciiTheme="majorHAnsi" w:hAnsiTheme="majorHAnsi" w:cstheme="majorHAnsi"/>
          <w:b w:val="0"/>
          <w:bCs w:val="0"/>
          <w:i/>
          <w:iCs/>
          <w:color w:val="000000" w:themeColor="text1"/>
        </w:rPr>
        <w:t>“</w:t>
      </w:r>
      <w:r w:rsidR="008D3BB1" w:rsidRPr="00014351">
        <w:rPr>
          <w:rStyle w:val="Strong"/>
          <w:rFonts w:asciiTheme="majorHAnsi" w:hAnsiTheme="majorHAnsi" w:cstheme="majorHAnsi"/>
          <w:b w:val="0"/>
          <w:bCs w:val="0"/>
          <w:i/>
          <w:iCs/>
          <w:color w:val="000000" w:themeColor="text1"/>
        </w:rPr>
        <w:t>[…]</w:t>
      </w:r>
    </w:p>
    <w:p w14:paraId="16088FC9" w14:textId="50D8148C" w:rsidR="008D3BB1" w:rsidRPr="00014351" w:rsidRDefault="008D3BB1" w:rsidP="00014351">
      <w:pPr>
        <w:pStyle w:val="NormalWeb"/>
        <w:spacing w:before="0" w:beforeAutospacing="0" w:after="0" w:afterAutospacing="0" w:line="360" w:lineRule="auto"/>
        <w:ind w:left="1134"/>
        <w:jc w:val="both"/>
        <w:rPr>
          <w:rFonts w:asciiTheme="majorHAnsi" w:hAnsiTheme="majorHAnsi" w:cstheme="majorHAnsi"/>
          <w:i/>
          <w:iCs/>
          <w:color w:val="000000"/>
          <w:shd w:val="clear" w:color="auto" w:fill="FFFFFF"/>
        </w:rPr>
      </w:pPr>
      <w:r w:rsidRPr="00014351">
        <w:rPr>
          <w:rFonts w:asciiTheme="majorHAnsi" w:hAnsiTheme="majorHAnsi" w:cstheme="majorHAnsi"/>
          <w:i/>
          <w:iCs/>
          <w:color w:val="000000"/>
          <w:shd w:val="clear" w:color="auto" w:fill="FFFFFF"/>
        </w:rPr>
        <w:t>The email addresses above are for the service of new proceedings only.</w:t>
      </w:r>
      <w:r w:rsidRPr="00014351">
        <w:rPr>
          <w:rFonts w:asciiTheme="majorHAnsi" w:hAnsiTheme="majorHAnsi" w:cstheme="majorHAnsi"/>
          <w:i/>
          <w:iCs/>
          <w:color w:val="000000"/>
        </w:rPr>
        <w:br/>
      </w:r>
      <w:r w:rsidRPr="00014351">
        <w:rPr>
          <w:rFonts w:asciiTheme="majorHAnsi" w:hAnsiTheme="majorHAnsi" w:cstheme="majorHAnsi"/>
          <w:i/>
          <w:iCs/>
          <w:color w:val="000000"/>
          <w:shd w:val="clear" w:color="auto" w:fill="FFFFFF"/>
        </w:rPr>
        <w:t>They should not be used for letters before action, or pre action protocol correspondence. If sending such documents to GLD please email these to </w:t>
      </w:r>
      <w:hyperlink r:id="rId18" w:history="1">
        <w:r w:rsidRPr="00014351">
          <w:rPr>
            <w:rStyle w:val="Hyperlink"/>
            <w:rFonts w:asciiTheme="majorHAnsi" w:hAnsiTheme="majorHAnsi" w:cstheme="majorHAnsi"/>
            <w:i/>
            <w:iCs/>
            <w:color w:val="A03A88"/>
            <w:shd w:val="clear" w:color="auto" w:fill="FFFFFF"/>
          </w:rPr>
          <w:t>thetreasurysolicitor@governmentlegal.gov.uk</w:t>
        </w:r>
      </w:hyperlink>
      <w:r w:rsidRPr="00014351">
        <w:rPr>
          <w:rFonts w:asciiTheme="majorHAnsi" w:hAnsiTheme="majorHAnsi" w:cstheme="majorHAnsi"/>
          <w:i/>
          <w:iCs/>
          <w:color w:val="000000"/>
          <w:shd w:val="clear" w:color="auto" w:fill="FFFFFF"/>
        </w:rPr>
        <w:t>.</w:t>
      </w:r>
      <w:r w:rsidR="00D641EA" w:rsidRPr="00014351">
        <w:rPr>
          <w:rFonts w:asciiTheme="majorHAnsi" w:hAnsiTheme="majorHAnsi" w:cstheme="majorHAnsi"/>
          <w:i/>
          <w:iCs/>
          <w:color w:val="000000"/>
          <w:shd w:val="clear" w:color="auto" w:fill="FFFFFF"/>
        </w:rPr>
        <w:t>”</w:t>
      </w:r>
    </w:p>
    <w:bookmarkEnd w:id="3"/>
    <w:p w14:paraId="70A1FC68" w14:textId="77777777" w:rsidR="008C0483" w:rsidRPr="001C0781" w:rsidRDefault="008C0483" w:rsidP="00BF2D4F">
      <w:pPr>
        <w:pStyle w:val="NormalWeb"/>
        <w:spacing w:before="0" w:beforeAutospacing="0" w:after="0" w:afterAutospacing="0" w:line="360" w:lineRule="auto"/>
        <w:jc w:val="both"/>
        <w:rPr>
          <w:rStyle w:val="Strong"/>
          <w:rFonts w:asciiTheme="majorHAnsi" w:hAnsiTheme="majorHAnsi" w:cstheme="majorHAnsi"/>
          <w:color w:val="000000" w:themeColor="text1"/>
        </w:rPr>
      </w:pPr>
    </w:p>
    <w:p w14:paraId="02D6FA1D" w14:textId="0C45E655" w:rsidR="008C0483" w:rsidRPr="00014351" w:rsidRDefault="00B16CE0" w:rsidP="00BF2D4F">
      <w:pPr>
        <w:pStyle w:val="NormalWeb"/>
        <w:spacing w:before="0" w:beforeAutospacing="0" w:after="0" w:afterAutospacing="0" w:line="360" w:lineRule="auto"/>
        <w:jc w:val="both"/>
        <w:rPr>
          <w:rStyle w:val="Strong"/>
          <w:rFonts w:asciiTheme="majorHAnsi" w:hAnsiTheme="majorHAnsi" w:cstheme="majorHAnsi"/>
          <w:b w:val="0"/>
          <w:color w:val="000000" w:themeColor="text1"/>
        </w:rPr>
      </w:pPr>
      <w:r w:rsidRPr="00014351">
        <w:rPr>
          <w:rStyle w:val="Strong"/>
          <w:rFonts w:asciiTheme="majorHAnsi" w:hAnsiTheme="majorHAnsi" w:cstheme="majorHAnsi"/>
          <w:color w:val="000000" w:themeColor="text1"/>
        </w:rPr>
        <w:t>The details of the matter being challenged</w:t>
      </w:r>
    </w:p>
    <w:p w14:paraId="60EABA5F" w14:textId="6F322F3E" w:rsidR="00B16CE0" w:rsidRPr="00014351" w:rsidRDefault="00EF2B55" w:rsidP="00BF2D4F">
      <w:pPr>
        <w:pStyle w:val="NormalWeb"/>
        <w:numPr>
          <w:ilvl w:val="0"/>
          <w:numId w:val="45"/>
        </w:numPr>
        <w:spacing w:before="0" w:beforeAutospacing="0" w:after="0" w:afterAutospacing="0" w:line="360" w:lineRule="auto"/>
        <w:jc w:val="both"/>
        <w:rPr>
          <w:rStyle w:val="Strong"/>
          <w:rFonts w:asciiTheme="majorHAnsi" w:hAnsiTheme="majorHAnsi" w:cstheme="majorHAnsi"/>
          <w:b w:val="0"/>
          <w:color w:val="000000" w:themeColor="text1"/>
        </w:rPr>
      </w:pPr>
      <w:r w:rsidRPr="00014351">
        <w:rPr>
          <w:rStyle w:val="Strong"/>
          <w:rFonts w:asciiTheme="majorHAnsi" w:hAnsiTheme="majorHAnsi" w:cstheme="majorHAnsi"/>
          <w:b w:val="0"/>
        </w:rPr>
        <w:t>C</w:t>
      </w:r>
      <w:r w:rsidR="001A3B19" w:rsidRPr="00014351">
        <w:rPr>
          <w:rStyle w:val="Strong"/>
          <w:rFonts w:asciiTheme="majorHAnsi" w:hAnsiTheme="majorHAnsi" w:cstheme="majorHAnsi"/>
          <w:b w:val="0"/>
          <w:color w:val="000000" w:themeColor="text1"/>
        </w:rPr>
        <w:t xml:space="preserve"> </w:t>
      </w:r>
      <w:r w:rsidR="001A3B19" w:rsidRPr="00014351">
        <w:rPr>
          <w:rStyle w:val="Strong"/>
          <w:rFonts w:ascii="Calibri Light" w:hAnsi="Calibri Light" w:cs="Calibri Light"/>
          <w:b w:val="0"/>
          <w:color w:val="000000" w:themeColor="text1"/>
        </w:rPr>
        <w:t xml:space="preserve">challenges </w:t>
      </w:r>
      <w:r w:rsidRPr="00014351">
        <w:rPr>
          <w:rStyle w:val="Strong"/>
          <w:rFonts w:ascii="Calibri Light" w:hAnsi="Calibri Light" w:cs="Calibri Light"/>
          <w:b w:val="0"/>
          <w:color w:val="000000" w:themeColor="text1"/>
        </w:rPr>
        <w:t>SSWP’s</w:t>
      </w:r>
      <w:r w:rsidR="00FC6641" w:rsidRPr="00014351">
        <w:rPr>
          <w:rStyle w:val="Strong"/>
          <w:rFonts w:ascii="Calibri Light" w:hAnsi="Calibri Light" w:cs="Calibri Light"/>
          <w:b w:val="0"/>
          <w:color w:val="000000" w:themeColor="text1"/>
        </w:rPr>
        <w:t xml:space="preserve"> </w:t>
      </w:r>
      <w:r w:rsidR="00CD3D85" w:rsidRPr="00014351">
        <w:rPr>
          <w:rStyle w:val="Strong"/>
          <w:rFonts w:asciiTheme="majorHAnsi" w:hAnsiTheme="majorHAnsi" w:cstheme="majorHAnsi"/>
          <w:b w:val="0"/>
          <w:color w:val="000000" w:themeColor="text1"/>
        </w:rPr>
        <w:t>refusal</w:t>
      </w:r>
      <w:r w:rsidR="00E54AED" w:rsidRPr="00014351">
        <w:rPr>
          <w:rStyle w:val="Strong"/>
          <w:rFonts w:asciiTheme="majorHAnsi" w:hAnsiTheme="majorHAnsi" w:cstheme="majorHAnsi"/>
          <w:b w:val="0"/>
          <w:color w:val="000000" w:themeColor="text1"/>
        </w:rPr>
        <w:t xml:space="preserve"> to </w:t>
      </w:r>
      <w:r w:rsidR="00E35811" w:rsidRPr="00014351">
        <w:rPr>
          <w:rStyle w:val="Strong"/>
          <w:rFonts w:asciiTheme="majorHAnsi" w:hAnsiTheme="majorHAnsi" w:cstheme="majorHAnsi"/>
          <w:b w:val="0"/>
          <w:color w:val="000000" w:themeColor="text1"/>
        </w:rPr>
        <w:t xml:space="preserve">continue to </w:t>
      </w:r>
      <w:r w:rsidR="00A33F5A" w:rsidRPr="00014351">
        <w:rPr>
          <w:rStyle w:val="Strong"/>
          <w:rFonts w:asciiTheme="majorHAnsi" w:hAnsiTheme="majorHAnsi" w:cstheme="majorHAnsi"/>
          <w:b w:val="0"/>
          <w:color w:val="000000" w:themeColor="text1"/>
        </w:rPr>
        <w:t>include</w:t>
      </w:r>
      <w:r w:rsidR="00527EEC" w:rsidRPr="00014351">
        <w:rPr>
          <w:rStyle w:val="Strong"/>
          <w:rFonts w:asciiTheme="majorHAnsi" w:hAnsiTheme="majorHAnsi" w:cstheme="majorHAnsi"/>
          <w:b w:val="0"/>
          <w:color w:val="000000" w:themeColor="text1"/>
        </w:rPr>
        <w:t xml:space="preserve"> without interruption</w:t>
      </w:r>
      <w:r w:rsidR="00A33F5A" w:rsidRPr="00014351">
        <w:rPr>
          <w:rStyle w:val="Strong"/>
          <w:rFonts w:asciiTheme="majorHAnsi" w:hAnsiTheme="majorHAnsi" w:cstheme="majorHAnsi"/>
          <w:b w:val="0"/>
          <w:color w:val="000000" w:themeColor="text1"/>
        </w:rPr>
        <w:t xml:space="preserve"> the child element in respect of C’s </w:t>
      </w:r>
      <w:r w:rsidR="001A3DB3" w:rsidRPr="00014351">
        <w:rPr>
          <w:rStyle w:val="Strong"/>
          <w:rFonts w:asciiTheme="majorHAnsi" w:hAnsiTheme="majorHAnsi" w:cstheme="majorHAnsi"/>
          <w:b w:val="0"/>
          <w:color w:val="000000" w:themeColor="text1"/>
        </w:rPr>
        <w:t>child (</w:t>
      </w:r>
      <w:r w:rsidR="0077090C" w:rsidRPr="00014351">
        <w:rPr>
          <w:rStyle w:val="Strong"/>
          <w:rFonts w:asciiTheme="majorHAnsi" w:hAnsiTheme="majorHAnsi" w:cstheme="majorHAnsi"/>
          <w:b w:val="0"/>
          <w:color w:val="FF0000"/>
        </w:rPr>
        <w:t>[name of child]</w:t>
      </w:r>
      <w:r w:rsidR="0077090C" w:rsidRPr="00014351">
        <w:rPr>
          <w:rStyle w:val="Strong"/>
          <w:rFonts w:asciiTheme="majorHAnsi" w:hAnsiTheme="majorHAnsi" w:cstheme="majorHAnsi"/>
          <w:b w:val="0"/>
          <w:color w:val="000000" w:themeColor="text1"/>
        </w:rPr>
        <w:t>)</w:t>
      </w:r>
      <w:r w:rsidR="00527EEC" w:rsidRPr="00014351">
        <w:rPr>
          <w:rStyle w:val="Strong"/>
          <w:rFonts w:asciiTheme="majorHAnsi" w:hAnsiTheme="majorHAnsi" w:cstheme="majorHAnsi"/>
          <w:b w:val="0"/>
          <w:color w:val="000000" w:themeColor="text1"/>
        </w:rPr>
        <w:t xml:space="preserve"> </w:t>
      </w:r>
      <w:r w:rsidR="00A33F5A" w:rsidRPr="00014351">
        <w:rPr>
          <w:rStyle w:val="Strong"/>
          <w:rFonts w:asciiTheme="majorHAnsi" w:hAnsiTheme="majorHAnsi" w:cstheme="majorHAnsi"/>
          <w:b w:val="0"/>
          <w:color w:val="000000" w:themeColor="text1"/>
        </w:rPr>
        <w:t xml:space="preserve">when </w:t>
      </w:r>
      <w:r w:rsidR="008918D0" w:rsidRPr="00014351">
        <w:rPr>
          <w:rStyle w:val="Strong"/>
          <w:rFonts w:asciiTheme="majorHAnsi" w:hAnsiTheme="majorHAnsi" w:cstheme="majorHAnsi"/>
          <w:b w:val="0"/>
          <w:color w:val="FF0000"/>
        </w:rPr>
        <w:t>[name]</w:t>
      </w:r>
      <w:r w:rsidR="00A33F5A" w:rsidRPr="00014351">
        <w:rPr>
          <w:rStyle w:val="Strong"/>
          <w:rFonts w:asciiTheme="majorHAnsi" w:hAnsiTheme="majorHAnsi" w:cstheme="majorHAnsi"/>
          <w:b w:val="0"/>
          <w:color w:val="FF0000"/>
        </w:rPr>
        <w:t xml:space="preserve"> </w:t>
      </w:r>
      <w:r w:rsidR="00A33F5A" w:rsidRPr="00014351">
        <w:rPr>
          <w:rStyle w:val="Strong"/>
          <w:rFonts w:asciiTheme="majorHAnsi" w:hAnsiTheme="majorHAnsi" w:cstheme="majorHAnsi"/>
          <w:b w:val="0"/>
        </w:rPr>
        <w:t>had</w:t>
      </w:r>
      <w:r w:rsidR="00A33F5A" w:rsidRPr="00014351">
        <w:rPr>
          <w:rStyle w:val="Strong"/>
          <w:rFonts w:asciiTheme="majorHAnsi" w:hAnsiTheme="majorHAnsi" w:cstheme="majorHAnsi"/>
          <w:b w:val="0"/>
          <w:color w:val="000000" w:themeColor="text1"/>
        </w:rPr>
        <w:t xml:space="preserve"> continued in full time </w:t>
      </w:r>
      <w:r w:rsidR="007E5EE2" w:rsidRPr="00014351">
        <w:rPr>
          <w:rStyle w:val="Strong"/>
          <w:rFonts w:asciiTheme="majorHAnsi" w:hAnsiTheme="majorHAnsi" w:cstheme="majorHAnsi"/>
          <w:b w:val="0"/>
          <w:color w:val="000000" w:themeColor="text1"/>
        </w:rPr>
        <w:t>non</w:t>
      </w:r>
      <w:r w:rsidRPr="00014351">
        <w:rPr>
          <w:rStyle w:val="Strong"/>
          <w:rFonts w:asciiTheme="majorHAnsi" w:hAnsiTheme="majorHAnsi" w:cstheme="majorHAnsi"/>
          <w:b w:val="0"/>
          <w:color w:val="000000" w:themeColor="text1"/>
        </w:rPr>
        <w:t>-</w:t>
      </w:r>
      <w:r w:rsidR="007E5EE2" w:rsidRPr="00014351">
        <w:rPr>
          <w:rStyle w:val="Strong"/>
          <w:rFonts w:asciiTheme="majorHAnsi" w:hAnsiTheme="majorHAnsi" w:cstheme="majorHAnsi"/>
          <w:b w:val="0"/>
          <w:color w:val="000000" w:themeColor="text1"/>
        </w:rPr>
        <w:t xml:space="preserve">advanced </w:t>
      </w:r>
      <w:r w:rsidR="00A33F5A" w:rsidRPr="00014351">
        <w:rPr>
          <w:rStyle w:val="Strong"/>
          <w:rFonts w:asciiTheme="majorHAnsi" w:hAnsiTheme="majorHAnsi" w:cstheme="majorHAnsi"/>
          <w:b w:val="0"/>
          <w:color w:val="000000" w:themeColor="text1"/>
        </w:rPr>
        <w:t xml:space="preserve">education and continued </w:t>
      </w:r>
      <w:r w:rsidR="003808CA" w:rsidRPr="00014351">
        <w:rPr>
          <w:rStyle w:val="Strong"/>
          <w:rFonts w:asciiTheme="majorHAnsi" w:hAnsiTheme="majorHAnsi" w:cstheme="majorHAnsi"/>
          <w:b w:val="0"/>
          <w:color w:val="000000" w:themeColor="text1"/>
        </w:rPr>
        <w:t>to be a qualifying young p</w:t>
      </w:r>
      <w:r w:rsidR="00A33F5A" w:rsidRPr="00014351">
        <w:rPr>
          <w:rStyle w:val="Strong"/>
          <w:rFonts w:asciiTheme="majorHAnsi" w:hAnsiTheme="majorHAnsi" w:cstheme="majorHAnsi"/>
          <w:b w:val="0"/>
          <w:color w:val="000000" w:themeColor="text1"/>
        </w:rPr>
        <w:t xml:space="preserve">erson </w:t>
      </w:r>
      <w:r w:rsidR="00A33F5A" w:rsidRPr="00014351">
        <w:rPr>
          <w:rStyle w:val="Strong"/>
          <w:rFonts w:asciiTheme="majorHAnsi" w:hAnsiTheme="majorHAnsi" w:cstheme="majorHAnsi"/>
          <w:b w:val="0"/>
          <w:color w:val="000000" w:themeColor="text1"/>
        </w:rPr>
        <w:lastRenderedPageBreak/>
        <w:t xml:space="preserve">for the purposes of C’s UC award after </w:t>
      </w:r>
      <w:r w:rsidR="00285392" w:rsidRPr="00014351">
        <w:rPr>
          <w:rStyle w:val="Strong"/>
          <w:rFonts w:asciiTheme="majorHAnsi" w:hAnsiTheme="majorHAnsi" w:cstheme="majorHAnsi"/>
          <w:b w:val="0"/>
          <w:color w:val="000000" w:themeColor="text1"/>
        </w:rPr>
        <w:t xml:space="preserve">the </w:t>
      </w:r>
      <w:r w:rsidR="007E5EE2" w:rsidRPr="00014351">
        <w:rPr>
          <w:rStyle w:val="Strong"/>
          <w:rFonts w:asciiTheme="majorHAnsi" w:hAnsiTheme="majorHAnsi" w:cstheme="majorHAnsi"/>
          <w:b w:val="0"/>
          <w:color w:val="000000" w:themeColor="text1"/>
        </w:rPr>
        <w:t>1</w:t>
      </w:r>
      <w:r w:rsidR="0077090C" w:rsidRPr="00014351">
        <w:rPr>
          <w:rStyle w:val="Strong"/>
          <w:rFonts w:asciiTheme="majorHAnsi" w:hAnsiTheme="majorHAnsi" w:cstheme="majorHAnsi"/>
          <w:b w:val="0"/>
          <w:color w:val="000000" w:themeColor="text1"/>
          <w:vertAlign w:val="superscript"/>
        </w:rPr>
        <w:t>st</w:t>
      </w:r>
      <w:r w:rsidR="0077090C" w:rsidRPr="00014351">
        <w:rPr>
          <w:rStyle w:val="Strong"/>
          <w:rFonts w:asciiTheme="majorHAnsi" w:hAnsiTheme="majorHAnsi" w:cstheme="majorHAnsi"/>
          <w:b w:val="0"/>
          <w:color w:val="000000" w:themeColor="text1"/>
        </w:rPr>
        <w:t xml:space="preserve"> </w:t>
      </w:r>
      <w:r w:rsidR="00285392" w:rsidRPr="00014351">
        <w:rPr>
          <w:rStyle w:val="Strong"/>
          <w:rFonts w:asciiTheme="majorHAnsi" w:hAnsiTheme="majorHAnsi" w:cstheme="majorHAnsi"/>
          <w:b w:val="0"/>
          <w:color w:val="000000" w:themeColor="text1"/>
        </w:rPr>
        <w:t>of</w:t>
      </w:r>
      <w:r w:rsidR="007E5EE2" w:rsidRPr="00014351">
        <w:rPr>
          <w:rStyle w:val="Strong"/>
          <w:rFonts w:asciiTheme="majorHAnsi" w:hAnsiTheme="majorHAnsi" w:cstheme="majorHAnsi"/>
          <w:b w:val="0"/>
          <w:color w:val="000000" w:themeColor="text1"/>
        </w:rPr>
        <w:t xml:space="preserve"> September following </w:t>
      </w:r>
      <w:r w:rsidR="008918D0" w:rsidRPr="00014351">
        <w:rPr>
          <w:rStyle w:val="Strong"/>
          <w:rFonts w:asciiTheme="majorHAnsi" w:hAnsiTheme="majorHAnsi" w:cstheme="majorHAnsi"/>
          <w:b w:val="0"/>
          <w:color w:val="FF0000"/>
        </w:rPr>
        <w:t>[name]</w:t>
      </w:r>
      <w:r w:rsidR="00A33F5A" w:rsidRPr="00014351">
        <w:rPr>
          <w:rStyle w:val="Strong"/>
          <w:rFonts w:asciiTheme="majorHAnsi" w:hAnsiTheme="majorHAnsi" w:cstheme="majorHAnsi"/>
          <w:b w:val="0"/>
          <w:color w:val="000000" w:themeColor="text1"/>
        </w:rPr>
        <w:t>’s 16</w:t>
      </w:r>
      <w:r w:rsidR="00A33F5A" w:rsidRPr="00014351">
        <w:rPr>
          <w:rStyle w:val="Strong"/>
          <w:rFonts w:asciiTheme="majorHAnsi" w:hAnsiTheme="majorHAnsi" w:cstheme="majorHAnsi"/>
          <w:b w:val="0"/>
          <w:color w:val="000000" w:themeColor="text1"/>
          <w:vertAlign w:val="superscript"/>
        </w:rPr>
        <w:t>th</w:t>
      </w:r>
      <w:r w:rsidR="00A33F5A" w:rsidRPr="00014351">
        <w:rPr>
          <w:rStyle w:val="Strong"/>
          <w:rFonts w:asciiTheme="majorHAnsi" w:hAnsiTheme="majorHAnsi" w:cstheme="majorHAnsi"/>
          <w:b w:val="0"/>
          <w:color w:val="000000" w:themeColor="text1"/>
        </w:rPr>
        <w:t xml:space="preserve"> birthday.</w:t>
      </w:r>
    </w:p>
    <w:p w14:paraId="27FCBBC2" w14:textId="77777777" w:rsidR="00B16CE0" w:rsidRPr="00014351" w:rsidRDefault="00B16CE0" w:rsidP="00BF2D4F">
      <w:pPr>
        <w:pStyle w:val="NormalWeb"/>
        <w:tabs>
          <w:tab w:val="left" w:pos="2580"/>
        </w:tabs>
        <w:spacing w:after="0" w:afterAutospacing="0" w:line="360" w:lineRule="auto"/>
        <w:rPr>
          <w:rStyle w:val="Strong"/>
          <w:rFonts w:asciiTheme="majorHAnsi" w:hAnsiTheme="majorHAnsi" w:cstheme="majorHAnsi"/>
          <w:i/>
          <w:color w:val="000000" w:themeColor="text1"/>
          <w:u w:val="single"/>
        </w:rPr>
      </w:pPr>
      <w:r w:rsidRPr="00014351">
        <w:rPr>
          <w:rStyle w:val="Strong"/>
          <w:rFonts w:asciiTheme="majorHAnsi" w:hAnsiTheme="majorHAnsi" w:cstheme="majorHAnsi"/>
          <w:i/>
          <w:color w:val="000000" w:themeColor="text1"/>
          <w:u w:val="single"/>
        </w:rPr>
        <w:t>Background facts</w:t>
      </w:r>
    </w:p>
    <w:p w14:paraId="25BBD4E0" w14:textId="38E25344" w:rsidR="00A33F5A" w:rsidRPr="00014351" w:rsidRDefault="00DB6376" w:rsidP="00BF2D4F">
      <w:pPr>
        <w:numPr>
          <w:ilvl w:val="0"/>
          <w:numId w:val="45"/>
        </w:numPr>
        <w:spacing w:after="200" w:line="360" w:lineRule="auto"/>
        <w:jc w:val="both"/>
        <w:rPr>
          <w:rFonts w:asciiTheme="majorHAnsi" w:hAnsiTheme="majorHAnsi" w:cstheme="majorHAnsi"/>
          <w:color w:val="FF0000"/>
        </w:rPr>
      </w:pPr>
      <w:r w:rsidRPr="00014351">
        <w:rPr>
          <w:rFonts w:asciiTheme="majorHAnsi" w:hAnsiTheme="majorHAnsi" w:cstheme="majorHAnsi"/>
          <w:color w:val="FF0000"/>
        </w:rPr>
        <w:t>[claimant’s circumstances, disability, work etc.]</w:t>
      </w:r>
    </w:p>
    <w:p w14:paraId="31E24F39" w14:textId="5DA13510" w:rsidR="00A33F5A" w:rsidRPr="00014351" w:rsidRDefault="00DB6376" w:rsidP="00BF2D4F">
      <w:pPr>
        <w:numPr>
          <w:ilvl w:val="0"/>
          <w:numId w:val="45"/>
        </w:numPr>
        <w:spacing w:after="200" w:line="360" w:lineRule="auto"/>
        <w:jc w:val="both"/>
        <w:rPr>
          <w:rFonts w:asciiTheme="majorHAnsi" w:hAnsiTheme="majorHAnsi" w:cstheme="majorHAnsi"/>
          <w:color w:val="FF0000"/>
        </w:rPr>
      </w:pPr>
      <w:r w:rsidRPr="00014351">
        <w:rPr>
          <w:rFonts w:asciiTheme="majorHAnsi" w:hAnsiTheme="majorHAnsi" w:cstheme="majorHAnsi"/>
          <w:color w:val="FF0000"/>
        </w:rPr>
        <w:t xml:space="preserve">[family </w:t>
      </w:r>
      <w:r w:rsidR="00A33F5A" w:rsidRPr="00014351">
        <w:rPr>
          <w:rFonts w:asciiTheme="majorHAnsi" w:hAnsiTheme="majorHAnsi" w:cstheme="majorHAnsi"/>
          <w:color w:val="FF0000"/>
        </w:rPr>
        <w:t>inc</w:t>
      </w:r>
      <w:r w:rsidRPr="00014351">
        <w:rPr>
          <w:rFonts w:asciiTheme="majorHAnsi" w:hAnsiTheme="majorHAnsi" w:cstheme="majorHAnsi"/>
          <w:color w:val="FF0000"/>
        </w:rPr>
        <w:t>.</w:t>
      </w:r>
      <w:r w:rsidR="00A33F5A" w:rsidRPr="00014351">
        <w:rPr>
          <w:rFonts w:asciiTheme="majorHAnsi" w:hAnsiTheme="majorHAnsi" w:cstheme="majorHAnsi"/>
          <w:color w:val="FF0000"/>
        </w:rPr>
        <w:t xml:space="preserve"> </w:t>
      </w:r>
      <w:proofErr w:type="spellStart"/>
      <w:r w:rsidR="00A33F5A" w:rsidRPr="00014351">
        <w:rPr>
          <w:rFonts w:asciiTheme="majorHAnsi" w:hAnsiTheme="majorHAnsi" w:cstheme="majorHAnsi"/>
          <w:color w:val="FF0000"/>
        </w:rPr>
        <w:t>DoBs</w:t>
      </w:r>
      <w:proofErr w:type="spellEnd"/>
      <w:r w:rsidRPr="00014351">
        <w:rPr>
          <w:rFonts w:asciiTheme="majorHAnsi" w:hAnsiTheme="majorHAnsi" w:cstheme="majorHAnsi"/>
          <w:color w:val="FF0000"/>
        </w:rPr>
        <w:t>]</w:t>
      </w:r>
    </w:p>
    <w:p w14:paraId="5205F9E0" w14:textId="479A82DF" w:rsidR="004B2E99" w:rsidRPr="00014351" w:rsidRDefault="00DB6376" w:rsidP="00BF2D4F">
      <w:pPr>
        <w:numPr>
          <w:ilvl w:val="0"/>
          <w:numId w:val="45"/>
        </w:numPr>
        <w:spacing w:after="200" w:line="360" w:lineRule="auto"/>
        <w:jc w:val="both"/>
        <w:rPr>
          <w:rFonts w:asciiTheme="majorHAnsi" w:hAnsiTheme="majorHAnsi" w:cstheme="majorHAnsi"/>
          <w:color w:val="FF0000"/>
        </w:rPr>
      </w:pPr>
      <w:r w:rsidRPr="00014351">
        <w:rPr>
          <w:rFonts w:asciiTheme="majorHAnsi" w:hAnsiTheme="majorHAnsi" w:cstheme="majorHAnsi"/>
          <w:color w:val="FF0000"/>
        </w:rPr>
        <w:t>[</w:t>
      </w:r>
      <w:r w:rsidR="007E4A70" w:rsidRPr="00014351">
        <w:rPr>
          <w:rFonts w:asciiTheme="majorHAnsi" w:hAnsiTheme="majorHAnsi" w:cstheme="majorHAnsi"/>
          <w:color w:val="FF0000"/>
        </w:rPr>
        <w:t>C</w:t>
      </w:r>
      <w:r w:rsidR="00A33F5A" w:rsidRPr="00014351">
        <w:rPr>
          <w:rFonts w:asciiTheme="majorHAnsi" w:hAnsiTheme="majorHAnsi" w:cstheme="majorHAnsi"/>
          <w:color w:val="FF0000"/>
        </w:rPr>
        <w:t xml:space="preserve"> has been in receipt of UC since </w:t>
      </w:r>
      <w:r w:rsidRPr="00014351">
        <w:rPr>
          <w:rFonts w:asciiTheme="majorHAnsi" w:hAnsiTheme="majorHAnsi" w:cstheme="majorHAnsi"/>
          <w:color w:val="FF0000"/>
        </w:rPr>
        <w:t>[date]</w:t>
      </w:r>
      <w:r w:rsidR="004B2E99" w:rsidRPr="00014351">
        <w:rPr>
          <w:rFonts w:asciiTheme="majorHAnsi" w:hAnsiTheme="majorHAnsi" w:cstheme="majorHAnsi"/>
          <w:color w:val="FF0000"/>
        </w:rPr>
        <w:t xml:space="preserve"> receiving </w:t>
      </w:r>
      <w:r w:rsidRPr="00014351">
        <w:rPr>
          <w:rFonts w:asciiTheme="majorHAnsi" w:hAnsiTheme="majorHAnsi" w:cstheme="majorHAnsi"/>
          <w:color w:val="FF0000"/>
        </w:rPr>
        <w:t>[how much]</w:t>
      </w:r>
      <w:r w:rsidR="004B2E99" w:rsidRPr="00014351">
        <w:rPr>
          <w:rFonts w:asciiTheme="majorHAnsi" w:hAnsiTheme="majorHAnsi" w:cstheme="majorHAnsi"/>
          <w:color w:val="FF0000"/>
        </w:rPr>
        <w:t xml:space="preserve"> each month</w:t>
      </w:r>
      <w:r w:rsidR="00106190" w:rsidRPr="00014351">
        <w:rPr>
          <w:rFonts w:asciiTheme="majorHAnsi" w:hAnsiTheme="majorHAnsi" w:cstheme="majorHAnsi"/>
          <w:color w:val="FF0000"/>
        </w:rPr>
        <w:t xml:space="preserve"> [explain if the amount varies]</w:t>
      </w:r>
      <w:r w:rsidR="004B2E99" w:rsidRPr="00014351">
        <w:rPr>
          <w:rFonts w:asciiTheme="majorHAnsi" w:hAnsiTheme="majorHAnsi" w:cstheme="majorHAnsi"/>
          <w:color w:val="FF0000"/>
        </w:rPr>
        <w:t>.</w:t>
      </w:r>
      <w:r w:rsidRPr="00014351">
        <w:rPr>
          <w:rFonts w:asciiTheme="majorHAnsi" w:hAnsiTheme="majorHAnsi" w:cstheme="majorHAnsi"/>
          <w:color w:val="FF0000"/>
        </w:rPr>
        <w:t>]</w:t>
      </w:r>
    </w:p>
    <w:p w14:paraId="4A4FDABE" w14:textId="62D81614" w:rsidR="004B2E99" w:rsidRPr="00014351" w:rsidRDefault="00DB6376" w:rsidP="00BF2D4F">
      <w:pPr>
        <w:numPr>
          <w:ilvl w:val="0"/>
          <w:numId w:val="45"/>
        </w:numPr>
        <w:spacing w:after="200" w:line="360" w:lineRule="auto"/>
        <w:jc w:val="both"/>
        <w:rPr>
          <w:rFonts w:asciiTheme="majorHAnsi" w:hAnsiTheme="majorHAnsi" w:cstheme="majorHAnsi"/>
          <w:color w:val="FF0000"/>
        </w:rPr>
      </w:pPr>
      <w:r w:rsidRPr="00014351">
        <w:rPr>
          <w:rFonts w:asciiTheme="majorHAnsi" w:hAnsiTheme="majorHAnsi" w:cstheme="majorHAnsi"/>
          <w:color w:val="FF0000"/>
        </w:rPr>
        <w:t>[</w:t>
      </w:r>
      <w:r w:rsidR="008918D0" w:rsidRPr="00014351">
        <w:rPr>
          <w:rFonts w:asciiTheme="majorHAnsi" w:hAnsiTheme="majorHAnsi" w:cstheme="majorHAnsi"/>
          <w:color w:val="FF0000"/>
        </w:rPr>
        <w:t>[name</w:t>
      </w:r>
      <w:r w:rsidRPr="00014351">
        <w:rPr>
          <w:rFonts w:asciiTheme="majorHAnsi" w:hAnsiTheme="majorHAnsi" w:cstheme="majorHAnsi"/>
          <w:color w:val="FF0000"/>
        </w:rPr>
        <w:t xml:space="preserve"> of C’s child</w:t>
      </w:r>
      <w:r w:rsidR="008918D0" w:rsidRPr="00014351">
        <w:rPr>
          <w:rFonts w:asciiTheme="majorHAnsi" w:hAnsiTheme="majorHAnsi" w:cstheme="majorHAnsi"/>
          <w:color w:val="FF0000"/>
        </w:rPr>
        <w:t>]</w:t>
      </w:r>
      <w:r w:rsidR="004B2E99" w:rsidRPr="00014351">
        <w:rPr>
          <w:rFonts w:asciiTheme="majorHAnsi" w:hAnsiTheme="majorHAnsi" w:cstheme="majorHAnsi"/>
          <w:color w:val="FF0000"/>
        </w:rPr>
        <w:t xml:space="preserve"> attends </w:t>
      </w:r>
      <w:r w:rsidRPr="00014351">
        <w:rPr>
          <w:rFonts w:asciiTheme="majorHAnsi" w:hAnsiTheme="majorHAnsi" w:cstheme="majorHAnsi"/>
          <w:color w:val="FF0000"/>
        </w:rPr>
        <w:t>[what school/college]</w:t>
      </w:r>
      <w:r w:rsidR="004B2E99" w:rsidRPr="00014351">
        <w:rPr>
          <w:rFonts w:asciiTheme="majorHAnsi" w:hAnsiTheme="majorHAnsi" w:cstheme="majorHAnsi"/>
          <w:color w:val="FF0000"/>
        </w:rPr>
        <w:t xml:space="preserve"> undertaking </w:t>
      </w:r>
      <w:r w:rsidR="008918D0" w:rsidRPr="00014351">
        <w:rPr>
          <w:rFonts w:asciiTheme="majorHAnsi" w:hAnsiTheme="majorHAnsi" w:cstheme="majorHAnsi"/>
          <w:color w:val="FF0000"/>
        </w:rPr>
        <w:t>[</w:t>
      </w:r>
      <w:r w:rsidRPr="00014351">
        <w:rPr>
          <w:rFonts w:asciiTheme="majorHAnsi" w:hAnsiTheme="majorHAnsi" w:cstheme="majorHAnsi"/>
          <w:color w:val="FF0000"/>
        </w:rPr>
        <w:t>what level of education/how many hours</w:t>
      </w:r>
      <w:r w:rsidR="00617236" w:rsidRPr="00014351">
        <w:rPr>
          <w:rFonts w:asciiTheme="majorHAnsi" w:hAnsiTheme="majorHAnsi" w:cstheme="majorHAnsi"/>
          <w:color w:val="FF0000"/>
        </w:rPr>
        <w:t xml:space="preserve"> p/w</w:t>
      </w:r>
      <w:r w:rsidR="009415E9" w:rsidRPr="00014351">
        <w:rPr>
          <w:rFonts w:asciiTheme="majorHAnsi" w:hAnsiTheme="majorHAnsi" w:cstheme="majorHAnsi"/>
          <w:color w:val="FF0000"/>
        </w:rPr>
        <w:t xml:space="preserve"> and when course started</w:t>
      </w:r>
      <w:r w:rsidR="008918D0" w:rsidRPr="00014351">
        <w:rPr>
          <w:rFonts w:asciiTheme="majorHAnsi" w:hAnsiTheme="majorHAnsi" w:cstheme="majorHAnsi"/>
          <w:color w:val="FF0000"/>
        </w:rPr>
        <w:t>]</w:t>
      </w:r>
      <w:r w:rsidRPr="00014351">
        <w:rPr>
          <w:rFonts w:asciiTheme="majorHAnsi" w:hAnsiTheme="majorHAnsi" w:cstheme="majorHAnsi"/>
          <w:color w:val="FF0000"/>
        </w:rPr>
        <w:t>.]</w:t>
      </w:r>
    </w:p>
    <w:p w14:paraId="74879917" w14:textId="6CD197E4" w:rsidR="00A33F5A" w:rsidRPr="00014351" w:rsidRDefault="00DB6376" w:rsidP="00BF2D4F">
      <w:pPr>
        <w:numPr>
          <w:ilvl w:val="0"/>
          <w:numId w:val="45"/>
        </w:numPr>
        <w:spacing w:after="200" w:line="360" w:lineRule="auto"/>
        <w:jc w:val="both"/>
        <w:rPr>
          <w:rFonts w:asciiTheme="majorHAnsi" w:hAnsiTheme="majorHAnsi" w:cstheme="majorHAnsi"/>
          <w:color w:val="FF0000"/>
        </w:rPr>
      </w:pPr>
      <w:r w:rsidRPr="00014351">
        <w:rPr>
          <w:rFonts w:asciiTheme="majorHAnsi" w:hAnsiTheme="majorHAnsi" w:cstheme="majorHAnsi"/>
          <w:color w:val="FF0000"/>
        </w:rPr>
        <w:t>[</w:t>
      </w:r>
      <w:r w:rsidR="00A33F5A" w:rsidRPr="00014351">
        <w:rPr>
          <w:rFonts w:asciiTheme="majorHAnsi" w:hAnsiTheme="majorHAnsi" w:cstheme="majorHAnsi"/>
          <w:color w:val="FF0000"/>
        </w:rPr>
        <w:t xml:space="preserve">On </w:t>
      </w:r>
      <w:r w:rsidRPr="00014351">
        <w:rPr>
          <w:rFonts w:asciiTheme="majorHAnsi" w:hAnsiTheme="majorHAnsi" w:cstheme="majorHAnsi"/>
          <w:color w:val="FF0000"/>
        </w:rPr>
        <w:t xml:space="preserve">[date] </w:t>
      </w:r>
      <w:r w:rsidR="008918D0" w:rsidRPr="00014351">
        <w:rPr>
          <w:rFonts w:asciiTheme="majorHAnsi" w:hAnsiTheme="majorHAnsi" w:cstheme="majorHAnsi"/>
          <w:color w:val="FF0000"/>
        </w:rPr>
        <w:t>[</w:t>
      </w:r>
      <w:r w:rsidRPr="00014351">
        <w:rPr>
          <w:rFonts w:asciiTheme="majorHAnsi" w:hAnsiTheme="majorHAnsi" w:cstheme="majorHAnsi"/>
          <w:color w:val="FF0000"/>
        </w:rPr>
        <w:t>name of C’s child</w:t>
      </w:r>
      <w:r w:rsidR="008918D0" w:rsidRPr="00014351">
        <w:rPr>
          <w:rFonts w:asciiTheme="majorHAnsi" w:hAnsiTheme="majorHAnsi" w:cstheme="majorHAnsi"/>
          <w:color w:val="FF0000"/>
        </w:rPr>
        <w:t>]</w:t>
      </w:r>
      <w:r w:rsidR="00A33F5A" w:rsidRPr="00014351">
        <w:rPr>
          <w:rFonts w:asciiTheme="majorHAnsi" w:hAnsiTheme="majorHAnsi" w:cstheme="majorHAnsi"/>
          <w:color w:val="FF0000"/>
        </w:rPr>
        <w:t xml:space="preserve"> turned 16</w:t>
      </w:r>
      <w:r w:rsidR="004B2E99" w:rsidRPr="00014351">
        <w:rPr>
          <w:rFonts w:asciiTheme="majorHAnsi" w:hAnsiTheme="majorHAnsi" w:cstheme="majorHAnsi"/>
          <w:color w:val="FF0000"/>
        </w:rPr>
        <w:t xml:space="preserve"> years of age</w:t>
      </w:r>
      <w:r w:rsidR="00A33F5A" w:rsidRPr="00014351">
        <w:rPr>
          <w:rFonts w:asciiTheme="majorHAnsi" w:hAnsiTheme="majorHAnsi" w:cstheme="majorHAnsi"/>
          <w:color w:val="FF0000"/>
        </w:rPr>
        <w:t>.</w:t>
      </w:r>
      <w:r w:rsidRPr="00014351">
        <w:rPr>
          <w:rFonts w:asciiTheme="majorHAnsi" w:hAnsiTheme="majorHAnsi" w:cstheme="majorHAnsi"/>
          <w:color w:val="FF0000"/>
        </w:rPr>
        <w:t>]</w:t>
      </w:r>
    </w:p>
    <w:p w14:paraId="1109010B" w14:textId="6EFF54E9" w:rsidR="007E4A70" w:rsidRPr="00014351" w:rsidRDefault="00DB6376" w:rsidP="00BF2D4F">
      <w:pPr>
        <w:numPr>
          <w:ilvl w:val="0"/>
          <w:numId w:val="45"/>
        </w:numPr>
        <w:spacing w:after="200" w:line="360" w:lineRule="auto"/>
        <w:jc w:val="both"/>
        <w:rPr>
          <w:rFonts w:asciiTheme="majorHAnsi" w:hAnsiTheme="majorHAnsi" w:cstheme="majorHAnsi"/>
          <w:color w:val="FF0000"/>
        </w:rPr>
      </w:pPr>
      <w:r w:rsidRPr="00014351">
        <w:rPr>
          <w:rFonts w:asciiTheme="majorHAnsi" w:hAnsiTheme="majorHAnsi" w:cstheme="majorHAnsi"/>
          <w:color w:val="FF0000"/>
        </w:rPr>
        <w:t>[</w:t>
      </w:r>
      <w:r w:rsidR="007E4A70" w:rsidRPr="00014351">
        <w:rPr>
          <w:rFonts w:asciiTheme="majorHAnsi" w:hAnsiTheme="majorHAnsi" w:cstheme="majorHAnsi"/>
          <w:color w:val="FF0000"/>
        </w:rPr>
        <w:t xml:space="preserve">On </w:t>
      </w:r>
      <w:r w:rsidRPr="00014351">
        <w:rPr>
          <w:rFonts w:asciiTheme="majorHAnsi" w:hAnsiTheme="majorHAnsi" w:cstheme="majorHAnsi"/>
          <w:color w:val="FF0000"/>
        </w:rPr>
        <w:t>[date]</w:t>
      </w:r>
      <w:r w:rsidR="007E4A70" w:rsidRPr="00014351">
        <w:rPr>
          <w:rFonts w:asciiTheme="majorHAnsi" w:hAnsiTheme="majorHAnsi" w:cstheme="majorHAnsi"/>
          <w:color w:val="FF0000"/>
        </w:rPr>
        <w:t xml:space="preserve">, </w:t>
      </w:r>
      <w:r w:rsidR="00626777" w:rsidRPr="00014351">
        <w:rPr>
          <w:rFonts w:asciiTheme="majorHAnsi" w:hAnsiTheme="majorHAnsi" w:cstheme="majorHAnsi"/>
          <w:color w:val="FF0000"/>
        </w:rPr>
        <w:t xml:space="preserve">D </w:t>
      </w:r>
      <w:r w:rsidR="007E4A70" w:rsidRPr="00014351">
        <w:rPr>
          <w:rFonts w:asciiTheme="majorHAnsi" w:hAnsiTheme="majorHAnsi" w:cstheme="majorHAnsi"/>
          <w:color w:val="FF0000"/>
        </w:rPr>
        <w:t>posted</w:t>
      </w:r>
      <w:r w:rsidR="00617236" w:rsidRPr="00014351">
        <w:rPr>
          <w:rFonts w:asciiTheme="majorHAnsi" w:hAnsiTheme="majorHAnsi" w:cstheme="majorHAnsi"/>
          <w:color w:val="FF0000"/>
        </w:rPr>
        <w:t xml:space="preserve"> </w:t>
      </w:r>
      <w:r w:rsidR="009415E9" w:rsidRPr="00014351">
        <w:rPr>
          <w:rFonts w:asciiTheme="majorHAnsi" w:hAnsiTheme="majorHAnsi" w:cstheme="majorHAnsi"/>
          <w:color w:val="FF0000"/>
        </w:rPr>
        <w:t>to</w:t>
      </w:r>
      <w:r w:rsidR="007E4A70" w:rsidRPr="00014351">
        <w:rPr>
          <w:rFonts w:asciiTheme="majorHAnsi" w:hAnsiTheme="majorHAnsi" w:cstheme="majorHAnsi"/>
          <w:color w:val="FF0000"/>
        </w:rPr>
        <w:t xml:space="preserve"> </w:t>
      </w:r>
      <w:r w:rsidR="00617236" w:rsidRPr="00014351">
        <w:rPr>
          <w:rFonts w:asciiTheme="majorHAnsi" w:hAnsiTheme="majorHAnsi" w:cstheme="majorHAnsi"/>
          <w:color w:val="FF0000"/>
        </w:rPr>
        <w:t xml:space="preserve">C’s </w:t>
      </w:r>
      <w:r w:rsidR="007E4A70" w:rsidRPr="00014351">
        <w:rPr>
          <w:rFonts w:asciiTheme="majorHAnsi" w:hAnsiTheme="majorHAnsi" w:cstheme="majorHAnsi"/>
          <w:color w:val="FF0000"/>
        </w:rPr>
        <w:t>UC on</w:t>
      </w:r>
      <w:r w:rsidR="00617236" w:rsidRPr="00014351">
        <w:rPr>
          <w:rFonts w:asciiTheme="majorHAnsi" w:hAnsiTheme="majorHAnsi" w:cstheme="majorHAnsi"/>
          <w:color w:val="FF0000"/>
        </w:rPr>
        <w:t>line</w:t>
      </w:r>
      <w:r w:rsidR="007E4A70" w:rsidRPr="00014351">
        <w:rPr>
          <w:rFonts w:asciiTheme="majorHAnsi" w:hAnsiTheme="majorHAnsi" w:cstheme="majorHAnsi"/>
          <w:color w:val="FF0000"/>
        </w:rPr>
        <w:t xml:space="preserve"> journal</w:t>
      </w:r>
      <w:r w:rsidR="009415E9" w:rsidRPr="00014351">
        <w:rPr>
          <w:rFonts w:asciiTheme="majorHAnsi" w:hAnsiTheme="majorHAnsi" w:cstheme="majorHAnsi"/>
          <w:color w:val="FF0000"/>
        </w:rPr>
        <w:t xml:space="preserve"> </w:t>
      </w:r>
      <w:r w:rsidR="007E4A70" w:rsidRPr="00014351">
        <w:rPr>
          <w:rFonts w:asciiTheme="majorHAnsi" w:hAnsiTheme="majorHAnsi" w:cstheme="majorHAnsi"/>
          <w:color w:val="FF0000"/>
        </w:rPr>
        <w:t xml:space="preserve">notification of </w:t>
      </w:r>
      <w:r w:rsidR="00617236" w:rsidRPr="00014351">
        <w:rPr>
          <w:rFonts w:asciiTheme="majorHAnsi" w:hAnsiTheme="majorHAnsi" w:cstheme="majorHAnsi"/>
          <w:color w:val="FF0000"/>
        </w:rPr>
        <w:t xml:space="preserve">the </w:t>
      </w:r>
      <w:r w:rsidR="007E4A70" w:rsidRPr="00014351">
        <w:rPr>
          <w:rFonts w:asciiTheme="majorHAnsi" w:hAnsiTheme="majorHAnsi" w:cstheme="majorHAnsi"/>
          <w:color w:val="FF0000"/>
        </w:rPr>
        <w:t xml:space="preserve">decision as to the amount of UC C would be entitled to for </w:t>
      </w:r>
      <w:r w:rsidR="00032A0A" w:rsidRPr="00014351">
        <w:rPr>
          <w:rFonts w:asciiTheme="majorHAnsi" w:hAnsiTheme="majorHAnsi" w:cstheme="majorHAnsi"/>
          <w:color w:val="FF0000"/>
        </w:rPr>
        <w:t>assessment period (“</w:t>
      </w:r>
      <w:r w:rsidR="007E4A70" w:rsidRPr="00014351">
        <w:rPr>
          <w:rFonts w:asciiTheme="majorHAnsi" w:hAnsiTheme="majorHAnsi" w:cstheme="majorHAnsi"/>
          <w:b/>
          <w:bCs/>
          <w:color w:val="FF0000"/>
        </w:rPr>
        <w:t>AP</w:t>
      </w:r>
      <w:r w:rsidR="00032A0A" w:rsidRPr="00014351">
        <w:rPr>
          <w:rFonts w:asciiTheme="majorHAnsi" w:hAnsiTheme="majorHAnsi" w:cstheme="majorHAnsi"/>
          <w:color w:val="FF0000"/>
        </w:rPr>
        <w:t>”)</w:t>
      </w:r>
      <w:r w:rsidR="007E4A70" w:rsidRPr="00014351">
        <w:rPr>
          <w:rFonts w:asciiTheme="majorHAnsi" w:hAnsiTheme="majorHAnsi" w:cstheme="majorHAnsi"/>
          <w:color w:val="FF0000"/>
        </w:rPr>
        <w:t xml:space="preserve"> </w:t>
      </w:r>
      <w:r w:rsidRPr="00014351">
        <w:rPr>
          <w:rFonts w:asciiTheme="majorHAnsi" w:hAnsiTheme="majorHAnsi" w:cstheme="majorHAnsi"/>
          <w:color w:val="FF0000"/>
        </w:rPr>
        <w:t xml:space="preserve">[date] </w:t>
      </w:r>
      <w:r w:rsidR="007E4A70" w:rsidRPr="00014351">
        <w:rPr>
          <w:rFonts w:asciiTheme="majorHAnsi" w:hAnsiTheme="majorHAnsi" w:cstheme="majorHAnsi"/>
          <w:color w:val="FF0000"/>
        </w:rPr>
        <w:t>to</w:t>
      </w:r>
      <w:r w:rsidRPr="00014351">
        <w:rPr>
          <w:rFonts w:asciiTheme="majorHAnsi" w:hAnsiTheme="majorHAnsi" w:cstheme="majorHAnsi"/>
          <w:color w:val="FF0000"/>
        </w:rPr>
        <w:t>[date]</w:t>
      </w:r>
      <w:r w:rsidR="007E4A70" w:rsidRPr="00014351">
        <w:rPr>
          <w:rFonts w:asciiTheme="majorHAnsi" w:hAnsiTheme="majorHAnsi" w:cstheme="majorHAnsi"/>
          <w:color w:val="FF0000"/>
        </w:rPr>
        <w:t xml:space="preserve">. This decision removed from C’s award an element in respect of </w:t>
      </w:r>
      <w:r w:rsidR="001415A6" w:rsidRPr="00014351">
        <w:rPr>
          <w:rFonts w:asciiTheme="majorHAnsi" w:hAnsiTheme="majorHAnsi" w:cstheme="majorHAnsi"/>
          <w:color w:val="FF0000"/>
        </w:rPr>
        <w:t>[</w:t>
      </w:r>
      <w:r w:rsidRPr="00014351">
        <w:rPr>
          <w:rFonts w:asciiTheme="majorHAnsi" w:hAnsiTheme="majorHAnsi" w:cstheme="majorHAnsi"/>
          <w:color w:val="FF0000"/>
        </w:rPr>
        <w:t>name</w:t>
      </w:r>
      <w:r w:rsidR="001415A6" w:rsidRPr="00014351">
        <w:rPr>
          <w:rFonts w:asciiTheme="majorHAnsi" w:hAnsiTheme="majorHAnsi" w:cstheme="majorHAnsi"/>
          <w:color w:val="FF0000"/>
        </w:rPr>
        <w:t>]</w:t>
      </w:r>
      <w:r w:rsidR="007E4A70" w:rsidRPr="00014351">
        <w:rPr>
          <w:rFonts w:asciiTheme="majorHAnsi" w:hAnsiTheme="majorHAnsi" w:cstheme="majorHAnsi"/>
          <w:color w:val="FF0000"/>
        </w:rPr>
        <w:t xml:space="preserve"> which had previously been included in the award. As such it was a supersession under s.10 Social Security Act 1998.</w:t>
      </w:r>
      <w:r w:rsidR="00056A3B" w:rsidRPr="00014351">
        <w:rPr>
          <w:rFonts w:asciiTheme="majorHAnsi" w:hAnsiTheme="majorHAnsi" w:cstheme="majorHAnsi"/>
          <w:color w:val="FF0000"/>
        </w:rPr>
        <w:t>]</w:t>
      </w:r>
    </w:p>
    <w:p w14:paraId="2179B5E0" w14:textId="312BD916" w:rsidR="004B2E99" w:rsidRPr="00014351" w:rsidRDefault="00DB6376" w:rsidP="00BF2D4F">
      <w:pPr>
        <w:numPr>
          <w:ilvl w:val="0"/>
          <w:numId w:val="45"/>
        </w:numPr>
        <w:spacing w:after="200" w:line="360" w:lineRule="auto"/>
        <w:jc w:val="both"/>
        <w:rPr>
          <w:rFonts w:asciiTheme="majorHAnsi" w:hAnsiTheme="majorHAnsi" w:cstheme="majorHAnsi"/>
          <w:color w:val="FF0000"/>
        </w:rPr>
      </w:pPr>
      <w:r w:rsidRPr="00014351">
        <w:rPr>
          <w:rFonts w:asciiTheme="majorHAnsi" w:hAnsiTheme="majorHAnsi" w:cstheme="majorHAnsi"/>
          <w:color w:val="FF0000"/>
        </w:rPr>
        <w:t>[</w:t>
      </w:r>
      <w:r w:rsidR="00A33F5A" w:rsidRPr="00014351">
        <w:rPr>
          <w:rFonts w:asciiTheme="majorHAnsi" w:hAnsiTheme="majorHAnsi" w:cstheme="majorHAnsi"/>
          <w:color w:val="FF0000"/>
        </w:rPr>
        <w:t xml:space="preserve">On </w:t>
      </w:r>
      <w:r w:rsidRPr="00014351">
        <w:rPr>
          <w:rFonts w:asciiTheme="majorHAnsi" w:hAnsiTheme="majorHAnsi" w:cstheme="majorHAnsi"/>
          <w:color w:val="FF0000"/>
        </w:rPr>
        <w:t xml:space="preserve">[date] </w:t>
      </w:r>
      <w:r w:rsidR="00A33F5A" w:rsidRPr="00014351">
        <w:rPr>
          <w:rFonts w:asciiTheme="majorHAnsi" w:hAnsiTheme="majorHAnsi" w:cstheme="majorHAnsi"/>
          <w:color w:val="FF0000"/>
        </w:rPr>
        <w:t xml:space="preserve">C </w:t>
      </w:r>
      <w:r w:rsidR="004B2E99" w:rsidRPr="00014351">
        <w:rPr>
          <w:rFonts w:asciiTheme="majorHAnsi" w:hAnsiTheme="majorHAnsi" w:cstheme="majorHAnsi"/>
          <w:color w:val="FF0000"/>
        </w:rPr>
        <w:t xml:space="preserve">received to </w:t>
      </w:r>
      <w:r w:rsidR="001415A6" w:rsidRPr="00014351">
        <w:rPr>
          <w:rFonts w:asciiTheme="majorHAnsi" w:hAnsiTheme="majorHAnsi" w:cstheme="majorHAnsi"/>
          <w:color w:val="FF0000"/>
        </w:rPr>
        <w:t>[</w:t>
      </w:r>
      <w:r w:rsidR="004B2E99" w:rsidRPr="00014351">
        <w:rPr>
          <w:rFonts w:asciiTheme="majorHAnsi" w:hAnsiTheme="majorHAnsi" w:cstheme="majorHAnsi"/>
          <w:color w:val="FF0000"/>
        </w:rPr>
        <w:t>her</w:t>
      </w:r>
      <w:r w:rsidR="001415A6" w:rsidRPr="00014351">
        <w:rPr>
          <w:rFonts w:asciiTheme="majorHAnsi" w:hAnsiTheme="majorHAnsi" w:cstheme="majorHAnsi"/>
          <w:color w:val="FF0000"/>
        </w:rPr>
        <w:t>/his]</w:t>
      </w:r>
      <w:r w:rsidR="004B2E99" w:rsidRPr="00014351">
        <w:rPr>
          <w:rFonts w:asciiTheme="majorHAnsi" w:hAnsiTheme="majorHAnsi" w:cstheme="majorHAnsi"/>
          <w:color w:val="FF0000"/>
        </w:rPr>
        <w:t xml:space="preserve"> bank account a reduced payment of UC of </w:t>
      </w:r>
      <w:r w:rsidRPr="00014351">
        <w:rPr>
          <w:rFonts w:asciiTheme="majorHAnsi" w:hAnsiTheme="majorHAnsi" w:cstheme="majorHAnsi"/>
          <w:color w:val="FF0000"/>
        </w:rPr>
        <w:t>[how much]</w:t>
      </w:r>
      <w:r w:rsidR="007E4A70" w:rsidRPr="00014351">
        <w:rPr>
          <w:rFonts w:asciiTheme="majorHAnsi" w:hAnsiTheme="majorHAnsi" w:cstheme="majorHAnsi"/>
          <w:color w:val="FF0000"/>
        </w:rPr>
        <w:t xml:space="preserve"> in res</w:t>
      </w:r>
      <w:r w:rsidR="00C81B48" w:rsidRPr="00014351">
        <w:rPr>
          <w:rFonts w:asciiTheme="majorHAnsi" w:hAnsiTheme="majorHAnsi" w:cstheme="majorHAnsi"/>
          <w:color w:val="FF0000"/>
        </w:rPr>
        <w:t>p</w:t>
      </w:r>
      <w:r w:rsidR="007E4A70" w:rsidRPr="00014351">
        <w:rPr>
          <w:rFonts w:asciiTheme="majorHAnsi" w:hAnsiTheme="majorHAnsi" w:cstheme="majorHAnsi"/>
          <w:color w:val="FF0000"/>
        </w:rPr>
        <w:t xml:space="preserve">ect of AP </w:t>
      </w:r>
      <w:r w:rsidRPr="00014351">
        <w:rPr>
          <w:rFonts w:asciiTheme="majorHAnsi" w:hAnsiTheme="majorHAnsi" w:cstheme="majorHAnsi"/>
          <w:color w:val="FF0000"/>
        </w:rPr>
        <w:t>[date]</w:t>
      </w:r>
      <w:r w:rsidR="007E4A70" w:rsidRPr="00014351">
        <w:rPr>
          <w:rFonts w:asciiTheme="majorHAnsi" w:hAnsiTheme="majorHAnsi" w:cstheme="majorHAnsi"/>
          <w:color w:val="FF0000"/>
        </w:rPr>
        <w:t xml:space="preserve">to </w:t>
      </w:r>
      <w:r w:rsidRPr="00014351">
        <w:rPr>
          <w:rFonts w:asciiTheme="majorHAnsi" w:hAnsiTheme="majorHAnsi" w:cstheme="majorHAnsi"/>
          <w:color w:val="FF0000"/>
        </w:rPr>
        <w:t>[date]</w:t>
      </w:r>
      <w:r w:rsidR="004B2E99" w:rsidRPr="00014351">
        <w:rPr>
          <w:rFonts w:asciiTheme="majorHAnsi" w:hAnsiTheme="majorHAnsi" w:cstheme="majorHAnsi"/>
          <w:color w:val="FF0000"/>
        </w:rPr>
        <w:t>.</w:t>
      </w:r>
      <w:r w:rsidRPr="00014351">
        <w:rPr>
          <w:rFonts w:asciiTheme="majorHAnsi" w:hAnsiTheme="majorHAnsi" w:cstheme="majorHAnsi"/>
          <w:color w:val="FF0000"/>
        </w:rPr>
        <w:t>]</w:t>
      </w:r>
    </w:p>
    <w:p w14:paraId="554312AA" w14:textId="77A582B8" w:rsidR="004B2E99" w:rsidRPr="00014351" w:rsidRDefault="00B02803" w:rsidP="00BF2D4F">
      <w:pPr>
        <w:numPr>
          <w:ilvl w:val="0"/>
          <w:numId w:val="45"/>
        </w:numPr>
        <w:spacing w:after="200" w:line="360" w:lineRule="auto"/>
        <w:jc w:val="both"/>
        <w:rPr>
          <w:rFonts w:asciiTheme="majorHAnsi" w:hAnsiTheme="majorHAnsi" w:cstheme="majorHAnsi"/>
          <w:color w:val="FF0000"/>
        </w:rPr>
      </w:pPr>
      <w:r w:rsidRPr="00014351">
        <w:rPr>
          <w:rFonts w:asciiTheme="majorHAnsi" w:hAnsiTheme="majorHAnsi" w:cstheme="majorHAnsi"/>
          <w:color w:val="FF0000"/>
        </w:rPr>
        <w:t>[</w:t>
      </w:r>
      <w:r w:rsidR="004B2E99" w:rsidRPr="00014351">
        <w:rPr>
          <w:rFonts w:asciiTheme="majorHAnsi" w:hAnsiTheme="majorHAnsi" w:cstheme="majorHAnsi"/>
          <w:color w:val="FF0000"/>
        </w:rPr>
        <w:t xml:space="preserve">On </w:t>
      </w:r>
      <w:r w:rsidRPr="00014351">
        <w:rPr>
          <w:rFonts w:asciiTheme="majorHAnsi" w:hAnsiTheme="majorHAnsi" w:cstheme="majorHAnsi"/>
          <w:color w:val="FF0000"/>
        </w:rPr>
        <w:t xml:space="preserve">[date] </w:t>
      </w:r>
      <w:r w:rsidR="004B2E99" w:rsidRPr="00014351">
        <w:rPr>
          <w:rFonts w:asciiTheme="majorHAnsi" w:hAnsiTheme="majorHAnsi" w:cstheme="majorHAnsi"/>
          <w:color w:val="FF0000"/>
        </w:rPr>
        <w:t xml:space="preserve">C queried this with </w:t>
      </w:r>
      <w:r w:rsidR="00626777" w:rsidRPr="00014351">
        <w:rPr>
          <w:rFonts w:asciiTheme="majorHAnsi" w:hAnsiTheme="majorHAnsi" w:cstheme="majorHAnsi"/>
          <w:color w:val="FF0000"/>
        </w:rPr>
        <w:t>D</w:t>
      </w:r>
      <w:r w:rsidR="00A33F5A" w:rsidRPr="00014351">
        <w:rPr>
          <w:rFonts w:asciiTheme="majorHAnsi" w:hAnsiTheme="majorHAnsi" w:cstheme="majorHAnsi"/>
          <w:color w:val="FF0000"/>
        </w:rPr>
        <w:t xml:space="preserve"> </w:t>
      </w:r>
      <w:r w:rsidRPr="00014351">
        <w:rPr>
          <w:rFonts w:asciiTheme="majorHAnsi" w:hAnsiTheme="majorHAnsi" w:cstheme="majorHAnsi"/>
          <w:color w:val="FF0000"/>
        </w:rPr>
        <w:t>[how and what was said].]</w:t>
      </w:r>
    </w:p>
    <w:p w14:paraId="092FD7C2" w14:textId="0688C0D4" w:rsidR="00A33F5A" w:rsidRPr="00014351" w:rsidRDefault="004D56C7" w:rsidP="00BF2D4F">
      <w:pPr>
        <w:numPr>
          <w:ilvl w:val="0"/>
          <w:numId w:val="45"/>
        </w:numPr>
        <w:spacing w:after="200" w:line="360" w:lineRule="auto"/>
        <w:jc w:val="both"/>
        <w:rPr>
          <w:rFonts w:asciiTheme="majorHAnsi" w:hAnsiTheme="majorHAnsi" w:cstheme="majorHAnsi"/>
          <w:color w:val="FF0000"/>
        </w:rPr>
      </w:pPr>
      <w:r w:rsidRPr="00014351">
        <w:rPr>
          <w:rFonts w:asciiTheme="majorHAnsi" w:hAnsiTheme="majorHAnsi" w:cstheme="majorHAnsi"/>
          <w:color w:val="FF0000"/>
        </w:rPr>
        <w:t>[</w:t>
      </w:r>
      <w:r w:rsidR="004B2E99" w:rsidRPr="00014351">
        <w:rPr>
          <w:rFonts w:asciiTheme="majorHAnsi" w:hAnsiTheme="majorHAnsi" w:cstheme="majorHAnsi"/>
          <w:color w:val="FF0000"/>
        </w:rPr>
        <w:t xml:space="preserve">On </w:t>
      </w:r>
      <w:r w:rsidRPr="00014351">
        <w:rPr>
          <w:rFonts w:asciiTheme="majorHAnsi" w:hAnsiTheme="majorHAnsi" w:cstheme="majorHAnsi"/>
          <w:color w:val="FF0000"/>
        </w:rPr>
        <w:t xml:space="preserve">[date] </w:t>
      </w:r>
      <w:r w:rsidR="004B2E99" w:rsidRPr="00014351">
        <w:rPr>
          <w:rFonts w:asciiTheme="majorHAnsi" w:hAnsiTheme="majorHAnsi" w:cstheme="majorHAnsi"/>
          <w:color w:val="FF0000"/>
        </w:rPr>
        <w:t xml:space="preserve">C was notified by </w:t>
      </w:r>
      <w:r w:rsidR="00626777" w:rsidRPr="00014351">
        <w:rPr>
          <w:rFonts w:asciiTheme="majorHAnsi" w:hAnsiTheme="majorHAnsi" w:cstheme="majorHAnsi"/>
          <w:color w:val="FF0000"/>
        </w:rPr>
        <w:t>D</w:t>
      </w:r>
      <w:r w:rsidR="004B2E99" w:rsidRPr="00014351">
        <w:rPr>
          <w:rFonts w:asciiTheme="majorHAnsi" w:hAnsiTheme="majorHAnsi" w:cstheme="majorHAnsi"/>
          <w:color w:val="FF0000"/>
        </w:rPr>
        <w:t xml:space="preserve"> that the child element would be included in C’s UC award from the next assessment period on </w:t>
      </w:r>
      <w:r w:rsidR="00E50022" w:rsidRPr="00014351">
        <w:rPr>
          <w:rFonts w:asciiTheme="majorHAnsi" w:hAnsiTheme="majorHAnsi" w:cstheme="majorHAnsi"/>
          <w:color w:val="FF0000"/>
        </w:rPr>
        <w:t>[date]</w:t>
      </w:r>
      <w:r w:rsidR="004B2E99" w:rsidRPr="00014351">
        <w:rPr>
          <w:rFonts w:asciiTheme="majorHAnsi" w:hAnsiTheme="majorHAnsi" w:cstheme="majorHAnsi"/>
          <w:color w:val="FF0000"/>
        </w:rPr>
        <w:t>, but not for the assessment period including the 1</w:t>
      </w:r>
      <w:r w:rsidR="004B2E99" w:rsidRPr="00014351">
        <w:rPr>
          <w:rFonts w:asciiTheme="majorHAnsi" w:hAnsiTheme="majorHAnsi" w:cstheme="majorHAnsi"/>
          <w:color w:val="FF0000"/>
          <w:vertAlign w:val="superscript"/>
        </w:rPr>
        <w:t>st</w:t>
      </w:r>
      <w:r w:rsidR="004B2E99" w:rsidRPr="00014351">
        <w:rPr>
          <w:rFonts w:asciiTheme="majorHAnsi" w:hAnsiTheme="majorHAnsi" w:cstheme="majorHAnsi"/>
          <w:color w:val="FF0000"/>
        </w:rPr>
        <w:t xml:space="preserve"> of September (</w:t>
      </w:r>
      <w:r w:rsidR="00E50022" w:rsidRPr="00014351">
        <w:rPr>
          <w:rFonts w:asciiTheme="majorHAnsi" w:hAnsiTheme="majorHAnsi" w:cstheme="majorHAnsi"/>
          <w:color w:val="FF0000"/>
        </w:rPr>
        <w:t>i.e.</w:t>
      </w:r>
      <w:r w:rsidR="004B2E99" w:rsidRPr="00014351">
        <w:rPr>
          <w:rFonts w:asciiTheme="majorHAnsi" w:hAnsiTheme="majorHAnsi" w:cstheme="majorHAnsi"/>
          <w:color w:val="FF0000"/>
        </w:rPr>
        <w:t>, the assessment period including the 1</w:t>
      </w:r>
      <w:r w:rsidR="004B2E99" w:rsidRPr="00014351">
        <w:rPr>
          <w:rFonts w:asciiTheme="majorHAnsi" w:hAnsiTheme="majorHAnsi" w:cstheme="majorHAnsi"/>
          <w:color w:val="FF0000"/>
          <w:vertAlign w:val="superscript"/>
        </w:rPr>
        <w:t>st</w:t>
      </w:r>
      <w:r w:rsidR="004B2E99" w:rsidRPr="00014351">
        <w:rPr>
          <w:rFonts w:asciiTheme="majorHAnsi" w:hAnsiTheme="majorHAnsi" w:cstheme="majorHAnsi"/>
          <w:color w:val="FF0000"/>
        </w:rPr>
        <w:t xml:space="preserve"> of September following</w:t>
      </w:r>
      <w:r w:rsidR="008E2D59" w:rsidRPr="00014351">
        <w:rPr>
          <w:rFonts w:asciiTheme="majorHAnsi" w:hAnsiTheme="majorHAnsi" w:cstheme="majorHAnsi"/>
          <w:color w:val="FF0000"/>
        </w:rPr>
        <w:t xml:space="preserve"> [name]</w:t>
      </w:r>
      <w:r w:rsidR="004B2E99" w:rsidRPr="00014351">
        <w:rPr>
          <w:rFonts w:asciiTheme="majorHAnsi" w:hAnsiTheme="majorHAnsi" w:cstheme="majorHAnsi"/>
          <w:color w:val="FF0000"/>
        </w:rPr>
        <w:t>’s 16</w:t>
      </w:r>
      <w:r w:rsidR="004B2E99" w:rsidRPr="00014351">
        <w:rPr>
          <w:rFonts w:asciiTheme="majorHAnsi" w:hAnsiTheme="majorHAnsi" w:cstheme="majorHAnsi"/>
          <w:color w:val="FF0000"/>
          <w:vertAlign w:val="superscript"/>
        </w:rPr>
        <w:t>th</w:t>
      </w:r>
      <w:r w:rsidR="004B2E99" w:rsidRPr="00014351">
        <w:rPr>
          <w:rFonts w:asciiTheme="majorHAnsi" w:hAnsiTheme="majorHAnsi" w:cstheme="majorHAnsi"/>
          <w:color w:val="FF0000"/>
        </w:rPr>
        <w:t xml:space="preserve"> birthday) due to ‘late notification of a change of circumstances’.</w:t>
      </w:r>
      <w:r w:rsidRPr="00014351">
        <w:rPr>
          <w:rFonts w:asciiTheme="majorHAnsi" w:hAnsiTheme="majorHAnsi" w:cstheme="majorHAnsi"/>
          <w:color w:val="FF0000"/>
        </w:rPr>
        <w:t>]</w:t>
      </w:r>
      <w:r w:rsidR="004B2E99" w:rsidRPr="00014351">
        <w:rPr>
          <w:rFonts w:asciiTheme="majorHAnsi" w:hAnsiTheme="majorHAnsi" w:cstheme="majorHAnsi"/>
          <w:color w:val="FF0000"/>
        </w:rPr>
        <w:t xml:space="preserve"> </w:t>
      </w:r>
      <w:r w:rsidRPr="00014351">
        <w:rPr>
          <w:rFonts w:asciiTheme="majorHAnsi" w:hAnsiTheme="majorHAnsi" w:cstheme="majorHAnsi"/>
          <w:color w:val="FF0000"/>
        </w:rPr>
        <w:t>[How and what was said]</w:t>
      </w:r>
    </w:p>
    <w:p w14:paraId="0B74D258" w14:textId="7C1E5EDA" w:rsidR="004B2E99" w:rsidRPr="00014351" w:rsidRDefault="004D56C7" w:rsidP="00BF2D4F">
      <w:pPr>
        <w:numPr>
          <w:ilvl w:val="0"/>
          <w:numId w:val="45"/>
        </w:numPr>
        <w:spacing w:after="200" w:line="360" w:lineRule="auto"/>
        <w:jc w:val="both"/>
        <w:rPr>
          <w:rFonts w:asciiTheme="majorHAnsi" w:hAnsiTheme="majorHAnsi" w:cstheme="majorHAnsi"/>
          <w:color w:val="FF0000"/>
        </w:rPr>
      </w:pPr>
      <w:r w:rsidRPr="00014351">
        <w:rPr>
          <w:rFonts w:asciiTheme="majorHAnsi" w:hAnsiTheme="majorHAnsi" w:cstheme="majorHAnsi"/>
          <w:color w:val="FF0000"/>
        </w:rPr>
        <w:t>[</w:t>
      </w:r>
      <w:r w:rsidR="004B2E99" w:rsidRPr="00014351">
        <w:rPr>
          <w:rFonts w:asciiTheme="majorHAnsi" w:hAnsiTheme="majorHAnsi" w:cstheme="majorHAnsi"/>
          <w:color w:val="FF0000"/>
        </w:rPr>
        <w:t>Any further contacts with DWP and what has been said.</w:t>
      </w:r>
      <w:r w:rsidRPr="00014351">
        <w:rPr>
          <w:rFonts w:asciiTheme="majorHAnsi" w:hAnsiTheme="majorHAnsi" w:cstheme="majorHAnsi"/>
          <w:color w:val="FF0000"/>
        </w:rPr>
        <w:t>]</w:t>
      </w:r>
    </w:p>
    <w:p w14:paraId="471DA092" w14:textId="77777777" w:rsidR="00617236" w:rsidRPr="00014351" w:rsidRDefault="00617236" w:rsidP="00BF2D4F">
      <w:pPr>
        <w:pStyle w:val="paragraph"/>
        <w:spacing w:before="0" w:beforeAutospacing="0" w:after="0" w:afterAutospacing="0" w:line="360" w:lineRule="auto"/>
        <w:jc w:val="both"/>
        <w:textAlignment w:val="baseline"/>
        <w:rPr>
          <w:rStyle w:val="eop"/>
          <w:rFonts w:asciiTheme="majorHAnsi" w:hAnsiTheme="majorHAnsi" w:cstheme="majorHAnsi"/>
          <w:i/>
          <w:iCs/>
        </w:rPr>
      </w:pPr>
      <w:r w:rsidRPr="00014351">
        <w:rPr>
          <w:rStyle w:val="normaltextrun"/>
          <w:rFonts w:asciiTheme="majorHAnsi" w:hAnsiTheme="majorHAnsi" w:cstheme="majorHAnsi"/>
          <w:b/>
          <w:bCs/>
          <w:i/>
          <w:iCs/>
          <w:u w:val="single"/>
          <w:lang w:val="en-US"/>
        </w:rPr>
        <w:t>Note on D’s duty of candour</w:t>
      </w:r>
      <w:r w:rsidRPr="00014351">
        <w:rPr>
          <w:rStyle w:val="eop"/>
          <w:rFonts w:asciiTheme="majorHAnsi" w:hAnsiTheme="majorHAnsi" w:cstheme="majorHAnsi"/>
          <w:i/>
          <w:iCs/>
        </w:rPr>
        <w:t> </w:t>
      </w:r>
    </w:p>
    <w:p w14:paraId="56A5DBED" w14:textId="77777777" w:rsidR="00617236" w:rsidRPr="00014351" w:rsidRDefault="00617236" w:rsidP="00BF2D4F">
      <w:pPr>
        <w:pStyle w:val="paragraph"/>
        <w:spacing w:before="0" w:beforeAutospacing="0" w:after="0" w:afterAutospacing="0" w:line="360" w:lineRule="auto"/>
        <w:jc w:val="both"/>
        <w:textAlignment w:val="baseline"/>
        <w:rPr>
          <w:rFonts w:asciiTheme="majorHAnsi" w:hAnsiTheme="majorHAnsi" w:cstheme="majorHAnsi"/>
          <w:i/>
          <w:iCs/>
        </w:rPr>
      </w:pPr>
    </w:p>
    <w:p w14:paraId="377F6223" w14:textId="5EE96A74" w:rsidR="00617236" w:rsidRPr="00014351" w:rsidRDefault="00617236" w:rsidP="00BF2D4F">
      <w:pPr>
        <w:pStyle w:val="paragraph"/>
        <w:numPr>
          <w:ilvl w:val="0"/>
          <w:numId w:val="45"/>
        </w:numPr>
        <w:spacing w:before="0" w:beforeAutospacing="0" w:after="0" w:afterAutospacing="0" w:line="360" w:lineRule="auto"/>
        <w:jc w:val="both"/>
        <w:textAlignment w:val="baseline"/>
        <w:rPr>
          <w:rStyle w:val="eop"/>
          <w:rFonts w:asciiTheme="majorHAnsi" w:hAnsiTheme="majorHAnsi" w:cstheme="majorHAnsi"/>
        </w:rPr>
      </w:pPr>
      <w:r w:rsidRPr="00014351">
        <w:rPr>
          <w:rStyle w:val="normaltextrun"/>
          <w:rFonts w:asciiTheme="majorHAnsi" w:hAnsiTheme="majorHAnsi" w:cstheme="majorHAnsi"/>
          <w:lang w:val="en-US"/>
        </w:rPr>
        <w:lastRenderedPageBreak/>
        <w:t xml:space="preserve">As </w:t>
      </w:r>
      <w:r w:rsidR="008D3BB1" w:rsidRPr="00014351">
        <w:rPr>
          <w:rStyle w:val="normaltextrun"/>
          <w:rFonts w:asciiTheme="majorHAnsi" w:hAnsiTheme="majorHAnsi" w:cstheme="majorHAnsi"/>
          <w:lang w:val="en-US"/>
        </w:rPr>
        <w:t>D</w:t>
      </w:r>
      <w:r w:rsidRPr="00014351">
        <w:rPr>
          <w:rStyle w:val="normaltextrun"/>
          <w:rFonts w:asciiTheme="majorHAnsi" w:hAnsiTheme="majorHAnsi" w:cstheme="majorHAnsi"/>
          <w:lang w:val="en-US"/>
        </w:rPr>
        <w:t xml:space="preserve"> will be aware, the duty of candour arises as soon as a public authority becomes aware that someone is likely to test or challenge a decision or action. The duty is engaged at every stage of the proceedings, including the pre-action stage, as confirmed in </w:t>
      </w:r>
      <w:r w:rsidRPr="00014351">
        <w:rPr>
          <w:rStyle w:val="normaltextrun"/>
          <w:rFonts w:asciiTheme="majorHAnsi" w:hAnsiTheme="majorHAnsi" w:cstheme="majorHAnsi"/>
          <w:i/>
          <w:iCs/>
          <w:lang w:val="en-US"/>
        </w:rPr>
        <w:t xml:space="preserve">R (HM, KH and MA) v Secretary of State for the Home Department </w:t>
      </w:r>
      <w:r w:rsidRPr="00014351">
        <w:rPr>
          <w:rStyle w:val="normaltextrun"/>
          <w:rFonts w:asciiTheme="majorHAnsi" w:hAnsiTheme="majorHAnsi" w:cstheme="majorHAnsi"/>
          <w:lang w:val="en-US"/>
        </w:rPr>
        <w:t>3 [2022] EWHC 2729 (Admin). </w:t>
      </w:r>
      <w:r w:rsidRPr="00014351">
        <w:rPr>
          <w:rStyle w:val="eop"/>
          <w:rFonts w:asciiTheme="majorHAnsi" w:hAnsiTheme="majorHAnsi" w:cstheme="majorHAnsi"/>
        </w:rPr>
        <w:t> </w:t>
      </w:r>
    </w:p>
    <w:p w14:paraId="7BECD67E" w14:textId="5C68B1F1" w:rsidR="00617236" w:rsidRPr="00014351" w:rsidRDefault="00617236" w:rsidP="00BF2D4F">
      <w:pPr>
        <w:pStyle w:val="paragraph"/>
        <w:numPr>
          <w:ilvl w:val="0"/>
          <w:numId w:val="45"/>
        </w:numPr>
        <w:spacing w:before="0" w:beforeAutospacing="0" w:after="0" w:afterAutospacing="0" w:line="360" w:lineRule="auto"/>
        <w:jc w:val="both"/>
        <w:textAlignment w:val="baseline"/>
        <w:rPr>
          <w:rStyle w:val="eop"/>
          <w:rFonts w:asciiTheme="majorHAnsi" w:hAnsiTheme="majorHAnsi" w:cstheme="majorHAnsi"/>
        </w:rPr>
      </w:pPr>
      <w:r w:rsidRPr="00014351">
        <w:rPr>
          <w:rStyle w:val="normaltextrun"/>
          <w:rFonts w:asciiTheme="majorHAnsi" w:hAnsiTheme="majorHAnsi" w:cstheme="majorHAnsi"/>
          <w:lang w:val="en-US"/>
        </w:rPr>
        <w:t xml:space="preserve">If any guidance, policy or guidelines exists concerning any of the matters raised in the Background section above, we consider that compliance with the pre-action protocol and the duty of candour requires that it be </w:t>
      </w:r>
      <w:proofErr w:type="spellStart"/>
      <w:r w:rsidRPr="00014351">
        <w:rPr>
          <w:rStyle w:val="normaltextrun"/>
          <w:rFonts w:asciiTheme="majorHAnsi" w:hAnsiTheme="majorHAnsi" w:cstheme="majorHAnsi"/>
          <w:lang w:val="en-US"/>
        </w:rPr>
        <w:t>i</w:t>
      </w:r>
      <w:proofErr w:type="spellEnd"/>
      <w:r w:rsidRPr="00014351">
        <w:rPr>
          <w:rStyle w:val="normaltextrun"/>
          <w:rFonts w:asciiTheme="majorHAnsi" w:hAnsiTheme="majorHAnsi" w:cstheme="majorHAnsi"/>
          <w:lang w:val="en-US"/>
        </w:rPr>
        <w:t>) disclosed and ii) provided for inspection, as part of the response to this letter.</w:t>
      </w:r>
      <w:r w:rsidRPr="00014351">
        <w:rPr>
          <w:rStyle w:val="eop"/>
          <w:rFonts w:asciiTheme="majorHAnsi" w:hAnsiTheme="majorHAnsi" w:cstheme="majorHAnsi"/>
        </w:rPr>
        <w:t> </w:t>
      </w:r>
    </w:p>
    <w:p w14:paraId="3492A0EA" w14:textId="77777777" w:rsidR="00617236" w:rsidRPr="00014351" w:rsidRDefault="00617236" w:rsidP="00BF2D4F">
      <w:pPr>
        <w:pStyle w:val="paragraph"/>
        <w:spacing w:before="0" w:beforeAutospacing="0" w:after="0" w:afterAutospacing="0" w:line="360" w:lineRule="auto"/>
        <w:ind w:left="360"/>
        <w:jc w:val="both"/>
        <w:textAlignment w:val="baseline"/>
        <w:rPr>
          <w:rFonts w:asciiTheme="majorHAnsi" w:hAnsiTheme="majorHAnsi" w:cstheme="majorHAnsi"/>
        </w:rPr>
      </w:pPr>
    </w:p>
    <w:p w14:paraId="1BB63B89" w14:textId="77777777" w:rsidR="00500126" w:rsidRPr="00014351" w:rsidRDefault="003808CA" w:rsidP="00BF2D4F">
      <w:pPr>
        <w:pStyle w:val="NormalWeb"/>
        <w:spacing w:before="0" w:beforeAutospacing="0" w:after="0" w:afterAutospacing="0" w:line="360" w:lineRule="auto"/>
        <w:rPr>
          <w:rStyle w:val="Strong"/>
          <w:rFonts w:asciiTheme="majorHAnsi" w:hAnsiTheme="majorHAnsi" w:cstheme="majorHAnsi"/>
          <w:i/>
          <w:color w:val="000000" w:themeColor="text1"/>
          <w:u w:val="single"/>
        </w:rPr>
      </w:pPr>
      <w:r w:rsidRPr="00014351">
        <w:rPr>
          <w:rStyle w:val="Strong"/>
          <w:rFonts w:asciiTheme="majorHAnsi" w:hAnsiTheme="majorHAnsi" w:cstheme="majorHAnsi"/>
          <w:i/>
          <w:color w:val="000000" w:themeColor="text1"/>
          <w:u w:val="single"/>
        </w:rPr>
        <w:t xml:space="preserve">Ground for judicial review: failure to follow </w:t>
      </w:r>
      <w:r w:rsidR="00517595" w:rsidRPr="00014351">
        <w:rPr>
          <w:rStyle w:val="Strong"/>
          <w:rFonts w:asciiTheme="majorHAnsi" w:hAnsiTheme="majorHAnsi" w:cstheme="majorHAnsi"/>
          <w:i/>
          <w:color w:val="000000" w:themeColor="text1"/>
          <w:u w:val="single"/>
        </w:rPr>
        <w:t xml:space="preserve">the </w:t>
      </w:r>
      <w:r w:rsidRPr="00014351">
        <w:rPr>
          <w:rStyle w:val="Strong"/>
          <w:rFonts w:asciiTheme="majorHAnsi" w:hAnsiTheme="majorHAnsi" w:cstheme="majorHAnsi"/>
          <w:i/>
          <w:color w:val="000000" w:themeColor="text1"/>
          <w:u w:val="single"/>
        </w:rPr>
        <w:t>law</w:t>
      </w:r>
    </w:p>
    <w:p w14:paraId="3916A7C6" w14:textId="77777777" w:rsidR="003808CA" w:rsidRPr="00014351" w:rsidRDefault="003808CA" w:rsidP="00BF2D4F">
      <w:pPr>
        <w:pStyle w:val="NormalWeb"/>
        <w:spacing w:before="0" w:beforeAutospacing="0" w:after="0" w:afterAutospacing="0" w:line="360" w:lineRule="auto"/>
        <w:rPr>
          <w:rStyle w:val="Strong"/>
          <w:rFonts w:asciiTheme="majorHAnsi" w:hAnsiTheme="majorHAnsi" w:cstheme="majorHAnsi"/>
          <w:i/>
          <w:color w:val="000000" w:themeColor="text1"/>
          <w:u w:val="single"/>
        </w:rPr>
      </w:pPr>
    </w:p>
    <w:p w14:paraId="352F28D4" w14:textId="5209DEB1" w:rsidR="000D17DC" w:rsidRPr="00014351" w:rsidRDefault="000D17DC" w:rsidP="00BF2D4F">
      <w:pPr>
        <w:numPr>
          <w:ilvl w:val="0"/>
          <w:numId w:val="45"/>
        </w:numPr>
        <w:shd w:val="clear" w:color="auto" w:fill="FFFFFF"/>
        <w:spacing w:after="120" w:line="360" w:lineRule="auto"/>
        <w:jc w:val="both"/>
        <w:rPr>
          <w:rStyle w:val="legp1no"/>
          <w:rFonts w:asciiTheme="majorHAnsi" w:hAnsiTheme="majorHAnsi" w:cstheme="majorHAnsi"/>
          <w:color w:val="000000" w:themeColor="text1"/>
        </w:rPr>
      </w:pPr>
      <w:r w:rsidRPr="00014351">
        <w:rPr>
          <w:rStyle w:val="legp1no"/>
          <w:rFonts w:asciiTheme="majorHAnsi" w:hAnsiTheme="majorHAnsi" w:cstheme="majorHAnsi"/>
          <w:bCs/>
          <w:color w:val="000000" w:themeColor="text1"/>
        </w:rPr>
        <w:t>Under s</w:t>
      </w:r>
      <w:r w:rsidR="00014351">
        <w:rPr>
          <w:rStyle w:val="legp1no"/>
          <w:rFonts w:asciiTheme="majorHAnsi" w:hAnsiTheme="majorHAnsi" w:cstheme="majorHAnsi"/>
          <w:bCs/>
          <w:color w:val="000000" w:themeColor="text1"/>
        </w:rPr>
        <w:t xml:space="preserve">ection </w:t>
      </w:r>
      <w:r w:rsidRPr="00014351">
        <w:rPr>
          <w:rStyle w:val="legp1no"/>
          <w:rFonts w:asciiTheme="majorHAnsi" w:hAnsiTheme="majorHAnsi" w:cstheme="majorHAnsi"/>
          <w:bCs/>
          <w:color w:val="000000" w:themeColor="text1"/>
        </w:rPr>
        <w:t xml:space="preserve">10 of the Welfare Reform Act 2012, </w:t>
      </w:r>
      <w:r w:rsidR="001E594C" w:rsidRPr="00014351">
        <w:rPr>
          <w:rStyle w:val="legp1no"/>
          <w:rFonts w:asciiTheme="majorHAnsi" w:hAnsiTheme="majorHAnsi" w:cstheme="majorHAnsi"/>
          <w:bCs/>
          <w:color w:val="000000" w:themeColor="text1"/>
        </w:rPr>
        <w:t>an award of UC</w:t>
      </w:r>
      <w:r w:rsidRPr="00014351">
        <w:rPr>
          <w:rStyle w:val="legp1no"/>
          <w:rFonts w:asciiTheme="majorHAnsi" w:hAnsiTheme="majorHAnsi" w:cstheme="majorHAnsi"/>
          <w:bCs/>
          <w:color w:val="000000" w:themeColor="text1"/>
        </w:rPr>
        <w:t xml:space="preserve"> </w:t>
      </w:r>
      <w:r w:rsidR="001E594C" w:rsidRPr="00014351">
        <w:rPr>
          <w:rStyle w:val="legp1no"/>
          <w:rFonts w:asciiTheme="majorHAnsi" w:hAnsiTheme="majorHAnsi" w:cstheme="majorHAnsi"/>
          <w:bCs/>
          <w:color w:val="000000" w:themeColor="text1"/>
        </w:rPr>
        <w:t xml:space="preserve">includes an amount </w:t>
      </w:r>
      <w:r w:rsidRPr="00014351">
        <w:rPr>
          <w:rStyle w:val="legp1no"/>
          <w:rFonts w:asciiTheme="majorHAnsi" w:hAnsiTheme="majorHAnsi" w:cstheme="majorHAnsi"/>
          <w:bCs/>
          <w:color w:val="000000" w:themeColor="text1"/>
        </w:rPr>
        <w:t>for chil</w:t>
      </w:r>
      <w:r w:rsidR="001E594C" w:rsidRPr="00014351">
        <w:rPr>
          <w:rStyle w:val="legp1no"/>
          <w:rFonts w:asciiTheme="majorHAnsi" w:hAnsiTheme="majorHAnsi" w:cstheme="majorHAnsi"/>
          <w:bCs/>
          <w:color w:val="000000" w:themeColor="text1"/>
        </w:rPr>
        <w:t>dren</w:t>
      </w:r>
      <w:r w:rsidRPr="00014351">
        <w:rPr>
          <w:rStyle w:val="legp1no"/>
          <w:rFonts w:asciiTheme="majorHAnsi" w:hAnsiTheme="majorHAnsi" w:cstheme="majorHAnsi"/>
          <w:bCs/>
          <w:color w:val="000000" w:themeColor="text1"/>
        </w:rPr>
        <w:t xml:space="preserve"> </w:t>
      </w:r>
      <w:r w:rsidR="001E594C" w:rsidRPr="00014351">
        <w:rPr>
          <w:rStyle w:val="legp1no"/>
          <w:rFonts w:asciiTheme="majorHAnsi" w:hAnsiTheme="majorHAnsi" w:cstheme="majorHAnsi"/>
          <w:bCs/>
          <w:color w:val="000000" w:themeColor="text1"/>
        </w:rPr>
        <w:t>and/or</w:t>
      </w:r>
      <w:r w:rsidRPr="00014351">
        <w:rPr>
          <w:rStyle w:val="legp1no"/>
          <w:rFonts w:asciiTheme="majorHAnsi" w:hAnsiTheme="majorHAnsi" w:cstheme="majorHAnsi"/>
          <w:b/>
          <w:bCs/>
          <w:color w:val="000000" w:themeColor="text1"/>
        </w:rPr>
        <w:t xml:space="preserve"> </w:t>
      </w:r>
      <w:r w:rsidRPr="00014351">
        <w:rPr>
          <w:rStyle w:val="legp1no"/>
          <w:rFonts w:asciiTheme="majorHAnsi" w:hAnsiTheme="majorHAnsi" w:cstheme="majorHAnsi"/>
          <w:bCs/>
          <w:color w:val="000000" w:themeColor="text1"/>
        </w:rPr>
        <w:t>qualifying young person</w:t>
      </w:r>
      <w:r w:rsidR="001E594C" w:rsidRPr="00014351">
        <w:rPr>
          <w:rStyle w:val="legp1no"/>
          <w:rFonts w:asciiTheme="majorHAnsi" w:hAnsiTheme="majorHAnsi" w:cstheme="majorHAnsi"/>
          <w:bCs/>
          <w:color w:val="000000" w:themeColor="text1"/>
        </w:rPr>
        <w:t>s that the claimant is responsible for:</w:t>
      </w:r>
    </w:p>
    <w:p w14:paraId="6D3E14F2" w14:textId="3135EA23" w:rsidR="000D17DC" w:rsidRPr="00014351" w:rsidRDefault="00E50022" w:rsidP="00014351">
      <w:pPr>
        <w:pStyle w:val="Heading5"/>
        <w:shd w:val="clear" w:color="auto" w:fill="FFFFFF"/>
        <w:spacing w:before="0" w:beforeAutospacing="0" w:after="120" w:afterAutospacing="0" w:line="360" w:lineRule="auto"/>
        <w:ind w:left="1134"/>
        <w:rPr>
          <w:rFonts w:asciiTheme="majorHAnsi" w:hAnsiTheme="majorHAnsi" w:cstheme="majorHAnsi"/>
          <w:i/>
          <w:color w:val="000000"/>
          <w:sz w:val="24"/>
          <w:szCs w:val="24"/>
        </w:rPr>
      </w:pPr>
      <w:r w:rsidRPr="00014351">
        <w:rPr>
          <w:rStyle w:val="legds"/>
          <w:rFonts w:asciiTheme="majorHAnsi" w:hAnsiTheme="majorHAnsi" w:cstheme="majorHAnsi"/>
          <w:i/>
          <w:color w:val="000000"/>
          <w:sz w:val="24"/>
          <w:szCs w:val="24"/>
        </w:rPr>
        <w:t>“</w:t>
      </w:r>
      <w:r w:rsidR="000D17DC" w:rsidRPr="00014351">
        <w:rPr>
          <w:rStyle w:val="legds"/>
          <w:rFonts w:asciiTheme="majorHAnsi" w:hAnsiTheme="majorHAnsi" w:cstheme="majorHAnsi"/>
          <w:i/>
          <w:color w:val="000000"/>
          <w:sz w:val="24"/>
          <w:szCs w:val="24"/>
        </w:rPr>
        <w:t>Responsibility for children and young persons</w:t>
      </w:r>
    </w:p>
    <w:p w14:paraId="01B67025" w14:textId="77777777" w:rsidR="000D17DC" w:rsidRPr="00014351" w:rsidRDefault="000D17DC" w:rsidP="00014351">
      <w:pPr>
        <w:pStyle w:val="legclearfix"/>
        <w:shd w:val="clear" w:color="auto" w:fill="FFFFFF"/>
        <w:spacing w:before="0" w:beforeAutospacing="0" w:after="120" w:afterAutospacing="0" w:line="360" w:lineRule="auto"/>
        <w:ind w:left="1134"/>
        <w:jc w:val="both"/>
        <w:rPr>
          <w:rFonts w:asciiTheme="majorHAnsi" w:hAnsiTheme="majorHAnsi" w:cstheme="majorHAnsi"/>
          <w:i/>
          <w:color w:val="000000"/>
        </w:rPr>
      </w:pPr>
      <w:r w:rsidRPr="00014351">
        <w:rPr>
          <w:rStyle w:val="legds"/>
          <w:rFonts w:asciiTheme="majorHAnsi" w:hAnsiTheme="majorHAnsi" w:cstheme="majorHAnsi"/>
          <w:b/>
          <w:i/>
          <w:color w:val="000000"/>
        </w:rPr>
        <w:t>10</w:t>
      </w:r>
      <w:r w:rsidRPr="00014351">
        <w:rPr>
          <w:rStyle w:val="legds"/>
          <w:rFonts w:asciiTheme="majorHAnsi" w:hAnsiTheme="majorHAnsi" w:cstheme="majorHAnsi"/>
          <w:i/>
          <w:color w:val="000000"/>
        </w:rPr>
        <w:t>.-(1)</w:t>
      </w:r>
      <w:r w:rsidR="00C81B48" w:rsidRPr="00014351">
        <w:rPr>
          <w:rStyle w:val="legds"/>
          <w:rFonts w:asciiTheme="majorHAnsi" w:hAnsiTheme="majorHAnsi" w:cstheme="majorHAnsi"/>
          <w:i/>
          <w:color w:val="000000"/>
        </w:rPr>
        <w:t xml:space="preserve"> </w:t>
      </w:r>
      <w:r w:rsidRPr="00014351">
        <w:rPr>
          <w:rStyle w:val="legds"/>
          <w:rFonts w:asciiTheme="majorHAnsi" w:hAnsiTheme="majorHAnsi" w:cstheme="majorHAnsi"/>
          <w:i/>
          <w:color w:val="000000"/>
        </w:rPr>
        <w:t>The calculation of an award of universal credit is to include an amount for each child or qualifying young person for whom a claimant is responsible.</w:t>
      </w:r>
    </w:p>
    <w:p w14:paraId="4EF8E207" w14:textId="77777777" w:rsidR="000D17DC" w:rsidRPr="00014351" w:rsidRDefault="000D17DC" w:rsidP="00014351">
      <w:pPr>
        <w:pStyle w:val="legclearfix"/>
        <w:shd w:val="clear" w:color="auto" w:fill="FFFFFF"/>
        <w:spacing w:before="0" w:beforeAutospacing="0" w:after="120" w:afterAutospacing="0" w:line="360" w:lineRule="auto"/>
        <w:ind w:left="1134"/>
        <w:jc w:val="both"/>
        <w:rPr>
          <w:rFonts w:asciiTheme="majorHAnsi" w:hAnsiTheme="majorHAnsi" w:cstheme="majorHAnsi"/>
          <w:i/>
          <w:color w:val="000000"/>
        </w:rPr>
      </w:pPr>
      <w:r w:rsidRPr="00014351">
        <w:rPr>
          <w:rStyle w:val="legchangedelimiter"/>
          <w:rFonts w:asciiTheme="majorHAnsi" w:hAnsiTheme="majorHAnsi" w:cstheme="majorHAnsi"/>
          <w:b/>
          <w:bCs/>
          <w:i/>
          <w:color w:val="000000"/>
        </w:rPr>
        <w:t>…</w:t>
      </w:r>
    </w:p>
    <w:p w14:paraId="3D04154A" w14:textId="4841F367" w:rsidR="000D17DC" w:rsidRPr="00014351" w:rsidRDefault="000D17DC" w:rsidP="00014351">
      <w:pPr>
        <w:pStyle w:val="legclearfix"/>
        <w:shd w:val="clear" w:color="auto" w:fill="FFFFFF"/>
        <w:spacing w:before="0" w:beforeAutospacing="0" w:after="120" w:afterAutospacing="0" w:line="360" w:lineRule="auto"/>
        <w:ind w:left="1134"/>
        <w:jc w:val="both"/>
        <w:rPr>
          <w:rFonts w:asciiTheme="majorHAnsi" w:hAnsiTheme="majorHAnsi" w:cstheme="majorHAnsi"/>
          <w:i/>
          <w:color w:val="000000"/>
        </w:rPr>
      </w:pPr>
      <w:r w:rsidRPr="00014351">
        <w:rPr>
          <w:rStyle w:val="legds"/>
          <w:rFonts w:asciiTheme="majorHAnsi" w:hAnsiTheme="majorHAnsi" w:cstheme="majorHAnsi"/>
          <w:i/>
          <w:color w:val="000000"/>
        </w:rPr>
        <w:t>(5)</w:t>
      </w:r>
      <w:r w:rsidR="006046C9" w:rsidRPr="00014351">
        <w:rPr>
          <w:rStyle w:val="legds"/>
          <w:rFonts w:asciiTheme="majorHAnsi" w:hAnsiTheme="majorHAnsi" w:cstheme="majorHAnsi"/>
          <w:i/>
          <w:color w:val="000000"/>
        </w:rPr>
        <w:t xml:space="preserve"> </w:t>
      </w:r>
      <w:r w:rsidRPr="00014351">
        <w:rPr>
          <w:rStyle w:val="legds"/>
          <w:rFonts w:asciiTheme="majorHAnsi" w:hAnsiTheme="majorHAnsi" w:cstheme="majorHAnsi"/>
          <w:i/>
          <w:color w:val="000000"/>
        </w:rPr>
        <w:t>In this Part, “</w:t>
      </w:r>
      <w:r w:rsidRPr="00014351">
        <w:rPr>
          <w:rStyle w:val="legterm"/>
          <w:rFonts w:asciiTheme="majorHAnsi" w:hAnsiTheme="majorHAnsi" w:cstheme="majorHAnsi"/>
          <w:i/>
          <w:color w:val="000000"/>
        </w:rPr>
        <w:t>qualifying young person</w:t>
      </w:r>
      <w:r w:rsidRPr="00014351">
        <w:rPr>
          <w:rStyle w:val="legds"/>
          <w:rFonts w:asciiTheme="majorHAnsi" w:hAnsiTheme="majorHAnsi" w:cstheme="majorHAnsi"/>
          <w:i/>
          <w:color w:val="000000"/>
        </w:rPr>
        <w:t>” means a person of a prescribed description.</w:t>
      </w:r>
    </w:p>
    <w:p w14:paraId="60B19431" w14:textId="2C2E6BD2" w:rsidR="00EC11DF" w:rsidRPr="00014351" w:rsidRDefault="000D17DC" w:rsidP="00014351">
      <w:pPr>
        <w:pStyle w:val="legclearfix"/>
        <w:shd w:val="clear" w:color="auto" w:fill="FFFFFF"/>
        <w:spacing w:before="0" w:beforeAutospacing="0" w:after="120" w:afterAutospacing="0" w:line="360" w:lineRule="auto"/>
        <w:ind w:left="1134"/>
        <w:rPr>
          <w:rStyle w:val="legds"/>
          <w:rFonts w:asciiTheme="majorHAnsi" w:hAnsiTheme="majorHAnsi" w:cstheme="majorHAnsi"/>
          <w:i/>
          <w:color w:val="000000"/>
        </w:rPr>
      </w:pPr>
      <w:r w:rsidRPr="00014351">
        <w:rPr>
          <w:rStyle w:val="legds"/>
          <w:rFonts w:asciiTheme="majorHAnsi" w:hAnsiTheme="majorHAnsi" w:cstheme="majorHAnsi"/>
          <w:i/>
          <w:color w:val="000000"/>
        </w:rPr>
        <w:t>…</w:t>
      </w:r>
      <w:r w:rsidR="00E50022" w:rsidRPr="00014351">
        <w:rPr>
          <w:rStyle w:val="legds"/>
          <w:rFonts w:asciiTheme="majorHAnsi" w:hAnsiTheme="majorHAnsi" w:cstheme="majorHAnsi"/>
          <w:i/>
          <w:color w:val="000000"/>
        </w:rPr>
        <w:t>”</w:t>
      </w:r>
    </w:p>
    <w:p w14:paraId="29367B89" w14:textId="77777777" w:rsidR="006046C9" w:rsidRPr="00014351" w:rsidRDefault="006046C9" w:rsidP="00014351">
      <w:pPr>
        <w:pStyle w:val="legclearfix"/>
        <w:shd w:val="clear" w:color="auto" w:fill="FFFFFF"/>
        <w:spacing w:before="0" w:beforeAutospacing="0" w:after="120" w:afterAutospacing="0" w:line="360" w:lineRule="auto"/>
        <w:ind w:left="1134" w:firstLine="306"/>
        <w:rPr>
          <w:rStyle w:val="legds"/>
          <w:rFonts w:asciiTheme="majorHAnsi" w:hAnsiTheme="majorHAnsi" w:cstheme="majorHAnsi"/>
          <w:i/>
          <w:color w:val="000000"/>
        </w:rPr>
      </w:pPr>
    </w:p>
    <w:p w14:paraId="178F139D" w14:textId="5175C40C" w:rsidR="000D17DC" w:rsidRPr="00014351" w:rsidRDefault="000D17DC" w:rsidP="00BF2D4F">
      <w:pPr>
        <w:pStyle w:val="legclearfix"/>
        <w:numPr>
          <w:ilvl w:val="0"/>
          <w:numId w:val="45"/>
        </w:numPr>
        <w:shd w:val="clear" w:color="auto" w:fill="FFFFFF"/>
        <w:spacing w:before="0" w:beforeAutospacing="0" w:after="120" w:afterAutospacing="0" w:line="360" w:lineRule="auto"/>
        <w:jc w:val="both"/>
        <w:rPr>
          <w:rStyle w:val="legds"/>
          <w:rFonts w:asciiTheme="majorHAnsi" w:hAnsiTheme="majorHAnsi" w:cstheme="majorHAnsi"/>
          <w:color w:val="000000"/>
        </w:rPr>
      </w:pPr>
      <w:r w:rsidRPr="00014351">
        <w:rPr>
          <w:rStyle w:val="legds"/>
          <w:rFonts w:asciiTheme="majorHAnsi" w:hAnsiTheme="majorHAnsi" w:cstheme="majorHAnsi"/>
          <w:color w:val="000000"/>
        </w:rPr>
        <w:t>The Universal Credit Regulations 2013</w:t>
      </w:r>
      <w:r w:rsidR="006046C9" w:rsidRPr="00014351">
        <w:rPr>
          <w:rStyle w:val="legds"/>
          <w:rFonts w:asciiTheme="majorHAnsi" w:hAnsiTheme="majorHAnsi" w:cstheme="majorHAnsi"/>
          <w:color w:val="000000"/>
        </w:rPr>
        <w:t xml:space="preserve"> </w:t>
      </w:r>
      <w:r w:rsidR="00EC11DF" w:rsidRPr="00014351">
        <w:rPr>
          <w:rStyle w:val="legds"/>
          <w:rFonts w:asciiTheme="majorHAnsi" w:hAnsiTheme="majorHAnsi" w:cstheme="majorHAnsi"/>
          <w:color w:val="000000"/>
        </w:rPr>
        <w:t>(</w:t>
      </w:r>
      <w:r w:rsidR="00617236" w:rsidRPr="00014351">
        <w:rPr>
          <w:rStyle w:val="legds"/>
          <w:rFonts w:asciiTheme="majorHAnsi" w:hAnsiTheme="majorHAnsi" w:cstheme="majorHAnsi"/>
          <w:color w:val="000000"/>
        </w:rPr>
        <w:t>“</w:t>
      </w:r>
      <w:r w:rsidR="00EC11DF" w:rsidRPr="00014351">
        <w:rPr>
          <w:rStyle w:val="legds"/>
          <w:rFonts w:asciiTheme="majorHAnsi" w:hAnsiTheme="majorHAnsi" w:cstheme="majorHAnsi"/>
          <w:b/>
          <w:bCs/>
          <w:color w:val="000000"/>
        </w:rPr>
        <w:t>UC Regs</w:t>
      </w:r>
      <w:r w:rsidR="00617236" w:rsidRPr="00014351">
        <w:rPr>
          <w:rStyle w:val="legds"/>
          <w:rFonts w:asciiTheme="majorHAnsi" w:hAnsiTheme="majorHAnsi" w:cstheme="majorHAnsi"/>
          <w:color w:val="000000"/>
        </w:rPr>
        <w:t>”</w:t>
      </w:r>
      <w:r w:rsidR="00EC11DF" w:rsidRPr="00014351">
        <w:rPr>
          <w:rStyle w:val="legds"/>
          <w:rFonts w:asciiTheme="majorHAnsi" w:hAnsiTheme="majorHAnsi" w:cstheme="majorHAnsi"/>
          <w:color w:val="000000"/>
        </w:rPr>
        <w:t xml:space="preserve">) </w:t>
      </w:r>
      <w:r w:rsidRPr="00014351">
        <w:rPr>
          <w:rStyle w:val="legds"/>
          <w:rFonts w:asciiTheme="majorHAnsi" w:hAnsiTheme="majorHAnsi" w:cstheme="majorHAnsi"/>
          <w:color w:val="000000"/>
        </w:rPr>
        <w:t xml:space="preserve">are made under the Welfare Reform Act </w:t>
      </w:r>
      <w:r w:rsidR="00EC11DF" w:rsidRPr="00014351">
        <w:rPr>
          <w:rStyle w:val="legds"/>
          <w:rFonts w:asciiTheme="majorHAnsi" w:hAnsiTheme="majorHAnsi" w:cstheme="majorHAnsi"/>
          <w:color w:val="000000"/>
        </w:rPr>
        <w:t xml:space="preserve">2012 </w:t>
      </w:r>
      <w:r w:rsidRPr="00014351">
        <w:rPr>
          <w:rStyle w:val="legds"/>
          <w:rFonts w:asciiTheme="majorHAnsi" w:hAnsiTheme="majorHAnsi" w:cstheme="majorHAnsi"/>
          <w:color w:val="000000"/>
        </w:rPr>
        <w:t>and</w:t>
      </w:r>
      <w:r w:rsidR="007E5EE2" w:rsidRPr="00014351">
        <w:rPr>
          <w:rStyle w:val="legds"/>
          <w:rFonts w:asciiTheme="majorHAnsi" w:hAnsiTheme="majorHAnsi" w:cstheme="majorHAnsi"/>
          <w:color w:val="000000"/>
        </w:rPr>
        <w:t xml:space="preserve"> define</w:t>
      </w:r>
      <w:r w:rsidRPr="00014351">
        <w:rPr>
          <w:rStyle w:val="legds"/>
          <w:rFonts w:asciiTheme="majorHAnsi" w:hAnsiTheme="majorHAnsi" w:cstheme="majorHAnsi"/>
          <w:color w:val="000000"/>
        </w:rPr>
        <w:t xml:space="preserve"> Qualifying Young Person</w:t>
      </w:r>
      <w:r w:rsidR="007E5EE2" w:rsidRPr="00014351">
        <w:rPr>
          <w:rStyle w:val="legds"/>
          <w:rFonts w:asciiTheme="majorHAnsi" w:hAnsiTheme="majorHAnsi" w:cstheme="majorHAnsi"/>
          <w:color w:val="000000"/>
        </w:rPr>
        <w:t xml:space="preserve"> as a young perso</w:t>
      </w:r>
      <w:r w:rsidR="00EC11DF" w:rsidRPr="00014351">
        <w:rPr>
          <w:rStyle w:val="legds"/>
          <w:rFonts w:asciiTheme="majorHAnsi" w:hAnsiTheme="majorHAnsi" w:cstheme="majorHAnsi"/>
          <w:color w:val="000000"/>
        </w:rPr>
        <w:t>n falling under either of two</w:t>
      </w:r>
      <w:r w:rsidR="007E5EE2" w:rsidRPr="00014351">
        <w:rPr>
          <w:rStyle w:val="legds"/>
          <w:rFonts w:asciiTheme="majorHAnsi" w:hAnsiTheme="majorHAnsi" w:cstheme="majorHAnsi"/>
          <w:color w:val="000000"/>
        </w:rPr>
        <w:t xml:space="preserve"> heads of entitlement</w:t>
      </w:r>
      <w:r w:rsidRPr="00014351">
        <w:rPr>
          <w:rStyle w:val="legds"/>
          <w:rFonts w:asciiTheme="majorHAnsi" w:hAnsiTheme="majorHAnsi" w:cstheme="majorHAnsi"/>
          <w:color w:val="000000"/>
        </w:rPr>
        <w:t>:</w:t>
      </w:r>
    </w:p>
    <w:p w14:paraId="66F03284" w14:textId="77777777" w:rsidR="00EC11DF" w:rsidRPr="00014351" w:rsidRDefault="00EC11DF" w:rsidP="00BF2D4F">
      <w:pPr>
        <w:pStyle w:val="Heading4"/>
        <w:shd w:val="clear" w:color="auto" w:fill="FFFFFF"/>
        <w:spacing w:before="0" w:beforeAutospacing="0" w:after="120" w:afterAutospacing="0" w:line="360" w:lineRule="auto"/>
        <w:ind w:left="1134"/>
        <w:jc w:val="both"/>
        <w:rPr>
          <w:rFonts w:asciiTheme="majorHAnsi" w:hAnsiTheme="majorHAnsi" w:cstheme="majorHAnsi"/>
          <w:color w:val="000000"/>
        </w:rPr>
      </w:pPr>
    </w:p>
    <w:p w14:paraId="27CEF2E8" w14:textId="2EAB48A1" w:rsidR="001E594C" w:rsidRPr="00014351" w:rsidRDefault="004432F7" w:rsidP="00BF2D4F">
      <w:pPr>
        <w:pStyle w:val="Heading4"/>
        <w:shd w:val="clear" w:color="auto" w:fill="FFFFFF"/>
        <w:spacing w:before="0" w:beforeAutospacing="0" w:after="120" w:afterAutospacing="0" w:line="360" w:lineRule="auto"/>
        <w:ind w:left="1134"/>
        <w:jc w:val="both"/>
        <w:rPr>
          <w:rFonts w:asciiTheme="majorHAnsi" w:hAnsiTheme="majorHAnsi" w:cstheme="majorHAnsi"/>
          <w:i/>
          <w:color w:val="000000" w:themeColor="text1"/>
        </w:rPr>
      </w:pPr>
      <w:r w:rsidRPr="00014351">
        <w:rPr>
          <w:rFonts w:asciiTheme="majorHAnsi" w:hAnsiTheme="majorHAnsi" w:cstheme="majorHAnsi"/>
          <w:i/>
          <w:color w:val="000000" w:themeColor="text1"/>
        </w:rPr>
        <w:t>“</w:t>
      </w:r>
      <w:r w:rsidR="000D17DC" w:rsidRPr="00014351">
        <w:rPr>
          <w:rFonts w:asciiTheme="majorHAnsi" w:hAnsiTheme="majorHAnsi" w:cstheme="majorHAnsi"/>
          <w:i/>
          <w:color w:val="000000" w:themeColor="text1"/>
        </w:rPr>
        <w:t>Meaning of “qualifying young person”</w:t>
      </w:r>
    </w:p>
    <w:p w14:paraId="494978E9" w14:textId="77777777" w:rsidR="000D17DC" w:rsidRPr="00014351" w:rsidRDefault="000D17DC" w:rsidP="00BF2D4F">
      <w:pPr>
        <w:pStyle w:val="Heading4"/>
        <w:shd w:val="clear" w:color="auto" w:fill="FFFFFF"/>
        <w:spacing w:before="0" w:beforeAutospacing="0" w:after="120" w:afterAutospacing="0" w:line="360" w:lineRule="auto"/>
        <w:ind w:left="1134"/>
        <w:jc w:val="both"/>
        <w:rPr>
          <w:rFonts w:asciiTheme="majorHAnsi" w:hAnsiTheme="majorHAnsi" w:cstheme="majorHAnsi"/>
          <w:i/>
          <w:color w:val="000000" w:themeColor="text1"/>
        </w:rPr>
      </w:pPr>
      <w:r w:rsidRPr="00014351">
        <w:rPr>
          <w:rStyle w:val="legp1no"/>
          <w:rFonts w:asciiTheme="majorHAnsi" w:hAnsiTheme="majorHAnsi" w:cstheme="majorHAnsi"/>
          <w:bCs w:val="0"/>
          <w:i/>
          <w:color w:val="000000" w:themeColor="text1"/>
        </w:rPr>
        <w:lastRenderedPageBreak/>
        <w:t>5</w:t>
      </w:r>
      <w:r w:rsidRPr="00014351">
        <w:rPr>
          <w:rStyle w:val="legp1no"/>
          <w:rFonts w:asciiTheme="majorHAnsi" w:hAnsiTheme="majorHAnsi" w:cstheme="majorHAnsi"/>
          <w:b w:val="0"/>
          <w:bCs w:val="0"/>
          <w:i/>
          <w:color w:val="000000" w:themeColor="text1"/>
        </w:rPr>
        <w:t>.</w:t>
      </w:r>
      <w:proofErr w:type="gramStart"/>
      <w:r w:rsidRPr="00014351">
        <w:rPr>
          <w:rFonts w:asciiTheme="majorHAnsi" w:hAnsiTheme="majorHAnsi" w:cstheme="majorHAnsi"/>
          <w:b w:val="0"/>
          <w:i/>
          <w:color w:val="000000" w:themeColor="text1"/>
        </w:rPr>
        <w:t>—(</w:t>
      </w:r>
      <w:proofErr w:type="gramEnd"/>
      <w:r w:rsidRPr="00014351">
        <w:rPr>
          <w:rFonts w:asciiTheme="majorHAnsi" w:hAnsiTheme="majorHAnsi" w:cstheme="majorHAnsi"/>
          <w:b w:val="0"/>
          <w:i/>
          <w:color w:val="000000" w:themeColor="text1"/>
        </w:rPr>
        <w:t>1) A person who has reached the age of 16 but not the age of 20 is a qualifying young person for the purposes of Part 1 of the Act and these Regulations—</w:t>
      </w:r>
    </w:p>
    <w:p w14:paraId="22B05930" w14:textId="77777777" w:rsidR="000D17DC" w:rsidRPr="00014351" w:rsidRDefault="000D17DC" w:rsidP="00BF2D4F">
      <w:pPr>
        <w:pStyle w:val="legclearfix"/>
        <w:shd w:val="clear" w:color="auto" w:fill="FFFFFF"/>
        <w:spacing w:before="0" w:beforeAutospacing="0" w:after="120" w:afterAutospacing="0" w:line="360" w:lineRule="auto"/>
        <w:ind w:left="1701"/>
        <w:jc w:val="both"/>
        <w:rPr>
          <w:rFonts w:asciiTheme="majorHAnsi" w:hAnsiTheme="majorHAnsi" w:cstheme="majorHAnsi"/>
          <w:i/>
          <w:color w:val="000000" w:themeColor="text1"/>
        </w:rPr>
      </w:pPr>
      <w:r w:rsidRPr="00014351">
        <w:rPr>
          <w:rStyle w:val="legds"/>
          <w:rFonts w:asciiTheme="majorHAnsi" w:hAnsiTheme="majorHAnsi" w:cstheme="majorHAnsi"/>
          <w:b/>
          <w:i/>
          <w:color w:val="000000" w:themeColor="text1"/>
        </w:rPr>
        <w:t>(a)</w:t>
      </w:r>
      <w:r w:rsidR="007E5EE2" w:rsidRPr="00014351">
        <w:rPr>
          <w:rStyle w:val="legds"/>
          <w:rFonts w:asciiTheme="majorHAnsi" w:hAnsiTheme="majorHAnsi" w:cstheme="majorHAnsi"/>
          <w:i/>
          <w:color w:val="000000" w:themeColor="text1"/>
        </w:rPr>
        <w:t xml:space="preserve"> </w:t>
      </w:r>
      <w:r w:rsidRPr="00014351">
        <w:rPr>
          <w:rStyle w:val="legds"/>
          <w:rFonts w:asciiTheme="majorHAnsi" w:hAnsiTheme="majorHAnsi" w:cstheme="majorHAnsi"/>
          <w:i/>
          <w:color w:val="000000" w:themeColor="text1"/>
        </w:rPr>
        <w:t xml:space="preserve">up to, but not including, the </w:t>
      </w:r>
      <w:proofErr w:type="gramStart"/>
      <w:r w:rsidRPr="00014351">
        <w:rPr>
          <w:rStyle w:val="legds"/>
          <w:rFonts w:asciiTheme="majorHAnsi" w:hAnsiTheme="majorHAnsi" w:cstheme="majorHAnsi"/>
          <w:i/>
          <w:color w:val="000000" w:themeColor="text1"/>
        </w:rPr>
        <w:t>1st</w:t>
      </w:r>
      <w:proofErr w:type="gramEnd"/>
      <w:r w:rsidRPr="00014351">
        <w:rPr>
          <w:rStyle w:val="legds"/>
          <w:rFonts w:asciiTheme="majorHAnsi" w:hAnsiTheme="majorHAnsi" w:cstheme="majorHAnsi"/>
          <w:i/>
          <w:color w:val="000000" w:themeColor="text1"/>
        </w:rPr>
        <w:t xml:space="preserve"> September following their 16th birthday; </w:t>
      </w:r>
      <w:r w:rsidRPr="00014351">
        <w:rPr>
          <w:rStyle w:val="legds"/>
          <w:rFonts w:asciiTheme="majorHAnsi" w:hAnsiTheme="majorHAnsi" w:cstheme="majorHAnsi"/>
          <w:b/>
          <w:i/>
          <w:color w:val="000000" w:themeColor="text1"/>
        </w:rPr>
        <w:t>and</w:t>
      </w:r>
    </w:p>
    <w:p w14:paraId="625A5868" w14:textId="77777777" w:rsidR="007E5EE2" w:rsidRPr="00014351" w:rsidRDefault="000D17DC" w:rsidP="00BF2D4F">
      <w:pPr>
        <w:pStyle w:val="legclearfix"/>
        <w:shd w:val="clear" w:color="auto" w:fill="FFFFFF"/>
        <w:spacing w:before="0" w:beforeAutospacing="0" w:after="120" w:afterAutospacing="0" w:line="360" w:lineRule="auto"/>
        <w:ind w:left="1701"/>
        <w:jc w:val="both"/>
        <w:rPr>
          <w:rStyle w:val="legds"/>
          <w:rFonts w:asciiTheme="majorHAnsi" w:hAnsiTheme="majorHAnsi" w:cstheme="majorHAnsi"/>
          <w:i/>
          <w:color w:val="000000" w:themeColor="text1"/>
        </w:rPr>
      </w:pPr>
      <w:r w:rsidRPr="00014351">
        <w:rPr>
          <w:rStyle w:val="legds"/>
          <w:rFonts w:asciiTheme="majorHAnsi" w:hAnsiTheme="majorHAnsi" w:cstheme="majorHAnsi"/>
          <w:b/>
          <w:i/>
          <w:color w:val="000000" w:themeColor="text1"/>
        </w:rPr>
        <w:t>(b)</w:t>
      </w:r>
      <w:r w:rsidR="007E5EE2" w:rsidRPr="00014351">
        <w:rPr>
          <w:rStyle w:val="legds"/>
          <w:rFonts w:asciiTheme="majorHAnsi" w:hAnsiTheme="majorHAnsi" w:cstheme="majorHAnsi"/>
          <w:i/>
          <w:color w:val="000000" w:themeColor="text1"/>
        </w:rPr>
        <w:t xml:space="preserve"> </w:t>
      </w:r>
      <w:r w:rsidRPr="00014351">
        <w:rPr>
          <w:rStyle w:val="legds"/>
          <w:rFonts w:asciiTheme="majorHAnsi" w:hAnsiTheme="majorHAnsi" w:cstheme="majorHAnsi"/>
          <w:i/>
          <w:color w:val="000000" w:themeColor="text1"/>
        </w:rPr>
        <w:t xml:space="preserve">up to, but not including, the </w:t>
      </w:r>
      <w:proofErr w:type="gramStart"/>
      <w:r w:rsidRPr="00014351">
        <w:rPr>
          <w:rStyle w:val="legds"/>
          <w:rFonts w:asciiTheme="majorHAnsi" w:hAnsiTheme="majorHAnsi" w:cstheme="majorHAnsi"/>
          <w:i/>
          <w:color w:val="000000" w:themeColor="text1"/>
        </w:rPr>
        <w:t>1st</w:t>
      </w:r>
      <w:proofErr w:type="gramEnd"/>
      <w:r w:rsidRPr="00014351">
        <w:rPr>
          <w:rStyle w:val="legds"/>
          <w:rFonts w:asciiTheme="majorHAnsi" w:hAnsiTheme="majorHAnsi" w:cstheme="majorHAnsi"/>
          <w:i/>
          <w:color w:val="000000" w:themeColor="text1"/>
        </w:rPr>
        <w:t xml:space="preserve"> September following their 19th birthday, if they are enrolled on, or accepted for, approved training or a course of education—</w:t>
      </w:r>
    </w:p>
    <w:p w14:paraId="3EFE830B" w14:textId="3F0FD369" w:rsidR="00EC11DF" w:rsidRPr="00014351" w:rsidRDefault="001E594C" w:rsidP="00BF2D4F">
      <w:pPr>
        <w:pStyle w:val="legclearfix"/>
        <w:shd w:val="clear" w:color="auto" w:fill="FFFFFF"/>
        <w:spacing w:before="0" w:beforeAutospacing="0" w:after="120" w:afterAutospacing="0" w:line="360" w:lineRule="auto"/>
        <w:ind w:left="1134"/>
        <w:jc w:val="both"/>
        <w:rPr>
          <w:rStyle w:val="legds"/>
          <w:rFonts w:asciiTheme="majorHAnsi" w:hAnsiTheme="majorHAnsi" w:cstheme="majorHAnsi"/>
          <w:i/>
          <w:color w:val="000000" w:themeColor="text1"/>
        </w:rPr>
      </w:pPr>
      <w:r w:rsidRPr="00014351">
        <w:rPr>
          <w:rStyle w:val="legds"/>
          <w:rFonts w:asciiTheme="majorHAnsi" w:hAnsiTheme="majorHAnsi" w:cstheme="majorHAnsi"/>
          <w:i/>
          <w:color w:val="000000" w:themeColor="text1"/>
        </w:rPr>
        <w:tab/>
        <w:t xml:space="preserve">     </w:t>
      </w:r>
      <w:r w:rsidR="007E5EE2" w:rsidRPr="00014351">
        <w:rPr>
          <w:rStyle w:val="legds"/>
          <w:rFonts w:asciiTheme="majorHAnsi" w:hAnsiTheme="majorHAnsi" w:cstheme="majorHAnsi"/>
          <w:i/>
          <w:color w:val="000000" w:themeColor="text1"/>
        </w:rPr>
        <w:t>…</w:t>
      </w:r>
      <w:r w:rsidR="004432F7" w:rsidRPr="00014351">
        <w:rPr>
          <w:rStyle w:val="legds"/>
          <w:rFonts w:asciiTheme="majorHAnsi" w:hAnsiTheme="majorHAnsi" w:cstheme="majorHAnsi"/>
          <w:i/>
          <w:color w:val="000000" w:themeColor="text1"/>
        </w:rPr>
        <w:t>”</w:t>
      </w:r>
    </w:p>
    <w:p w14:paraId="44F6211A" w14:textId="77777777" w:rsidR="00C81B48" w:rsidRPr="00014351" w:rsidRDefault="00C81B48" w:rsidP="00014351">
      <w:pPr>
        <w:pStyle w:val="legclearfix"/>
        <w:shd w:val="clear" w:color="auto" w:fill="FFFFFF"/>
        <w:spacing w:before="0" w:beforeAutospacing="0" w:after="120" w:afterAutospacing="0" w:line="360" w:lineRule="auto"/>
        <w:ind w:left="1134"/>
        <w:jc w:val="right"/>
        <w:rPr>
          <w:rStyle w:val="legds"/>
          <w:rFonts w:asciiTheme="majorHAnsi" w:hAnsiTheme="majorHAnsi" w:cstheme="majorHAnsi"/>
          <w:i/>
          <w:color w:val="000000" w:themeColor="text1"/>
        </w:rPr>
      </w:pPr>
      <w:r w:rsidRPr="00014351">
        <w:rPr>
          <w:rStyle w:val="legds"/>
          <w:rFonts w:asciiTheme="majorHAnsi" w:hAnsiTheme="majorHAnsi" w:cstheme="majorHAnsi"/>
          <w:i/>
          <w:color w:val="000000" w:themeColor="text1"/>
        </w:rPr>
        <w:t>(Emphasis added)</w:t>
      </w:r>
    </w:p>
    <w:p w14:paraId="45E9E5F2" w14:textId="77777777" w:rsidR="006046C9" w:rsidRPr="00014351" w:rsidRDefault="006046C9" w:rsidP="00BF2D4F">
      <w:pPr>
        <w:pStyle w:val="legclearfix"/>
        <w:shd w:val="clear" w:color="auto" w:fill="FFFFFF"/>
        <w:spacing w:before="0" w:beforeAutospacing="0" w:after="120" w:afterAutospacing="0" w:line="360" w:lineRule="auto"/>
        <w:ind w:left="1134"/>
        <w:jc w:val="right"/>
        <w:rPr>
          <w:rFonts w:asciiTheme="majorHAnsi" w:hAnsiTheme="majorHAnsi" w:cstheme="majorHAnsi"/>
          <w:i/>
          <w:color w:val="000000" w:themeColor="text1"/>
        </w:rPr>
      </w:pPr>
    </w:p>
    <w:p w14:paraId="3160AFB3" w14:textId="475A46BA" w:rsidR="007E5EE2" w:rsidRPr="00014351" w:rsidRDefault="007E5EE2" w:rsidP="00BF2D4F">
      <w:pPr>
        <w:pStyle w:val="legclearfix"/>
        <w:numPr>
          <w:ilvl w:val="0"/>
          <w:numId w:val="45"/>
        </w:numPr>
        <w:shd w:val="clear" w:color="auto" w:fill="FFFFFF"/>
        <w:spacing w:before="0" w:beforeAutospacing="0" w:after="120" w:afterAutospacing="0" w:line="360" w:lineRule="auto"/>
        <w:jc w:val="both"/>
        <w:rPr>
          <w:rStyle w:val="legds"/>
          <w:rFonts w:asciiTheme="majorHAnsi" w:hAnsiTheme="majorHAnsi" w:cstheme="majorHAnsi"/>
          <w:color w:val="000000"/>
        </w:rPr>
      </w:pPr>
      <w:r w:rsidRPr="00014351">
        <w:rPr>
          <w:rStyle w:val="legds"/>
          <w:rFonts w:asciiTheme="majorHAnsi" w:hAnsiTheme="majorHAnsi" w:cstheme="majorHAnsi"/>
          <w:color w:val="000000"/>
        </w:rPr>
        <w:t xml:space="preserve">That C was entitled to a child element </w:t>
      </w:r>
      <w:r w:rsidR="00EC11DF" w:rsidRPr="00014351">
        <w:rPr>
          <w:rStyle w:val="legds"/>
          <w:rFonts w:asciiTheme="majorHAnsi" w:hAnsiTheme="majorHAnsi" w:cstheme="majorHAnsi"/>
          <w:color w:val="000000"/>
        </w:rPr>
        <w:t>for</w:t>
      </w:r>
      <w:r w:rsidR="00EC11DF" w:rsidRPr="00014351">
        <w:rPr>
          <w:rStyle w:val="legds"/>
          <w:rFonts w:asciiTheme="majorHAnsi" w:hAnsiTheme="majorHAnsi" w:cstheme="majorHAnsi"/>
          <w:color w:val="FF0000"/>
        </w:rPr>
        <w:t xml:space="preserve"> </w:t>
      </w:r>
      <w:r w:rsidR="006046C9" w:rsidRPr="00014351">
        <w:rPr>
          <w:rStyle w:val="legds"/>
          <w:rFonts w:asciiTheme="majorHAnsi" w:hAnsiTheme="majorHAnsi" w:cstheme="majorHAnsi"/>
          <w:color w:val="FF0000"/>
        </w:rPr>
        <w:t>[name]</w:t>
      </w:r>
      <w:r w:rsidR="00EC11DF" w:rsidRPr="00014351">
        <w:rPr>
          <w:rStyle w:val="legds"/>
          <w:rFonts w:asciiTheme="majorHAnsi" w:hAnsiTheme="majorHAnsi" w:cstheme="majorHAnsi"/>
          <w:color w:val="FF0000"/>
        </w:rPr>
        <w:t xml:space="preserve"> </w:t>
      </w:r>
      <w:r w:rsidR="001E594C" w:rsidRPr="00014351">
        <w:rPr>
          <w:rStyle w:val="legds"/>
          <w:rFonts w:asciiTheme="majorHAnsi" w:hAnsiTheme="majorHAnsi" w:cstheme="majorHAnsi"/>
          <w:color w:val="000000"/>
        </w:rPr>
        <w:t>under the first head</w:t>
      </w:r>
      <w:r w:rsidR="003E58CA" w:rsidRPr="00014351">
        <w:rPr>
          <w:rStyle w:val="legds"/>
          <w:rFonts w:asciiTheme="majorHAnsi" w:hAnsiTheme="majorHAnsi" w:cstheme="majorHAnsi"/>
          <w:color w:val="000000"/>
        </w:rPr>
        <w:t xml:space="preserve">, </w:t>
      </w:r>
      <w:r w:rsidR="00056A3B" w:rsidRPr="00014351">
        <w:rPr>
          <w:rStyle w:val="legds"/>
          <w:rFonts w:asciiTheme="majorHAnsi" w:hAnsiTheme="majorHAnsi" w:cstheme="majorHAnsi"/>
          <w:color w:val="000000"/>
        </w:rPr>
        <w:t>reg 5 (1)(a)</w:t>
      </w:r>
      <w:r w:rsidR="003E58CA" w:rsidRPr="00014351">
        <w:rPr>
          <w:rStyle w:val="legds"/>
          <w:rFonts w:asciiTheme="majorHAnsi" w:hAnsiTheme="majorHAnsi" w:cstheme="majorHAnsi"/>
          <w:color w:val="000000"/>
        </w:rPr>
        <w:t>,</w:t>
      </w:r>
      <w:r w:rsidR="001E594C" w:rsidRPr="00014351">
        <w:rPr>
          <w:rStyle w:val="legds"/>
          <w:rFonts w:asciiTheme="majorHAnsi" w:hAnsiTheme="majorHAnsi" w:cstheme="majorHAnsi"/>
          <w:color w:val="000000"/>
        </w:rPr>
        <w:t xml:space="preserve"> </w:t>
      </w:r>
      <w:r w:rsidRPr="00014351">
        <w:rPr>
          <w:rStyle w:val="legds"/>
          <w:rFonts w:asciiTheme="majorHAnsi" w:hAnsiTheme="majorHAnsi" w:cstheme="majorHAnsi"/>
          <w:color w:val="000000"/>
        </w:rPr>
        <w:t>up to the 1</w:t>
      </w:r>
      <w:r w:rsidRPr="00014351">
        <w:rPr>
          <w:rStyle w:val="legds"/>
          <w:rFonts w:asciiTheme="majorHAnsi" w:hAnsiTheme="majorHAnsi" w:cstheme="majorHAnsi"/>
          <w:color w:val="000000"/>
          <w:vertAlign w:val="superscript"/>
        </w:rPr>
        <w:t>st</w:t>
      </w:r>
      <w:r w:rsidRPr="00014351">
        <w:rPr>
          <w:rStyle w:val="legds"/>
          <w:rFonts w:asciiTheme="majorHAnsi" w:hAnsiTheme="majorHAnsi" w:cstheme="majorHAnsi"/>
          <w:color w:val="000000"/>
        </w:rPr>
        <w:t xml:space="preserve"> </w:t>
      </w:r>
      <w:r w:rsidR="001E594C" w:rsidRPr="00014351">
        <w:rPr>
          <w:rStyle w:val="legds"/>
          <w:rFonts w:asciiTheme="majorHAnsi" w:hAnsiTheme="majorHAnsi" w:cstheme="majorHAnsi"/>
          <w:color w:val="000000"/>
        </w:rPr>
        <w:t xml:space="preserve">of </w:t>
      </w:r>
      <w:r w:rsidRPr="00014351">
        <w:rPr>
          <w:rStyle w:val="legds"/>
          <w:rFonts w:asciiTheme="majorHAnsi" w:hAnsiTheme="majorHAnsi" w:cstheme="majorHAnsi"/>
          <w:color w:val="000000"/>
        </w:rPr>
        <w:t xml:space="preserve">September following </w:t>
      </w:r>
      <w:r w:rsidR="006046C9" w:rsidRPr="00014351">
        <w:rPr>
          <w:rStyle w:val="legds"/>
          <w:rFonts w:asciiTheme="majorHAnsi" w:hAnsiTheme="majorHAnsi" w:cstheme="majorHAnsi"/>
          <w:color w:val="FF0000"/>
        </w:rPr>
        <w:t>[name]</w:t>
      </w:r>
      <w:r w:rsidR="001E594C" w:rsidRPr="00014351">
        <w:rPr>
          <w:rStyle w:val="legds"/>
          <w:rFonts w:asciiTheme="majorHAnsi" w:hAnsiTheme="majorHAnsi" w:cstheme="majorHAnsi"/>
          <w:color w:val="000000"/>
        </w:rPr>
        <w:t xml:space="preserve">’s </w:t>
      </w:r>
      <w:r w:rsidRPr="00014351">
        <w:rPr>
          <w:rStyle w:val="legds"/>
          <w:rFonts w:asciiTheme="majorHAnsi" w:hAnsiTheme="majorHAnsi" w:cstheme="majorHAnsi"/>
          <w:color w:val="000000"/>
        </w:rPr>
        <w:t>16</w:t>
      </w:r>
      <w:r w:rsidRPr="00014351">
        <w:rPr>
          <w:rStyle w:val="legds"/>
          <w:rFonts w:asciiTheme="majorHAnsi" w:hAnsiTheme="majorHAnsi" w:cstheme="majorHAnsi"/>
          <w:color w:val="000000"/>
          <w:vertAlign w:val="superscript"/>
        </w:rPr>
        <w:t>th</w:t>
      </w:r>
      <w:r w:rsidRPr="00014351">
        <w:rPr>
          <w:rStyle w:val="legds"/>
          <w:rFonts w:asciiTheme="majorHAnsi" w:hAnsiTheme="majorHAnsi" w:cstheme="majorHAnsi"/>
          <w:color w:val="000000"/>
        </w:rPr>
        <w:t xml:space="preserve"> birthday</w:t>
      </w:r>
      <w:r w:rsidR="00056A3B" w:rsidRPr="00014351">
        <w:rPr>
          <w:rStyle w:val="legds"/>
          <w:rFonts w:asciiTheme="majorHAnsi" w:hAnsiTheme="majorHAnsi" w:cstheme="majorHAnsi"/>
          <w:color w:val="000000"/>
        </w:rPr>
        <w:t xml:space="preserve"> </w:t>
      </w:r>
      <w:r w:rsidR="00601BCC" w:rsidRPr="00014351">
        <w:rPr>
          <w:rStyle w:val="legds"/>
          <w:rFonts w:asciiTheme="majorHAnsi" w:hAnsiTheme="majorHAnsi" w:cstheme="majorHAnsi"/>
          <w:color w:val="FF0000"/>
        </w:rPr>
        <w:t>[</w:t>
      </w:r>
      <w:r w:rsidR="001E594C" w:rsidRPr="00014351">
        <w:rPr>
          <w:rStyle w:val="legds"/>
          <w:rFonts w:asciiTheme="majorHAnsi" w:hAnsiTheme="majorHAnsi" w:cstheme="majorHAnsi"/>
          <w:color w:val="FF0000"/>
        </w:rPr>
        <w:t>,</w:t>
      </w:r>
      <w:r w:rsidRPr="00014351">
        <w:rPr>
          <w:rStyle w:val="legds"/>
          <w:rFonts w:asciiTheme="majorHAnsi" w:hAnsiTheme="majorHAnsi" w:cstheme="majorHAnsi"/>
          <w:color w:val="FF0000"/>
        </w:rPr>
        <w:t xml:space="preserve"> and that </w:t>
      </w:r>
      <w:r w:rsidR="00EC11DF" w:rsidRPr="00014351">
        <w:rPr>
          <w:rStyle w:val="legds"/>
          <w:rFonts w:asciiTheme="majorHAnsi" w:hAnsiTheme="majorHAnsi" w:cstheme="majorHAnsi"/>
          <w:color w:val="FF0000"/>
        </w:rPr>
        <w:t>C continue</w:t>
      </w:r>
      <w:r w:rsidRPr="00014351">
        <w:rPr>
          <w:rStyle w:val="legds"/>
          <w:rFonts w:asciiTheme="majorHAnsi" w:hAnsiTheme="majorHAnsi" w:cstheme="majorHAnsi"/>
          <w:color w:val="FF0000"/>
        </w:rPr>
        <w:t>s</w:t>
      </w:r>
      <w:r w:rsidR="00EC11DF" w:rsidRPr="00014351">
        <w:rPr>
          <w:rStyle w:val="legds"/>
          <w:rFonts w:asciiTheme="majorHAnsi" w:hAnsiTheme="majorHAnsi" w:cstheme="majorHAnsi"/>
          <w:color w:val="FF0000"/>
        </w:rPr>
        <w:t xml:space="preserve"> to</w:t>
      </w:r>
      <w:r w:rsidRPr="00014351">
        <w:rPr>
          <w:rStyle w:val="legds"/>
          <w:rFonts w:asciiTheme="majorHAnsi" w:hAnsiTheme="majorHAnsi" w:cstheme="majorHAnsi"/>
          <w:color w:val="FF0000"/>
        </w:rPr>
        <w:t xml:space="preserve"> be entitled to a child element for</w:t>
      </w:r>
      <w:r w:rsidR="008E2D59" w:rsidRPr="00014351">
        <w:rPr>
          <w:rStyle w:val="legds"/>
          <w:rFonts w:asciiTheme="majorHAnsi" w:hAnsiTheme="majorHAnsi" w:cstheme="majorHAnsi"/>
          <w:color w:val="FF0000"/>
        </w:rPr>
        <w:t xml:space="preserve"> [name]</w:t>
      </w:r>
      <w:r w:rsidRPr="00014351">
        <w:rPr>
          <w:rStyle w:val="legds"/>
          <w:rFonts w:asciiTheme="majorHAnsi" w:hAnsiTheme="majorHAnsi" w:cstheme="majorHAnsi"/>
          <w:color w:val="FF0000"/>
        </w:rPr>
        <w:t xml:space="preserve"> under the </w:t>
      </w:r>
      <w:r w:rsidR="001E594C" w:rsidRPr="00014351">
        <w:rPr>
          <w:rStyle w:val="legds"/>
          <w:rFonts w:asciiTheme="majorHAnsi" w:hAnsiTheme="majorHAnsi" w:cstheme="majorHAnsi"/>
          <w:color w:val="FF0000"/>
        </w:rPr>
        <w:t>second head</w:t>
      </w:r>
      <w:r w:rsidR="003E58CA" w:rsidRPr="00014351">
        <w:rPr>
          <w:rStyle w:val="legds"/>
          <w:rFonts w:asciiTheme="majorHAnsi" w:hAnsiTheme="majorHAnsi" w:cstheme="majorHAnsi"/>
          <w:color w:val="FF0000"/>
        </w:rPr>
        <w:t>, reg 5</w:t>
      </w:r>
      <w:r w:rsidR="00056A3B" w:rsidRPr="00014351">
        <w:rPr>
          <w:rStyle w:val="legds"/>
          <w:rFonts w:asciiTheme="majorHAnsi" w:hAnsiTheme="majorHAnsi" w:cstheme="majorHAnsi"/>
          <w:color w:val="FF0000"/>
        </w:rPr>
        <w:t>(1)</w:t>
      </w:r>
      <w:r w:rsidR="003E58CA" w:rsidRPr="00014351">
        <w:rPr>
          <w:rStyle w:val="legds"/>
          <w:rFonts w:asciiTheme="majorHAnsi" w:hAnsiTheme="majorHAnsi" w:cstheme="majorHAnsi"/>
          <w:color w:val="FF0000"/>
        </w:rPr>
        <w:t>(b),</w:t>
      </w:r>
      <w:r w:rsidR="001E594C" w:rsidRPr="00014351">
        <w:rPr>
          <w:rStyle w:val="legds"/>
          <w:rFonts w:asciiTheme="majorHAnsi" w:hAnsiTheme="majorHAnsi" w:cstheme="majorHAnsi"/>
          <w:color w:val="FF0000"/>
        </w:rPr>
        <w:t xml:space="preserve"> as a y</w:t>
      </w:r>
      <w:r w:rsidRPr="00014351">
        <w:rPr>
          <w:rStyle w:val="legds"/>
          <w:rFonts w:asciiTheme="majorHAnsi" w:hAnsiTheme="majorHAnsi" w:cstheme="majorHAnsi"/>
          <w:color w:val="FF0000"/>
        </w:rPr>
        <w:t>oung person aged between 16 and 20 in f</w:t>
      </w:r>
      <w:r w:rsidR="003E58CA" w:rsidRPr="00014351">
        <w:rPr>
          <w:rStyle w:val="legds"/>
          <w:rFonts w:asciiTheme="majorHAnsi" w:hAnsiTheme="majorHAnsi" w:cstheme="majorHAnsi"/>
          <w:color w:val="FF0000"/>
        </w:rPr>
        <w:t>ull time non advanced education</w:t>
      </w:r>
      <w:r w:rsidR="001E594C" w:rsidRPr="00014351">
        <w:rPr>
          <w:rStyle w:val="legds"/>
          <w:rFonts w:asciiTheme="majorHAnsi" w:hAnsiTheme="majorHAnsi" w:cstheme="majorHAnsi"/>
          <w:color w:val="FF0000"/>
        </w:rPr>
        <w:t>,</w:t>
      </w:r>
      <w:r w:rsidR="00601BCC" w:rsidRPr="00014351">
        <w:rPr>
          <w:rStyle w:val="legds"/>
          <w:rFonts w:asciiTheme="majorHAnsi" w:hAnsiTheme="majorHAnsi" w:cstheme="majorHAnsi"/>
          <w:color w:val="FF0000"/>
        </w:rPr>
        <w:t>]</w:t>
      </w:r>
      <w:r w:rsidR="001E594C" w:rsidRPr="00014351">
        <w:rPr>
          <w:rStyle w:val="legds"/>
          <w:rFonts w:asciiTheme="majorHAnsi" w:hAnsiTheme="majorHAnsi" w:cstheme="majorHAnsi"/>
          <w:color w:val="000000"/>
        </w:rPr>
        <w:t xml:space="preserve"> </w:t>
      </w:r>
      <w:r w:rsidRPr="00014351">
        <w:rPr>
          <w:rStyle w:val="legds"/>
          <w:rFonts w:asciiTheme="majorHAnsi" w:hAnsiTheme="majorHAnsi" w:cstheme="majorHAnsi"/>
        </w:rPr>
        <w:t xml:space="preserve">is not disputed by the </w:t>
      </w:r>
      <w:r w:rsidR="00626777" w:rsidRPr="00014351">
        <w:rPr>
          <w:rStyle w:val="legds"/>
          <w:rFonts w:asciiTheme="majorHAnsi" w:hAnsiTheme="majorHAnsi" w:cstheme="majorHAnsi"/>
        </w:rPr>
        <w:t>D</w:t>
      </w:r>
      <w:r w:rsidRPr="00014351">
        <w:rPr>
          <w:rStyle w:val="legds"/>
          <w:rFonts w:asciiTheme="majorHAnsi" w:hAnsiTheme="majorHAnsi" w:cstheme="majorHAnsi"/>
        </w:rPr>
        <w:t>.</w:t>
      </w:r>
    </w:p>
    <w:p w14:paraId="654123EB" w14:textId="6BA48507" w:rsidR="00C81B48" w:rsidRPr="00014351" w:rsidRDefault="00EC11DF" w:rsidP="00BF2D4F">
      <w:pPr>
        <w:numPr>
          <w:ilvl w:val="0"/>
          <w:numId w:val="45"/>
        </w:numPr>
        <w:shd w:val="clear" w:color="auto" w:fill="FFFFFF"/>
        <w:spacing w:after="120" w:line="360" w:lineRule="auto"/>
        <w:jc w:val="both"/>
        <w:rPr>
          <w:rStyle w:val="legds"/>
          <w:rFonts w:asciiTheme="majorHAnsi" w:hAnsiTheme="majorHAnsi" w:cstheme="majorHAnsi"/>
        </w:rPr>
      </w:pPr>
      <w:r w:rsidRPr="00014351">
        <w:rPr>
          <w:rFonts w:asciiTheme="majorHAnsi" w:hAnsiTheme="majorHAnsi" w:cstheme="majorHAnsi"/>
        </w:rPr>
        <w:t xml:space="preserve">C’s UC </w:t>
      </w:r>
      <w:r w:rsidR="004105C9" w:rsidRPr="00014351">
        <w:rPr>
          <w:rFonts w:ascii="Calibri Light" w:hAnsi="Calibri Light" w:cs="Calibri Light"/>
        </w:rPr>
        <w:t xml:space="preserve">award </w:t>
      </w:r>
      <w:r w:rsidRPr="00014351">
        <w:rPr>
          <w:rFonts w:ascii="Calibri Light" w:hAnsi="Calibri Light" w:cs="Calibri Light"/>
        </w:rPr>
        <w:t xml:space="preserve">however </w:t>
      </w:r>
      <w:r w:rsidR="004105C9" w:rsidRPr="00014351">
        <w:rPr>
          <w:rFonts w:ascii="Calibri Light" w:hAnsi="Calibri Light" w:cs="Calibri Light"/>
        </w:rPr>
        <w:t xml:space="preserve">did </w:t>
      </w:r>
      <w:r w:rsidR="004105C9" w:rsidRPr="00014351">
        <w:rPr>
          <w:rFonts w:asciiTheme="majorHAnsi" w:hAnsiTheme="majorHAnsi" w:cstheme="majorHAnsi"/>
        </w:rPr>
        <w:t xml:space="preserve">not </w:t>
      </w:r>
      <w:r w:rsidRPr="00014351">
        <w:rPr>
          <w:rFonts w:asciiTheme="majorHAnsi" w:hAnsiTheme="majorHAnsi" w:cstheme="majorHAnsi"/>
        </w:rPr>
        <w:t xml:space="preserve">include the child element in the assessment period including </w:t>
      </w:r>
      <w:r w:rsidR="00390D64" w:rsidRPr="00014351">
        <w:rPr>
          <w:rFonts w:asciiTheme="majorHAnsi" w:hAnsiTheme="majorHAnsi" w:cstheme="majorHAnsi"/>
        </w:rPr>
        <w:t xml:space="preserve">the </w:t>
      </w:r>
      <w:r w:rsidRPr="00014351">
        <w:rPr>
          <w:rFonts w:asciiTheme="majorHAnsi" w:hAnsiTheme="majorHAnsi" w:cstheme="majorHAnsi"/>
        </w:rPr>
        <w:t>1</w:t>
      </w:r>
      <w:r w:rsidRPr="00014351">
        <w:rPr>
          <w:rFonts w:asciiTheme="majorHAnsi" w:hAnsiTheme="majorHAnsi" w:cstheme="majorHAnsi"/>
          <w:vertAlign w:val="superscript"/>
        </w:rPr>
        <w:t>st</w:t>
      </w:r>
      <w:r w:rsidRPr="00014351">
        <w:rPr>
          <w:rFonts w:asciiTheme="majorHAnsi" w:hAnsiTheme="majorHAnsi" w:cstheme="majorHAnsi"/>
        </w:rPr>
        <w:t xml:space="preserve"> </w:t>
      </w:r>
      <w:r w:rsidR="00390D64" w:rsidRPr="00014351">
        <w:rPr>
          <w:rFonts w:asciiTheme="majorHAnsi" w:hAnsiTheme="majorHAnsi" w:cstheme="majorHAnsi"/>
        </w:rPr>
        <w:t xml:space="preserve">of </w:t>
      </w:r>
      <w:r w:rsidRPr="00014351">
        <w:rPr>
          <w:rFonts w:asciiTheme="majorHAnsi" w:hAnsiTheme="majorHAnsi" w:cstheme="majorHAnsi"/>
        </w:rPr>
        <w:t xml:space="preserve">September following </w:t>
      </w:r>
      <w:r w:rsidR="00390D64" w:rsidRPr="00014351">
        <w:rPr>
          <w:rFonts w:asciiTheme="majorHAnsi" w:hAnsiTheme="majorHAnsi" w:cstheme="majorHAnsi"/>
          <w:color w:val="FF0000"/>
        </w:rPr>
        <w:t>[name]</w:t>
      </w:r>
      <w:r w:rsidRPr="00014351">
        <w:rPr>
          <w:rFonts w:asciiTheme="majorHAnsi" w:hAnsiTheme="majorHAnsi" w:cstheme="majorHAnsi"/>
        </w:rPr>
        <w:t>’s 16</w:t>
      </w:r>
      <w:r w:rsidRPr="00014351">
        <w:rPr>
          <w:rFonts w:asciiTheme="majorHAnsi" w:hAnsiTheme="majorHAnsi" w:cstheme="majorHAnsi"/>
          <w:vertAlign w:val="superscript"/>
        </w:rPr>
        <w:t>th</w:t>
      </w:r>
      <w:r w:rsidRPr="00014351">
        <w:rPr>
          <w:rFonts w:asciiTheme="majorHAnsi" w:hAnsiTheme="majorHAnsi" w:cstheme="majorHAnsi"/>
        </w:rPr>
        <w:t xml:space="preserve"> birthday</w:t>
      </w:r>
      <w:r w:rsidR="00D32EE4" w:rsidRPr="00014351">
        <w:rPr>
          <w:rFonts w:asciiTheme="majorHAnsi" w:hAnsiTheme="majorHAnsi" w:cstheme="majorHAnsi"/>
        </w:rPr>
        <w:t xml:space="preserve"> because </w:t>
      </w:r>
      <w:r w:rsidR="00626777" w:rsidRPr="00014351">
        <w:rPr>
          <w:rFonts w:asciiTheme="majorHAnsi" w:hAnsiTheme="majorHAnsi" w:cstheme="majorHAnsi"/>
        </w:rPr>
        <w:t>D</w:t>
      </w:r>
      <w:r w:rsidR="00D32EE4" w:rsidRPr="00014351">
        <w:rPr>
          <w:rFonts w:asciiTheme="majorHAnsi" w:hAnsiTheme="majorHAnsi" w:cstheme="majorHAnsi"/>
        </w:rPr>
        <w:t xml:space="preserve"> st</w:t>
      </w:r>
      <w:r w:rsidR="001E594C" w:rsidRPr="00014351">
        <w:rPr>
          <w:rFonts w:asciiTheme="majorHAnsi" w:hAnsiTheme="majorHAnsi" w:cstheme="majorHAnsi"/>
        </w:rPr>
        <w:t>ates that</w:t>
      </w:r>
      <w:r w:rsidR="00D32EE4" w:rsidRPr="00014351">
        <w:rPr>
          <w:rFonts w:asciiTheme="majorHAnsi" w:hAnsiTheme="majorHAnsi" w:cstheme="majorHAnsi"/>
        </w:rPr>
        <w:t xml:space="preserve"> </w:t>
      </w:r>
      <w:r w:rsidR="004105C9" w:rsidRPr="00014351">
        <w:rPr>
          <w:rFonts w:asciiTheme="majorHAnsi" w:hAnsiTheme="majorHAnsi" w:cstheme="majorHAnsi"/>
        </w:rPr>
        <w:t>C</w:t>
      </w:r>
      <w:r w:rsidR="00D32EE4" w:rsidRPr="00014351">
        <w:rPr>
          <w:rFonts w:asciiTheme="majorHAnsi" w:hAnsiTheme="majorHAnsi" w:cstheme="majorHAnsi"/>
        </w:rPr>
        <w:t xml:space="preserve"> n</w:t>
      </w:r>
      <w:r w:rsidR="004105C9" w:rsidRPr="00014351">
        <w:rPr>
          <w:rFonts w:asciiTheme="majorHAnsi" w:hAnsiTheme="majorHAnsi" w:cstheme="majorHAnsi"/>
        </w:rPr>
        <w:t xml:space="preserve">otified the Secretary of State of </w:t>
      </w:r>
      <w:r w:rsidR="00056A3B" w:rsidRPr="00014351">
        <w:rPr>
          <w:rFonts w:asciiTheme="majorHAnsi" w:hAnsiTheme="majorHAnsi" w:cstheme="majorHAnsi"/>
          <w:color w:val="FF0000"/>
        </w:rPr>
        <w:t>[</w:t>
      </w:r>
      <w:r w:rsidR="004105C9" w:rsidRPr="00014351">
        <w:rPr>
          <w:rFonts w:asciiTheme="majorHAnsi" w:hAnsiTheme="majorHAnsi" w:cstheme="majorHAnsi"/>
          <w:color w:val="FF0000"/>
        </w:rPr>
        <w:t>her</w:t>
      </w:r>
      <w:r w:rsidR="00056A3B" w:rsidRPr="00014351">
        <w:rPr>
          <w:rFonts w:asciiTheme="majorHAnsi" w:hAnsiTheme="majorHAnsi" w:cstheme="majorHAnsi"/>
          <w:color w:val="FF0000"/>
        </w:rPr>
        <w:t>/his]</w:t>
      </w:r>
      <w:r w:rsidR="004105C9" w:rsidRPr="00014351">
        <w:rPr>
          <w:rFonts w:asciiTheme="majorHAnsi" w:hAnsiTheme="majorHAnsi" w:cstheme="majorHAnsi"/>
          <w:color w:val="FF0000"/>
        </w:rPr>
        <w:t xml:space="preserve"> </w:t>
      </w:r>
      <w:r w:rsidR="00D32EE4" w:rsidRPr="00014351">
        <w:rPr>
          <w:rFonts w:asciiTheme="majorHAnsi" w:hAnsiTheme="majorHAnsi" w:cstheme="majorHAnsi"/>
        </w:rPr>
        <w:t>‘</w:t>
      </w:r>
      <w:r w:rsidR="004105C9" w:rsidRPr="00014351">
        <w:rPr>
          <w:rFonts w:asciiTheme="majorHAnsi" w:hAnsiTheme="majorHAnsi" w:cstheme="majorHAnsi"/>
          <w:i/>
          <w:iCs/>
        </w:rPr>
        <w:t>change of circumstances</w:t>
      </w:r>
      <w:r w:rsidR="003E58CA" w:rsidRPr="00014351">
        <w:rPr>
          <w:rFonts w:asciiTheme="majorHAnsi" w:hAnsiTheme="majorHAnsi" w:cstheme="majorHAnsi"/>
          <w:i/>
          <w:iCs/>
        </w:rPr>
        <w:t xml:space="preserve"> </w:t>
      </w:r>
      <w:r w:rsidR="001E594C" w:rsidRPr="00014351">
        <w:rPr>
          <w:rFonts w:asciiTheme="majorHAnsi" w:hAnsiTheme="majorHAnsi" w:cstheme="majorHAnsi"/>
          <w:i/>
          <w:iCs/>
        </w:rPr>
        <w:t>late</w:t>
      </w:r>
      <w:r w:rsidR="003E58CA" w:rsidRPr="00014351">
        <w:rPr>
          <w:rFonts w:asciiTheme="majorHAnsi" w:hAnsiTheme="majorHAnsi" w:cstheme="majorHAnsi"/>
        </w:rPr>
        <w:t>’</w:t>
      </w:r>
      <w:r w:rsidR="004105C9" w:rsidRPr="00014351">
        <w:rPr>
          <w:rFonts w:asciiTheme="majorHAnsi" w:hAnsiTheme="majorHAnsi" w:cstheme="majorHAnsi"/>
        </w:rPr>
        <w:t>.</w:t>
      </w:r>
      <w:r w:rsidR="00D32EE4" w:rsidRPr="00014351">
        <w:rPr>
          <w:rFonts w:asciiTheme="majorHAnsi" w:hAnsiTheme="majorHAnsi" w:cstheme="majorHAnsi"/>
        </w:rPr>
        <w:t xml:space="preserve"> C’s UC award was therefore superseded </w:t>
      </w:r>
      <w:r w:rsidR="004105C9" w:rsidRPr="00014351">
        <w:rPr>
          <w:rFonts w:asciiTheme="majorHAnsi" w:hAnsiTheme="majorHAnsi" w:cstheme="majorHAnsi"/>
        </w:rPr>
        <w:t>not</w:t>
      </w:r>
      <w:r w:rsidR="00D32EE4" w:rsidRPr="00014351">
        <w:rPr>
          <w:rFonts w:asciiTheme="majorHAnsi" w:hAnsiTheme="majorHAnsi" w:cstheme="majorHAnsi"/>
        </w:rPr>
        <w:t xml:space="preserve"> to</w:t>
      </w:r>
      <w:r w:rsidR="004105C9" w:rsidRPr="00014351">
        <w:rPr>
          <w:rFonts w:asciiTheme="majorHAnsi" w:hAnsiTheme="majorHAnsi" w:cstheme="majorHAnsi"/>
        </w:rPr>
        <w:t xml:space="preserve"> include the child element for this assessment period. C</w:t>
      </w:r>
      <w:r w:rsidR="00D32EE4" w:rsidRPr="00014351">
        <w:rPr>
          <w:rFonts w:asciiTheme="majorHAnsi" w:hAnsiTheme="majorHAnsi" w:cstheme="majorHAnsi"/>
        </w:rPr>
        <w:t xml:space="preserve"> avers this was unlawful because</w:t>
      </w:r>
      <w:r w:rsidR="007E4A70" w:rsidRPr="00014351">
        <w:rPr>
          <w:rFonts w:asciiTheme="majorHAnsi" w:hAnsiTheme="majorHAnsi" w:cstheme="majorHAnsi"/>
        </w:rPr>
        <w:t>, on proper analysis there had been no change of circumstances and therefore the provisions which set the effective date for a change of circumstances beneficial to a claimant cannot be applied in this way.</w:t>
      </w:r>
    </w:p>
    <w:p w14:paraId="0F0BC990" w14:textId="6FFA7024" w:rsidR="004B2E99" w:rsidRPr="00014351" w:rsidRDefault="00A41583" w:rsidP="00BF2D4F">
      <w:pPr>
        <w:numPr>
          <w:ilvl w:val="0"/>
          <w:numId w:val="45"/>
        </w:numPr>
        <w:shd w:val="clear" w:color="auto" w:fill="FFFFFF"/>
        <w:spacing w:after="120" w:line="360" w:lineRule="auto"/>
        <w:jc w:val="both"/>
        <w:rPr>
          <w:rFonts w:asciiTheme="majorHAnsi" w:hAnsiTheme="majorHAnsi" w:cstheme="majorHAnsi"/>
        </w:rPr>
      </w:pPr>
      <w:r w:rsidRPr="00014351">
        <w:rPr>
          <w:rFonts w:asciiTheme="majorHAnsi" w:hAnsiTheme="majorHAnsi" w:cstheme="majorHAnsi"/>
        </w:rPr>
        <w:t>T</w:t>
      </w:r>
      <w:r w:rsidR="004B2E99" w:rsidRPr="00014351">
        <w:rPr>
          <w:rFonts w:asciiTheme="majorHAnsi" w:hAnsiTheme="majorHAnsi" w:cstheme="majorHAnsi"/>
        </w:rPr>
        <w:t xml:space="preserve">he power to make a supersession decision applies to decisions made under Part III, Chapter 1 of the </w:t>
      </w:r>
      <w:r w:rsidR="004B2E99" w:rsidRPr="00014351">
        <w:rPr>
          <w:rFonts w:asciiTheme="majorHAnsi" w:hAnsiTheme="majorHAnsi" w:cstheme="majorHAnsi"/>
          <w:lang w:val="en-US"/>
        </w:rPr>
        <w:t>Universal Credit etc. (Decisions and Appeals) Regulations 2013 (</w:t>
      </w:r>
      <w:r w:rsidR="008E2D59" w:rsidRPr="00014351">
        <w:rPr>
          <w:rFonts w:asciiTheme="majorHAnsi" w:hAnsiTheme="majorHAnsi" w:cstheme="majorHAnsi"/>
          <w:lang w:val="en-US"/>
        </w:rPr>
        <w:t>“</w:t>
      </w:r>
      <w:r w:rsidR="004B2E99" w:rsidRPr="00014351">
        <w:rPr>
          <w:rFonts w:asciiTheme="majorHAnsi" w:hAnsiTheme="majorHAnsi" w:cstheme="majorHAnsi"/>
          <w:b/>
          <w:bCs/>
          <w:lang w:val="en-US"/>
        </w:rPr>
        <w:t>UC (DA) Regs</w:t>
      </w:r>
      <w:r w:rsidR="008E2D59" w:rsidRPr="00014351">
        <w:rPr>
          <w:rFonts w:asciiTheme="majorHAnsi" w:hAnsiTheme="majorHAnsi" w:cstheme="majorHAnsi"/>
          <w:lang w:val="en-US"/>
        </w:rPr>
        <w:t>”</w:t>
      </w:r>
      <w:r w:rsidR="004B2E99" w:rsidRPr="00014351">
        <w:rPr>
          <w:rFonts w:asciiTheme="majorHAnsi" w:hAnsiTheme="majorHAnsi" w:cstheme="majorHAnsi"/>
          <w:lang w:val="en-US"/>
        </w:rPr>
        <w:t xml:space="preserve">) including under reg. 23 where there has been a </w:t>
      </w:r>
      <w:r w:rsidR="00552020" w:rsidRPr="00014351">
        <w:rPr>
          <w:rFonts w:asciiTheme="majorHAnsi" w:hAnsiTheme="majorHAnsi" w:cstheme="majorHAnsi"/>
          <w:lang w:val="en-US"/>
        </w:rPr>
        <w:t xml:space="preserve">relevant </w:t>
      </w:r>
      <w:r w:rsidR="004B2E99" w:rsidRPr="00014351">
        <w:rPr>
          <w:rFonts w:asciiTheme="majorHAnsi" w:hAnsiTheme="majorHAnsi" w:cstheme="majorHAnsi"/>
          <w:lang w:val="en-US"/>
        </w:rPr>
        <w:t xml:space="preserve">change </w:t>
      </w:r>
      <w:r w:rsidR="004B2E99" w:rsidRPr="00014351">
        <w:rPr>
          <w:rFonts w:asciiTheme="majorHAnsi" w:hAnsiTheme="majorHAnsi" w:cstheme="majorHAnsi"/>
        </w:rPr>
        <w:t>of circumstances:</w:t>
      </w:r>
    </w:p>
    <w:p w14:paraId="52404EF6" w14:textId="79434172" w:rsidR="004B2E99" w:rsidRPr="00014351" w:rsidRDefault="00056A3B" w:rsidP="00BF2D4F">
      <w:pPr>
        <w:shd w:val="clear" w:color="auto" w:fill="FFFFFF"/>
        <w:spacing w:after="120" w:line="360" w:lineRule="auto"/>
        <w:ind w:left="1134"/>
        <w:jc w:val="both"/>
        <w:rPr>
          <w:rFonts w:asciiTheme="majorHAnsi" w:hAnsiTheme="majorHAnsi" w:cstheme="majorHAnsi"/>
          <w:i/>
        </w:rPr>
      </w:pPr>
      <w:r w:rsidRPr="00014351">
        <w:rPr>
          <w:rFonts w:asciiTheme="majorHAnsi" w:hAnsiTheme="majorHAnsi" w:cstheme="majorHAnsi"/>
          <w:b/>
          <w:bCs/>
          <w:i/>
        </w:rPr>
        <w:lastRenderedPageBreak/>
        <w:t>“</w:t>
      </w:r>
      <w:r w:rsidR="004B2E99" w:rsidRPr="00014351">
        <w:rPr>
          <w:rFonts w:asciiTheme="majorHAnsi" w:hAnsiTheme="majorHAnsi" w:cstheme="majorHAnsi"/>
          <w:b/>
          <w:bCs/>
          <w:i/>
        </w:rPr>
        <w:t>23</w:t>
      </w:r>
      <w:r w:rsidR="003E172E" w:rsidRPr="00014351">
        <w:rPr>
          <w:rFonts w:asciiTheme="majorHAnsi" w:hAnsiTheme="majorHAnsi" w:cstheme="majorHAnsi"/>
          <w:i/>
        </w:rPr>
        <w:t>.</w:t>
      </w:r>
      <w:proofErr w:type="gramStart"/>
      <w:r w:rsidR="004B2E99" w:rsidRPr="00014351">
        <w:rPr>
          <w:rFonts w:asciiTheme="majorHAnsi" w:hAnsiTheme="majorHAnsi" w:cstheme="majorHAnsi"/>
          <w:i/>
        </w:rPr>
        <w:t>—(</w:t>
      </w:r>
      <w:proofErr w:type="gramEnd"/>
      <w:r w:rsidR="004B2E99" w:rsidRPr="00014351">
        <w:rPr>
          <w:rFonts w:asciiTheme="majorHAnsi" w:hAnsiTheme="majorHAnsi" w:cstheme="majorHAnsi"/>
          <w:i/>
        </w:rPr>
        <w:t>1) The Secretary of State may supersede a decision in respect of which—</w:t>
      </w:r>
    </w:p>
    <w:p w14:paraId="08220F4F" w14:textId="77777777" w:rsidR="004B2E99" w:rsidRPr="00014351" w:rsidRDefault="004B2E99" w:rsidP="00014351">
      <w:pPr>
        <w:shd w:val="clear" w:color="auto" w:fill="FFFFFF"/>
        <w:spacing w:after="120" w:line="360" w:lineRule="auto"/>
        <w:ind w:left="1701"/>
        <w:jc w:val="both"/>
        <w:rPr>
          <w:rFonts w:asciiTheme="majorHAnsi" w:hAnsiTheme="majorHAnsi" w:cstheme="majorHAnsi"/>
          <w:i/>
        </w:rPr>
      </w:pPr>
      <w:r w:rsidRPr="00014351">
        <w:rPr>
          <w:rFonts w:asciiTheme="majorHAnsi" w:hAnsiTheme="majorHAnsi" w:cstheme="majorHAnsi"/>
          <w:i/>
        </w:rPr>
        <w:t>(a) there has been a relevant change of circumstances since the decision to be superseded had effect or, in the case of an advance award under regulation 32, 33 or 34 of the Claims and Payments Regulations 2013, since it was made; or</w:t>
      </w:r>
    </w:p>
    <w:p w14:paraId="1DB1F84F" w14:textId="02FFA089" w:rsidR="004B2E99" w:rsidRPr="00014351" w:rsidRDefault="004B2E99" w:rsidP="00BF2D4F">
      <w:pPr>
        <w:shd w:val="clear" w:color="auto" w:fill="FFFFFF"/>
        <w:spacing w:after="120" w:line="360" w:lineRule="auto"/>
        <w:ind w:left="1701"/>
        <w:jc w:val="both"/>
        <w:rPr>
          <w:rFonts w:asciiTheme="majorHAnsi" w:hAnsiTheme="majorHAnsi" w:cstheme="majorHAnsi"/>
          <w:i/>
        </w:rPr>
      </w:pPr>
      <w:r w:rsidRPr="00014351">
        <w:rPr>
          <w:rFonts w:asciiTheme="majorHAnsi" w:hAnsiTheme="majorHAnsi" w:cstheme="majorHAnsi"/>
          <w:i/>
        </w:rPr>
        <w:t>(b) it is expected that a relevant change of circumstances will occur.</w:t>
      </w:r>
      <w:r w:rsidR="00056A3B" w:rsidRPr="00014351">
        <w:rPr>
          <w:rFonts w:asciiTheme="majorHAnsi" w:hAnsiTheme="majorHAnsi" w:cstheme="majorHAnsi"/>
          <w:i/>
        </w:rPr>
        <w:t>”</w:t>
      </w:r>
    </w:p>
    <w:p w14:paraId="0E34DD9F" w14:textId="77777777" w:rsidR="00F316C8" w:rsidRPr="00014351" w:rsidRDefault="00F316C8" w:rsidP="00014351">
      <w:pPr>
        <w:shd w:val="clear" w:color="auto" w:fill="FFFFFF"/>
        <w:spacing w:after="120" w:line="360" w:lineRule="auto"/>
        <w:ind w:left="1701"/>
        <w:jc w:val="both"/>
        <w:rPr>
          <w:rFonts w:asciiTheme="majorHAnsi" w:hAnsiTheme="majorHAnsi" w:cstheme="majorHAnsi"/>
          <w:i/>
        </w:rPr>
      </w:pPr>
    </w:p>
    <w:p w14:paraId="4F8FA16D" w14:textId="37D9D79F" w:rsidR="003E58CA" w:rsidRPr="00014351" w:rsidRDefault="00D10F1D" w:rsidP="00BF2D4F">
      <w:pPr>
        <w:numPr>
          <w:ilvl w:val="0"/>
          <w:numId w:val="45"/>
        </w:numPr>
        <w:shd w:val="clear" w:color="auto" w:fill="FFFFFF"/>
        <w:spacing w:after="120" w:line="360" w:lineRule="auto"/>
        <w:jc w:val="both"/>
        <w:rPr>
          <w:rFonts w:asciiTheme="majorHAnsi" w:hAnsiTheme="majorHAnsi" w:cstheme="majorHAnsi"/>
        </w:rPr>
      </w:pPr>
      <w:r w:rsidRPr="00014351">
        <w:rPr>
          <w:rFonts w:asciiTheme="majorHAnsi" w:hAnsiTheme="majorHAnsi" w:cstheme="majorHAnsi"/>
        </w:rPr>
        <w:t xml:space="preserve">A ‘relevant’ change of circumstances is one which </w:t>
      </w:r>
      <w:r w:rsidR="003E58CA" w:rsidRPr="00014351">
        <w:rPr>
          <w:rFonts w:asciiTheme="majorHAnsi" w:hAnsiTheme="majorHAnsi" w:cstheme="majorHAnsi"/>
        </w:rPr>
        <w:t xml:space="preserve">affects the continuance, amount or payment of benefit, </w:t>
      </w:r>
      <w:r w:rsidR="007F66BD" w:rsidRPr="00014351">
        <w:rPr>
          <w:rFonts w:asciiTheme="majorHAnsi" w:hAnsiTheme="majorHAnsi" w:cstheme="majorHAnsi"/>
        </w:rPr>
        <w:t>i.e.</w:t>
      </w:r>
      <w:r w:rsidR="003E58CA" w:rsidRPr="00014351">
        <w:rPr>
          <w:rFonts w:asciiTheme="majorHAnsi" w:hAnsiTheme="majorHAnsi" w:cstheme="majorHAnsi"/>
        </w:rPr>
        <w:t xml:space="preserve">, </w:t>
      </w:r>
      <w:r w:rsidRPr="00014351">
        <w:rPr>
          <w:rFonts w:asciiTheme="majorHAnsi" w:hAnsiTheme="majorHAnsi" w:cstheme="majorHAnsi"/>
        </w:rPr>
        <w:t>causes the original decision to no longer be correct.</w:t>
      </w:r>
    </w:p>
    <w:p w14:paraId="5430AB50" w14:textId="7DF843FD" w:rsidR="00F33C47" w:rsidRPr="00014351" w:rsidRDefault="004B2E99" w:rsidP="00BF2D4F">
      <w:pPr>
        <w:numPr>
          <w:ilvl w:val="0"/>
          <w:numId w:val="45"/>
        </w:numPr>
        <w:shd w:val="clear" w:color="auto" w:fill="FFFFFF"/>
        <w:spacing w:after="120" w:line="360" w:lineRule="auto"/>
        <w:jc w:val="both"/>
        <w:rPr>
          <w:rFonts w:asciiTheme="majorHAnsi" w:hAnsiTheme="majorHAnsi" w:cstheme="majorHAnsi"/>
        </w:rPr>
      </w:pPr>
      <w:r w:rsidRPr="00014351">
        <w:rPr>
          <w:rFonts w:asciiTheme="majorHAnsi" w:hAnsiTheme="majorHAnsi" w:cstheme="majorHAnsi"/>
        </w:rPr>
        <w:t>C’s child was in full time</w:t>
      </w:r>
      <w:r w:rsidR="00373C64" w:rsidRPr="00014351">
        <w:rPr>
          <w:rFonts w:asciiTheme="majorHAnsi" w:hAnsiTheme="majorHAnsi" w:cstheme="majorHAnsi"/>
        </w:rPr>
        <w:t xml:space="preserve"> non</w:t>
      </w:r>
      <w:r w:rsidR="00226506" w:rsidRPr="00014351">
        <w:rPr>
          <w:rFonts w:asciiTheme="majorHAnsi" w:hAnsiTheme="majorHAnsi" w:cstheme="majorHAnsi"/>
        </w:rPr>
        <w:t>-</w:t>
      </w:r>
      <w:r w:rsidR="00373C64" w:rsidRPr="00014351">
        <w:rPr>
          <w:rFonts w:asciiTheme="majorHAnsi" w:hAnsiTheme="majorHAnsi" w:cstheme="majorHAnsi"/>
        </w:rPr>
        <w:t>advanced</w:t>
      </w:r>
      <w:r w:rsidRPr="00014351">
        <w:rPr>
          <w:rFonts w:asciiTheme="majorHAnsi" w:hAnsiTheme="majorHAnsi" w:cstheme="majorHAnsi"/>
        </w:rPr>
        <w:t xml:space="preserve"> education </w:t>
      </w:r>
      <w:r w:rsidR="00373C64" w:rsidRPr="00014351">
        <w:rPr>
          <w:rFonts w:asciiTheme="majorHAnsi" w:hAnsiTheme="majorHAnsi" w:cstheme="majorHAnsi"/>
        </w:rPr>
        <w:t xml:space="preserve">up to and including </w:t>
      </w:r>
      <w:r w:rsidR="008E2D59" w:rsidRPr="00014351">
        <w:rPr>
          <w:rFonts w:asciiTheme="majorHAnsi" w:hAnsiTheme="majorHAnsi" w:cstheme="majorHAnsi"/>
          <w:color w:val="FF0000"/>
        </w:rPr>
        <w:t>[her/his]</w:t>
      </w:r>
      <w:r w:rsidRPr="00014351">
        <w:rPr>
          <w:rFonts w:asciiTheme="majorHAnsi" w:hAnsiTheme="majorHAnsi" w:cstheme="majorHAnsi"/>
          <w:color w:val="FF0000"/>
        </w:rPr>
        <w:t xml:space="preserve"> </w:t>
      </w:r>
      <w:r w:rsidRPr="00014351">
        <w:rPr>
          <w:rFonts w:asciiTheme="majorHAnsi" w:hAnsiTheme="majorHAnsi" w:cstheme="majorHAnsi"/>
          <w:color w:val="000000" w:themeColor="text1"/>
        </w:rPr>
        <w:t>16</w:t>
      </w:r>
      <w:r w:rsidRPr="00014351">
        <w:rPr>
          <w:rFonts w:asciiTheme="majorHAnsi" w:hAnsiTheme="majorHAnsi" w:cstheme="majorHAnsi"/>
          <w:color w:val="000000" w:themeColor="text1"/>
          <w:vertAlign w:val="superscript"/>
        </w:rPr>
        <w:t>th</w:t>
      </w:r>
      <w:r w:rsidRPr="00014351">
        <w:rPr>
          <w:rFonts w:asciiTheme="majorHAnsi" w:hAnsiTheme="majorHAnsi" w:cstheme="majorHAnsi"/>
          <w:color w:val="000000" w:themeColor="text1"/>
        </w:rPr>
        <w:t xml:space="preserve"> birthday and continued to be so</w:t>
      </w:r>
      <w:r w:rsidR="003C5818" w:rsidRPr="00014351">
        <w:rPr>
          <w:rFonts w:asciiTheme="majorHAnsi" w:hAnsiTheme="majorHAnsi" w:cstheme="majorHAnsi"/>
          <w:color w:val="000000" w:themeColor="text1"/>
        </w:rPr>
        <w:t xml:space="preserve"> </w:t>
      </w:r>
      <w:r w:rsidR="00226506" w:rsidRPr="00014351">
        <w:rPr>
          <w:rFonts w:asciiTheme="majorHAnsi" w:hAnsiTheme="majorHAnsi" w:cstheme="majorHAnsi"/>
          <w:color w:val="000000" w:themeColor="text1"/>
        </w:rPr>
        <w:t xml:space="preserve">on the </w:t>
      </w:r>
      <w:proofErr w:type="gramStart"/>
      <w:r w:rsidR="00D10F1D" w:rsidRPr="00014351">
        <w:rPr>
          <w:rFonts w:asciiTheme="majorHAnsi" w:hAnsiTheme="majorHAnsi" w:cstheme="majorHAnsi"/>
          <w:color w:val="000000" w:themeColor="text1"/>
        </w:rPr>
        <w:t>1</w:t>
      </w:r>
      <w:r w:rsidR="00D10F1D" w:rsidRPr="00014351">
        <w:rPr>
          <w:rFonts w:asciiTheme="majorHAnsi" w:hAnsiTheme="majorHAnsi" w:cstheme="majorHAnsi"/>
          <w:color w:val="000000" w:themeColor="text1"/>
          <w:vertAlign w:val="superscript"/>
        </w:rPr>
        <w:t>st</w:t>
      </w:r>
      <w:proofErr w:type="gramEnd"/>
      <w:r w:rsidR="00D10F1D" w:rsidRPr="00014351">
        <w:rPr>
          <w:rFonts w:asciiTheme="majorHAnsi" w:hAnsiTheme="majorHAnsi" w:cstheme="majorHAnsi"/>
          <w:color w:val="000000" w:themeColor="text1"/>
        </w:rPr>
        <w:t xml:space="preserve"> September following</w:t>
      </w:r>
      <w:r w:rsidRPr="00014351">
        <w:rPr>
          <w:rFonts w:asciiTheme="majorHAnsi" w:hAnsiTheme="majorHAnsi" w:cstheme="majorHAnsi"/>
          <w:color w:val="000000" w:themeColor="text1"/>
        </w:rPr>
        <w:t xml:space="preserve"> </w:t>
      </w:r>
      <w:r w:rsidR="008E2D59" w:rsidRPr="00014351">
        <w:rPr>
          <w:rFonts w:asciiTheme="majorHAnsi" w:hAnsiTheme="majorHAnsi" w:cstheme="majorHAnsi"/>
          <w:color w:val="FF0000"/>
        </w:rPr>
        <w:t xml:space="preserve">[her/his] </w:t>
      </w:r>
      <w:r w:rsidRPr="00014351">
        <w:rPr>
          <w:rFonts w:asciiTheme="majorHAnsi" w:hAnsiTheme="majorHAnsi" w:cstheme="majorHAnsi"/>
          <w:color w:val="000000" w:themeColor="text1"/>
        </w:rPr>
        <w:t>16</w:t>
      </w:r>
      <w:r w:rsidRPr="00014351">
        <w:rPr>
          <w:rFonts w:asciiTheme="majorHAnsi" w:hAnsiTheme="majorHAnsi" w:cstheme="majorHAnsi"/>
          <w:color w:val="000000" w:themeColor="text1"/>
          <w:vertAlign w:val="superscript"/>
        </w:rPr>
        <w:t>th</w:t>
      </w:r>
      <w:r w:rsidRPr="00014351">
        <w:rPr>
          <w:rFonts w:asciiTheme="majorHAnsi" w:hAnsiTheme="majorHAnsi" w:cstheme="majorHAnsi"/>
          <w:color w:val="000000" w:themeColor="text1"/>
        </w:rPr>
        <w:t xml:space="preserve"> birthday. This fact is not disputed by </w:t>
      </w:r>
      <w:r w:rsidR="00B75161" w:rsidRPr="00014351">
        <w:rPr>
          <w:rFonts w:asciiTheme="majorHAnsi" w:hAnsiTheme="majorHAnsi" w:cstheme="majorHAnsi"/>
          <w:color w:val="000000" w:themeColor="text1"/>
        </w:rPr>
        <w:t>D.</w:t>
      </w:r>
    </w:p>
    <w:p w14:paraId="6A28F84C" w14:textId="373A4388" w:rsidR="003E58CA" w:rsidRPr="00014351" w:rsidRDefault="003E58CA" w:rsidP="00BF2D4F">
      <w:pPr>
        <w:numPr>
          <w:ilvl w:val="0"/>
          <w:numId w:val="45"/>
        </w:numPr>
        <w:shd w:val="clear" w:color="auto" w:fill="FFFFFF"/>
        <w:spacing w:after="120" w:line="360" w:lineRule="auto"/>
        <w:jc w:val="both"/>
        <w:rPr>
          <w:rFonts w:asciiTheme="majorHAnsi" w:hAnsiTheme="majorHAnsi" w:cstheme="majorHAnsi"/>
        </w:rPr>
      </w:pPr>
      <w:r w:rsidRPr="00014351">
        <w:rPr>
          <w:rFonts w:asciiTheme="majorHAnsi" w:hAnsiTheme="majorHAnsi" w:cstheme="majorHAnsi"/>
        </w:rPr>
        <w:t xml:space="preserve">C was entitled to payment of a child element for </w:t>
      </w:r>
      <w:r w:rsidR="008E2D59" w:rsidRPr="00014351">
        <w:rPr>
          <w:rFonts w:asciiTheme="majorHAnsi" w:hAnsiTheme="majorHAnsi" w:cstheme="majorHAnsi"/>
          <w:color w:val="FF0000"/>
        </w:rPr>
        <w:t>[name]</w:t>
      </w:r>
      <w:r w:rsidRPr="00014351">
        <w:rPr>
          <w:rFonts w:asciiTheme="majorHAnsi" w:hAnsiTheme="majorHAnsi" w:cstheme="majorHAnsi"/>
          <w:color w:val="FF0000"/>
        </w:rPr>
        <w:t xml:space="preserve"> </w:t>
      </w:r>
      <w:r w:rsidRPr="00014351">
        <w:rPr>
          <w:rFonts w:asciiTheme="majorHAnsi" w:hAnsiTheme="majorHAnsi" w:cstheme="majorHAnsi"/>
        </w:rPr>
        <w:t xml:space="preserve">up to and including </w:t>
      </w:r>
      <w:r w:rsidR="008E2D59" w:rsidRPr="00014351">
        <w:rPr>
          <w:rFonts w:asciiTheme="majorHAnsi" w:hAnsiTheme="majorHAnsi" w:cstheme="majorHAnsi"/>
          <w:color w:val="FF0000"/>
        </w:rPr>
        <w:t xml:space="preserve">[her/his] </w:t>
      </w:r>
      <w:r w:rsidRPr="00014351">
        <w:rPr>
          <w:rFonts w:asciiTheme="majorHAnsi" w:hAnsiTheme="majorHAnsi" w:cstheme="majorHAnsi"/>
          <w:color w:val="000000" w:themeColor="text1"/>
        </w:rPr>
        <w:t>16</w:t>
      </w:r>
      <w:r w:rsidRPr="00014351">
        <w:rPr>
          <w:rFonts w:asciiTheme="majorHAnsi" w:hAnsiTheme="majorHAnsi" w:cstheme="majorHAnsi"/>
          <w:color w:val="000000" w:themeColor="text1"/>
          <w:vertAlign w:val="superscript"/>
        </w:rPr>
        <w:t>th</w:t>
      </w:r>
      <w:r w:rsidRPr="00014351">
        <w:rPr>
          <w:rFonts w:asciiTheme="majorHAnsi" w:hAnsiTheme="majorHAnsi" w:cstheme="majorHAnsi"/>
          <w:color w:val="000000" w:themeColor="text1"/>
        </w:rPr>
        <w:t xml:space="preserve"> birthday and continued to be so on the 1</w:t>
      </w:r>
      <w:r w:rsidRPr="00014351">
        <w:rPr>
          <w:rFonts w:asciiTheme="majorHAnsi" w:hAnsiTheme="majorHAnsi" w:cstheme="majorHAnsi"/>
          <w:color w:val="000000" w:themeColor="text1"/>
          <w:vertAlign w:val="superscript"/>
        </w:rPr>
        <w:t>st</w:t>
      </w:r>
      <w:r w:rsidRPr="00014351">
        <w:rPr>
          <w:rFonts w:asciiTheme="majorHAnsi" w:hAnsiTheme="majorHAnsi" w:cstheme="majorHAnsi"/>
          <w:color w:val="000000" w:themeColor="text1"/>
        </w:rPr>
        <w:t xml:space="preserve"> </w:t>
      </w:r>
      <w:r w:rsidR="008E2D59" w:rsidRPr="00014351">
        <w:rPr>
          <w:rFonts w:asciiTheme="majorHAnsi" w:hAnsiTheme="majorHAnsi" w:cstheme="majorHAnsi"/>
          <w:color w:val="000000" w:themeColor="text1"/>
        </w:rPr>
        <w:t>of Se</w:t>
      </w:r>
      <w:r w:rsidRPr="00014351">
        <w:rPr>
          <w:rFonts w:asciiTheme="majorHAnsi" w:hAnsiTheme="majorHAnsi" w:cstheme="majorHAnsi"/>
          <w:color w:val="000000" w:themeColor="text1"/>
        </w:rPr>
        <w:t xml:space="preserve">ptember following </w:t>
      </w:r>
      <w:r w:rsidR="008E2D59" w:rsidRPr="00014351">
        <w:rPr>
          <w:rFonts w:asciiTheme="majorHAnsi" w:hAnsiTheme="majorHAnsi" w:cstheme="majorHAnsi"/>
          <w:color w:val="FF0000"/>
        </w:rPr>
        <w:t xml:space="preserve">[her/his] </w:t>
      </w:r>
      <w:r w:rsidRPr="00014351">
        <w:rPr>
          <w:rFonts w:asciiTheme="majorHAnsi" w:hAnsiTheme="majorHAnsi" w:cstheme="majorHAnsi"/>
          <w:color w:val="000000" w:themeColor="text1"/>
        </w:rPr>
        <w:t>16</w:t>
      </w:r>
      <w:r w:rsidRPr="00014351">
        <w:rPr>
          <w:rFonts w:asciiTheme="majorHAnsi" w:hAnsiTheme="majorHAnsi" w:cstheme="majorHAnsi"/>
          <w:color w:val="000000" w:themeColor="text1"/>
          <w:vertAlign w:val="superscript"/>
        </w:rPr>
        <w:t>th</w:t>
      </w:r>
      <w:r w:rsidRPr="00014351">
        <w:rPr>
          <w:rFonts w:asciiTheme="majorHAnsi" w:hAnsiTheme="majorHAnsi" w:cstheme="majorHAnsi"/>
          <w:color w:val="000000" w:themeColor="text1"/>
        </w:rPr>
        <w:t xml:space="preserve"> birthday at the same rate. This fact is also not disputed by </w:t>
      </w:r>
      <w:r w:rsidR="00B75161" w:rsidRPr="00014351">
        <w:rPr>
          <w:rFonts w:asciiTheme="majorHAnsi" w:hAnsiTheme="majorHAnsi" w:cstheme="majorHAnsi"/>
          <w:color w:val="000000" w:themeColor="text1"/>
        </w:rPr>
        <w:t>D.</w:t>
      </w:r>
    </w:p>
    <w:p w14:paraId="40CA6C74" w14:textId="513D7F96" w:rsidR="003E58CA" w:rsidRPr="00014351" w:rsidRDefault="00626777" w:rsidP="00BF2D4F">
      <w:pPr>
        <w:numPr>
          <w:ilvl w:val="0"/>
          <w:numId w:val="45"/>
        </w:numPr>
        <w:shd w:val="clear" w:color="auto" w:fill="FFFFFF"/>
        <w:spacing w:after="120" w:line="360" w:lineRule="auto"/>
        <w:jc w:val="both"/>
        <w:rPr>
          <w:rFonts w:asciiTheme="majorHAnsi" w:hAnsiTheme="majorHAnsi" w:cstheme="majorHAnsi"/>
          <w:color w:val="FF0000"/>
        </w:rPr>
      </w:pPr>
      <w:r w:rsidRPr="00014351">
        <w:rPr>
          <w:rFonts w:asciiTheme="majorHAnsi" w:hAnsiTheme="majorHAnsi" w:cstheme="majorHAnsi"/>
        </w:rPr>
        <w:t xml:space="preserve">D </w:t>
      </w:r>
      <w:r w:rsidR="003E58CA" w:rsidRPr="00014351">
        <w:rPr>
          <w:rFonts w:asciiTheme="majorHAnsi" w:hAnsiTheme="majorHAnsi" w:cstheme="majorHAnsi"/>
        </w:rPr>
        <w:t xml:space="preserve">made a supersession decision to reduce C’s UC award on the basis of </w:t>
      </w:r>
      <w:r w:rsidR="008E2D59" w:rsidRPr="00014351">
        <w:rPr>
          <w:rFonts w:asciiTheme="majorHAnsi" w:hAnsiTheme="majorHAnsi" w:cstheme="majorHAnsi"/>
          <w:color w:val="FF0000"/>
        </w:rPr>
        <w:t>[name]</w:t>
      </w:r>
      <w:r w:rsidR="003E58CA" w:rsidRPr="00014351">
        <w:rPr>
          <w:rFonts w:asciiTheme="majorHAnsi" w:hAnsiTheme="majorHAnsi" w:cstheme="majorHAnsi"/>
        </w:rPr>
        <w:t>’s birthday and the occurrence of the 1</w:t>
      </w:r>
      <w:r w:rsidR="003E58CA" w:rsidRPr="00014351">
        <w:rPr>
          <w:rFonts w:asciiTheme="majorHAnsi" w:hAnsiTheme="majorHAnsi" w:cstheme="majorHAnsi"/>
          <w:vertAlign w:val="superscript"/>
        </w:rPr>
        <w:t>st</w:t>
      </w:r>
      <w:r w:rsidR="003E58CA" w:rsidRPr="00014351">
        <w:rPr>
          <w:rFonts w:asciiTheme="majorHAnsi" w:hAnsiTheme="majorHAnsi" w:cstheme="majorHAnsi"/>
        </w:rPr>
        <w:t xml:space="preserve"> of September following </w:t>
      </w:r>
      <w:r w:rsidR="008E2D59" w:rsidRPr="00014351">
        <w:rPr>
          <w:rFonts w:asciiTheme="majorHAnsi" w:hAnsiTheme="majorHAnsi" w:cstheme="majorHAnsi"/>
          <w:color w:val="FF0000"/>
        </w:rPr>
        <w:t>[name]</w:t>
      </w:r>
      <w:r w:rsidR="003E58CA" w:rsidRPr="00014351">
        <w:rPr>
          <w:rFonts w:asciiTheme="majorHAnsi" w:hAnsiTheme="majorHAnsi" w:cstheme="majorHAnsi"/>
        </w:rPr>
        <w:t>’s 16</w:t>
      </w:r>
      <w:r w:rsidR="003E58CA" w:rsidRPr="00014351">
        <w:rPr>
          <w:rFonts w:asciiTheme="majorHAnsi" w:hAnsiTheme="majorHAnsi" w:cstheme="majorHAnsi"/>
          <w:vertAlign w:val="superscript"/>
        </w:rPr>
        <w:t>th</w:t>
      </w:r>
      <w:r w:rsidR="003E58CA" w:rsidRPr="00014351">
        <w:rPr>
          <w:rFonts w:asciiTheme="majorHAnsi" w:hAnsiTheme="majorHAnsi" w:cstheme="majorHAnsi"/>
        </w:rPr>
        <w:t xml:space="preserve"> birthday. However, neither</w:t>
      </w:r>
      <w:r w:rsidR="003E58CA" w:rsidRPr="00014351">
        <w:rPr>
          <w:rFonts w:asciiTheme="majorHAnsi" w:hAnsiTheme="majorHAnsi" w:cstheme="majorHAnsi"/>
          <w:color w:val="FF0000"/>
        </w:rPr>
        <w:t xml:space="preserve"> </w:t>
      </w:r>
      <w:r w:rsidR="008E2D59" w:rsidRPr="00014351">
        <w:rPr>
          <w:rFonts w:asciiTheme="majorHAnsi" w:hAnsiTheme="majorHAnsi" w:cstheme="majorHAnsi"/>
          <w:color w:val="FF0000"/>
        </w:rPr>
        <w:t>[name]</w:t>
      </w:r>
      <w:r w:rsidR="003E58CA" w:rsidRPr="00014351">
        <w:rPr>
          <w:rFonts w:asciiTheme="majorHAnsi" w:hAnsiTheme="majorHAnsi" w:cstheme="majorHAnsi"/>
        </w:rPr>
        <w:t>’s birthday nor the subsequent 1</w:t>
      </w:r>
      <w:r w:rsidR="003E58CA" w:rsidRPr="00014351">
        <w:rPr>
          <w:rFonts w:asciiTheme="majorHAnsi" w:hAnsiTheme="majorHAnsi" w:cstheme="majorHAnsi"/>
          <w:vertAlign w:val="superscript"/>
        </w:rPr>
        <w:t>st</w:t>
      </w:r>
      <w:r w:rsidR="003E58CA" w:rsidRPr="00014351">
        <w:rPr>
          <w:rFonts w:asciiTheme="majorHAnsi" w:hAnsiTheme="majorHAnsi" w:cstheme="majorHAnsi"/>
        </w:rPr>
        <w:t xml:space="preserve"> of September was a “</w:t>
      </w:r>
      <w:r w:rsidR="003E58CA" w:rsidRPr="00014351">
        <w:rPr>
          <w:rFonts w:asciiTheme="majorHAnsi" w:hAnsiTheme="majorHAnsi" w:cstheme="majorHAnsi"/>
          <w:i/>
        </w:rPr>
        <w:t xml:space="preserve">relevant change of circumstances” </w:t>
      </w:r>
      <w:r w:rsidR="003E58CA" w:rsidRPr="00014351">
        <w:rPr>
          <w:rFonts w:asciiTheme="majorHAnsi" w:hAnsiTheme="majorHAnsi" w:cstheme="majorHAnsi"/>
        </w:rPr>
        <w:t>because C’s UC entitlement did not change</w:t>
      </w:r>
      <w:r w:rsidR="00C81B48" w:rsidRPr="00014351">
        <w:rPr>
          <w:rFonts w:asciiTheme="majorHAnsi" w:hAnsiTheme="majorHAnsi" w:cstheme="majorHAnsi"/>
        </w:rPr>
        <w:t>.</w:t>
      </w:r>
    </w:p>
    <w:p w14:paraId="30AF66BF" w14:textId="11407F29" w:rsidR="00A41583" w:rsidRPr="00014351" w:rsidRDefault="00A41583" w:rsidP="00BF2D4F">
      <w:pPr>
        <w:numPr>
          <w:ilvl w:val="0"/>
          <w:numId w:val="45"/>
        </w:numPr>
        <w:shd w:val="clear" w:color="auto" w:fill="FFFFFF"/>
        <w:spacing w:after="120" w:line="360" w:lineRule="auto"/>
        <w:jc w:val="both"/>
        <w:rPr>
          <w:rFonts w:asciiTheme="majorHAnsi" w:hAnsiTheme="majorHAnsi" w:cstheme="majorHAnsi"/>
          <w:color w:val="FF0000"/>
        </w:rPr>
      </w:pPr>
      <w:r w:rsidRPr="00014351">
        <w:rPr>
          <w:rFonts w:asciiTheme="majorHAnsi" w:hAnsiTheme="majorHAnsi" w:cstheme="majorHAnsi"/>
        </w:rPr>
        <w:t>Rather, the occurrence of the 1</w:t>
      </w:r>
      <w:r w:rsidRPr="00014351">
        <w:rPr>
          <w:rFonts w:asciiTheme="majorHAnsi" w:hAnsiTheme="majorHAnsi" w:cstheme="majorHAnsi"/>
          <w:vertAlign w:val="superscript"/>
        </w:rPr>
        <w:t>st</w:t>
      </w:r>
      <w:r w:rsidRPr="00014351">
        <w:rPr>
          <w:rFonts w:asciiTheme="majorHAnsi" w:hAnsiTheme="majorHAnsi" w:cstheme="majorHAnsi"/>
        </w:rPr>
        <w:t xml:space="preserve"> of September following</w:t>
      </w:r>
      <w:r w:rsidR="008E2D59" w:rsidRPr="00014351">
        <w:rPr>
          <w:rFonts w:asciiTheme="majorHAnsi" w:hAnsiTheme="majorHAnsi" w:cstheme="majorHAnsi"/>
        </w:rPr>
        <w:t xml:space="preserve"> </w:t>
      </w:r>
      <w:r w:rsidR="008E2D59" w:rsidRPr="00014351">
        <w:rPr>
          <w:rFonts w:asciiTheme="majorHAnsi" w:hAnsiTheme="majorHAnsi" w:cstheme="majorHAnsi"/>
          <w:color w:val="FF0000"/>
        </w:rPr>
        <w:t>[name]</w:t>
      </w:r>
      <w:r w:rsidRPr="00014351">
        <w:rPr>
          <w:rFonts w:asciiTheme="majorHAnsi" w:hAnsiTheme="majorHAnsi" w:cstheme="majorHAnsi"/>
        </w:rPr>
        <w:t>’s 16</w:t>
      </w:r>
      <w:r w:rsidRPr="00014351">
        <w:rPr>
          <w:rFonts w:asciiTheme="majorHAnsi" w:hAnsiTheme="majorHAnsi" w:cstheme="majorHAnsi"/>
          <w:vertAlign w:val="superscript"/>
        </w:rPr>
        <w:t>th</w:t>
      </w:r>
      <w:r w:rsidRPr="00014351">
        <w:rPr>
          <w:rFonts w:asciiTheme="majorHAnsi" w:hAnsiTheme="majorHAnsi" w:cstheme="majorHAnsi"/>
        </w:rPr>
        <w:t xml:space="preserve"> birthday was a situation which </w:t>
      </w:r>
      <w:r w:rsidRPr="00014351">
        <w:rPr>
          <w:rFonts w:asciiTheme="majorHAnsi" w:hAnsiTheme="majorHAnsi" w:cstheme="majorHAnsi"/>
          <w:i/>
        </w:rPr>
        <w:t xml:space="preserve">may </w:t>
      </w:r>
      <w:r w:rsidRPr="00014351">
        <w:rPr>
          <w:rFonts w:asciiTheme="majorHAnsi" w:hAnsiTheme="majorHAnsi" w:cstheme="majorHAnsi"/>
        </w:rPr>
        <w:t>have indicated that a change of circumstances had occurred. To determine if a change had occurred D would have needed information about whether</w:t>
      </w:r>
      <w:r w:rsidR="008E2D59" w:rsidRPr="00014351">
        <w:rPr>
          <w:rFonts w:asciiTheme="majorHAnsi" w:hAnsiTheme="majorHAnsi" w:cstheme="majorHAnsi"/>
        </w:rPr>
        <w:t xml:space="preserve"> </w:t>
      </w:r>
      <w:r w:rsidR="008E2D59" w:rsidRPr="00014351">
        <w:rPr>
          <w:rFonts w:asciiTheme="majorHAnsi" w:hAnsiTheme="majorHAnsi" w:cstheme="majorHAnsi"/>
          <w:color w:val="FF0000"/>
        </w:rPr>
        <w:t>[name]</w:t>
      </w:r>
      <w:r w:rsidRPr="00014351">
        <w:rPr>
          <w:rFonts w:asciiTheme="majorHAnsi" w:hAnsiTheme="majorHAnsi" w:cstheme="majorHAnsi"/>
          <w:color w:val="FF0000"/>
        </w:rPr>
        <w:t xml:space="preserve"> </w:t>
      </w:r>
      <w:r w:rsidRPr="00014351">
        <w:rPr>
          <w:rFonts w:asciiTheme="majorHAnsi" w:hAnsiTheme="majorHAnsi" w:cstheme="majorHAnsi"/>
        </w:rPr>
        <w:t>continued in education.</w:t>
      </w:r>
    </w:p>
    <w:p w14:paraId="54058799" w14:textId="29A8E491" w:rsidR="00F33C47" w:rsidRPr="00014351" w:rsidRDefault="000A7610" w:rsidP="00BF2D4F">
      <w:pPr>
        <w:numPr>
          <w:ilvl w:val="0"/>
          <w:numId w:val="45"/>
        </w:numPr>
        <w:shd w:val="clear" w:color="auto" w:fill="FFFFFF"/>
        <w:spacing w:after="120" w:line="360" w:lineRule="auto"/>
        <w:jc w:val="both"/>
        <w:rPr>
          <w:rFonts w:asciiTheme="majorHAnsi" w:hAnsiTheme="majorHAnsi" w:cstheme="majorHAnsi"/>
        </w:rPr>
      </w:pPr>
      <w:r w:rsidRPr="00014351">
        <w:rPr>
          <w:rFonts w:asciiTheme="majorHAnsi" w:hAnsiTheme="majorHAnsi" w:cstheme="majorHAnsi"/>
        </w:rPr>
        <w:t xml:space="preserve">Before </w:t>
      </w:r>
      <w:r w:rsidR="00F33C47" w:rsidRPr="00014351">
        <w:rPr>
          <w:rFonts w:asciiTheme="majorHAnsi" w:hAnsiTheme="majorHAnsi" w:cstheme="majorHAnsi"/>
        </w:rPr>
        <w:t>making a supersession decision to reduce C’s UC award</w:t>
      </w:r>
      <w:r w:rsidR="009D7C1C" w:rsidRPr="00014351">
        <w:rPr>
          <w:rFonts w:asciiTheme="majorHAnsi" w:hAnsiTheme="majorHAnsi" w:cstheme="majorHAnsi"/>
        </w:rPr>
        <w:t xml:space="preserve">, </w:t>
      </w:r>
      <w:r w:rsidR="00626777" w:rsidRPr="00014351">
        <w:rPr>
          <w:rFonts w:asciiTheme="majorHAnsi" w:hAnsiTheme="majorHAnsi" w:cstheme="majorHAnsi"/>
        </w:rPr>
        <w:t xml:space="preserve">D </w:t>
      </w:r>
      <w:r w:rsidR="00F33C47" w:rsidRPr="00014351">
        <w:rPr>
          <w:rFonts w:asciiTheme="majorHAnsi" w:hAnsiTheme="majorHAnsi" w:cstheme="majorHAnsi"/>
        </w:rPr>
        <w:t xml:space="preserve">must establish that there has been a relevant </w:t>
      </w:r>
      <w:r w:rsidR="00D65700" w:rsidRPr="00014351">
        <w:rPr>
          <w:rFonts w:asciiTheme="majorHAnsi" w:hAnsiTheme="majorHAnsi" w:cstheme="majorHAnsi"/>
        </w:rPr>
        <w:t xml:space="preserve">change of circumstances which </w:t>
      </w:r>
      <w:r w:rsidRPr="00014351">
        <w:rPr>
          <w:rFonts w:asciiTheme="majorHAnsi" w:hAnsiTheme="majorHAnsi" w:cstheme="majorHAnsi"/>
        </w:rPr>
        <w:t>affects</w:t>
      </w:r>
      <w:r w:rsidR="00D65700" w:rsidRPr="00014351">
        <w:rPr>
          <w:rFonts w:asciiTheme="majorHAnsi" w:hAnsiTheme="majorHAnsi" w:cstheme="majorHAnsi"/>
        </w:rPr>
        <w:t xml:space="preserve"> C’s entitlement</w:t>
      </w:r>
      <w:r w:rsidR="00585263" w:rsidRPr="00014351">
        <w:rPr>
          <w:rFonts w:asciiTheme="majorHAnsi" w:hAnsiTheme="majorHAnsi" w:cstheme="majorHAnsi"/>
        </w:rPr>
        <w:t>.</w:t>
      </w:r>
      <w:r w:rsidR="00226506" w:rsidRPr="00014351">
        <w:rPr>
          <w:rFonts w:asciiTheme="majorHAnsi" w:hAnsiTheme="majorHAnsi" w:cstheme="majorHAnsi"/>
        </w:rPr>
        <w:t xml:space="preserve"> This includes </w:t>
      </w:r>
      <w:r w:rsidR="009D7C1C" w:rsidRPr="00014351">
        <w:rPr>
          <w:rFonts w:asciiTheme="majorHAnsi" w:hAnsiTheme="majorHAnsi" w:cstheme="majorHAnsi"/>
        </w:rPr>
        <w:t xml:space="preserve">confirming </w:t>
      </w:r>
      <w:r w:rsidR="00226506" w:rsidRPr="00014351">
        <w:rPr>
          <w:rFonts w:asciiTheme="majorHAnsi" w:hAnsiTheme="majorHAnsi" w:cstheme="majorHAnsi"/>
        </w:rPr>
        <w:t xml:space="preserve">whether </w:t>
      </w:r>
      <w:r w:rsidR="002809C6" w:rsidRPr="00014351">
        <w:rPr>
          <w:rFonts w:asciiTheme="majorHAnsi" w:hAnsiTheme="majorHAnsi" w:cstheme="majorHAnsi"/>
        </w:rPr>
        <w:t>eligibility for the element</w:t>
      </w:r>
      <w:r w:rsidR="00226506" w:rsidRPr="00014351">
        <w:rPr>
          <w:rFonts w:asciiTheme="majorHAnsi" w:hAnsiTheme="majorHAnsi" w:cstheme="majorHAnsi"/>
        </w:rPr>
        <w:t xml:space="preserve"> </w:t>
      </w:r>
      <w:r w:rsidRPr="00014351">
        <w:rPr>
          <w:rFonts w:asciiTheme="majorHAnsi" w:hAnsiTheme="majorHAnsi" w:cstheme="majorHAnsi"/>
        </w:rPr>
        <w:t xml:space="preserve">in </w:t>
      </w:r>
      <w:r w:rsidRPr="00014351">
        <w:rPr>
          <w:rFonts w:asciiTheme="majorHAnsi" w:hAnsiTheme="majorHAnsi" w:cstheme="majorHAnsi"/>
        </w:rPr>
        <w:lastRenderedPageBreak/>
        <w:t xml:space="preserve">question (the child element) </w:t>
      </w:r>
      <w:r w:rsidR="00226506" w:rsidRPr="00014351">
        <w:rPr>
          <w:rFonts w:asciiTheme="majorHAnsi" w:hAnsiTheme="majorHAnsi" w:cstheme="majorHAnsi"/>
        </w:rPr>
        <w:t>arises under a different head of entitlement</w:t>
      </w:r>
      <w:r w:rsidR="00D65700" w:rsidRPr="00014351">
        <w:rPr>
          <w:rFonts w:asciiTheme="majorHAnsi" w:hAnsiTheme="majorHAnsi" w:cstheme="majorHAnsi"/>
        </w:rPr>
        <w:t>. T</w:t>
      </w:r>
      <w:r w:rsidR="00F33C47" w:rsidRPr="00014351">
        <w:rPr>
          <w:rFonts w:asciiTheme="majorHAnsi" w:hAnsiTheme="majorHAnsi" w:cstheme="majorHAnsi"/>
        </w:rPr>
        <w:t xml:space="preserve">he burden is on the </w:t>
      </w:r>
      <w:r w:rsidR="00626777" w:rsidRPr="00014351">
        <w:rPr>
          <w:rFonts w:asciiTheme="majorHAnsi" w:hAnsiTheme="majorHAnsi" w:cstheme="majorHAnsi"/>
        </w:rPr>
        <w:t xml:space="preserve">D </w:t>
      </w:r>
      <w:r w:rsidR="00F33C47" w:rsidRPr="00014351">
        <w:rPr>
          <w:rFonts w:asciiTheme="majorHAnsi" w:hAnsiTheme="majorHAnsi" w:cstheme="majorHAnsi"/>
        </w:rPr>
        <w:t>to do so</w:t>
      </w:r>
      <w:r w:rsidR="00A41583" w:rsidRPr="00014351">
        <w:rPr>
          <w:rFonts w:asciiTheme="majorHAnsi" w:hAnsiTheme="majorHAnsi" w:cstheme="majorHAnsi"/>
        </w:rPr>
        <w:t xml:space="preserve"> because he is reducing an award of benefit he has previously made to C</w:t>
      </w:r>
      <w:r w:rsidR="00F33C47" w:rsidRPr="00014351">
        <w:rPr>
          <w:rFonts w:asciiTheme="majorHAnsi" w:hAnsiTheme="majorHAnsi" w:cstheme="majorHAnsi"/>
        </w:rPr>
        <w:t>.</w:t>
      </w:r>
    </w:p>
    <w:p w14:paraId="732FED18" w14:textId="77777777" w:rsidR="006A43CA" w:rsidRPr="00014351" w:rsidRDefault="00D65700" w:rsidP="00BF2D4F">
      <w:pPr>
        <w:numPr>
          <w:ilvl w:val="0"/>
          <w:numId w:val="45"/>
        </w:numPr>
        <w:shd w:val="clear" w:color="auto" w:fill="FFFFFF"/>
        <w:spacing w:after="120" w:line="360" w:lineRule="auto"/>
        <w:jc w:val="both"/>
        <w:rPr>
          <w:rFonts w:asciiTheme="majorHAnsi" w:hAnsiTheme="majorHAnsi" w:cstheme="majorHAnsi"/>
        </w:rPr>
      </w:pPr>
      <w:r w:rsidRPr="00014351">
        <w:rPr>
          <w:rFonts w:asciiTheme="majorHAnsi" w:hAnsiTheme="majorHAnsi" w:cstheme="majorHAnsi"/>
          <w:color w:val="201C3E"/>
          <w:shd w:val="clear" w:color="auto" w:fill="FFFFFF"/>
        </w:rPr>
        <w:t xml:space="preserve">In </w:t>
      </w:r>
      <w:r w:rsidRPr="00014351">
        <w:rPr>
          <w:rFonts w:asciiTheme="majorHAnsi" w:hAnsiTheme="majorHAnsi" w:cstheme="majorHAnsi"/>
          <w:i/>
          <w:color w:val="201C3E"/>
          <w:shd w:val="clear" w:color="auto" w:fill="FFFFFF"/>
        </w:rPr>
        <w:t>R(IS)10/05</w:t>
      </w:r>
      <w:r w:rsidRPr="00014351">
        <w:rPr>
          <w:rFonts w:asciiTheme="majorHAnsi" w:hAnsiTheme="majorHAnsi" w:cstheme="majorHAnsi"/>
          <w:color w:val="201C3E"/>
          <w:shd w:val="clear" w:color="auto" w:fill="FFFFFF"/>
        </w:rPr>
        <w:t xml:space="preserve">, </w:t>
      </w:r>
      <w:r w:rsidR="0081780E" w:rsidRPr="00014351">
        <w:rPr>
          <w:rFonts w:asciiTheme="majorHAnsi" w:hAnsiTheme="majorHAnsi" w:cstheme="majorHAnsi"/>
          <w:color w:val="201C3E"/>
          <w:shd w:val="clear" w:color="auto" w:fill="FFFFFF"/>
        </w:rPr>
        <w:t>a decision to terminate a claimant’s Income Support where she longer qualifie</w:t>
      </w:r>
      <w:r w:rsidR="0081780E" w:rsidRPr="00014351">
        <w:rPr>
          <w:rFonts w:asciiTheme="majorHAnsi" w:hAnsiTheme="majorHAnsi" w:cstheme="majorHAnsi"/>
          <w:color w:val="000000" w:themeColor="text1"/>
          <w:shd w:val="clear" w:color="auto" w:fill="FFFFFF"/>
        </w:rPr>
        <w:t xml:space="preserve">d under one head (incapacity for work) without the decision maker first exercising their inquisitorial </w:t>
      </w:r>
      <w:r w:rsidR="0081780E" w:rsidRPr="00014351">
        <w:rPr>
          <w:rFonts w:asciiTheme="majorHAnsi" w:hAnsiTheme="majorHAnsi" w:cstheme="majorHAnsi"/>
          <w:color w:val="000000" w:themeColor="text1"/>
        </w:rPr>
        <w:t>jurisdiction to c</w:t>
      </w:r>
      <w:r w:rsidR="0081780E" w:rsidRPr="00014351">
        <w:rPr>
          <w:rFonts w:asciiTheme="majorHAnsi" w:hAnsiTheme="majorHAnsi" w:cstheme="majorHAnsi"/>
          <w:color w:val="000000" w:themeColor="text1"/>
          <w:shd w:val="clear" w:color="auto" w:fill="FFFFFF"/>
        </w:rPr>
        <w:t>onfirm whether the claimant was entitled under another head (disabled worker) was unlawful.</w:t>
      </w:r>
      <w:r w:rsidR="009F0540" w:rsidRPr="00014351">
        <w:rPr>
          <w:rFonts w:asciiTheme="majorHAnsi" w:hAnsiTheme="majorHAnsi" w:cstheme="majorHAnsi"/>
          <w:color w:val="000000" w:themeColor="text1"/>
          <w:shd w:val="clear" w:color="auto" w:fill="FFFFFF"/>
        </w:rPr>
        <w:t xml:space="preserve"> </w:t>
      </w:r>
      <w:r w:rsidR="00226506" w:rsidRPr="00014351">
        <w:rPr>
          <w:rFonts w:asciiTheme="majorHAnsi" w:hAnsiTheme="majorHAnsi" w:cstheme="majorHAnsi"/>
          <w:color w:val="000000" w:themeColor="text1"/>
          <w:shd w:val="clear" w:color="auto" w:fill="FFFFFF"/>
        </w:rPr>
        <w:t>Judge Poynter held</w:t>
      </w:r>
      <w:r w:rsidR="003C0FE0" w:rsidRPr="00014351">
        <w:rPr>
          <w:rFonts w:asciiTheme="majorHAnsi" w:hAnsiTheme="majorHAnsi" w:cstheme="majorHAnsi"/>
          <w:color w:val="000000" w:themeColor="text1"/>
          <w:shd w:val="clear" w:color="auto" w:fill="FFFFFF"/>
        </w:rPr>
        <w:t>,</w:t>
      </w:r>
      <w:r w:rsidR="00226506" w:rsidRPr="00014351">
        <w:rPr>
          <w:rFonts w:asciiTheme="majorHAnsi" w:hAnsiTheme="majorHAnsi" w:cstheme="majorHAnsi"/>
          <w:color w:val="000000" w:themeColor="text1"/>
          <w:shd w:val="clear" w:color="auto" w:fill="FFFFFF"/>
        </w:rPr>
        <w:t xml:space="preserve"> </w:t>
      </w:r>
      <w:r w:rsidR="00421831" w:rsidRPr="00014351">
        <w:rPr>
          <w:rFonts w:asciiTheme="majorHAnsi" w:hAnsiTheme="majorHAnsi" w:cstheme="majorHAnsi"/>
          <w:color w:val="000000" w:themeColor="text1"/>
          <w:shd w:val="clear" w:color="auto" w:fill="FFFFFF"/>
        </w:rPr>
        <w:t>following the House of Lords decision in</w:t>
      </w:r>
      <w:r w:rsidR="00226506" w:rsidRPr="00014351">
        <w:rPr>
          <w:rFonts w:asciiTheme="majorHAnsi" w:hAnsiTheme="majorHAnsi" w:cstheme="majorHAnsi"/>
          <w:i/>
          <w:iCs/>
        </w:rPr>
        <w:t xml:space="preserve"> Kerr v Department for Social Development</w:t>
      </w:r>
      <w:r w:rsidR="00226506" w:rsidRPr="00014351">
        <w:rPr>
          <w:rFonts w:asciiTheme="majorHAnsi" w:hAnsiTheme="majorHAnsi" w:cstheme="majorHAnsi"/>
          <w:i/>
        </w:rPr>
        <w:t xml:space="preserve"> [2004] UKHL 23</w:t>
      </w:r>
      <w:r w:rsidR="003C0FE0" w:rsidRPr="00014351">
        <w:rPr>
          <w:rFonts w:asciiTheme="majorHAnsi" w:hAnsiTheme="majorHAnsi" w:cstheme="majorHAnsi"/>
          <w:i/>
        </w:rPr>
        <w:t>,</w:t>
      </w:r>
      <w:r w:rsidR="00226506" w:rsidRPr="00014351">
        <w:rPr>
          <w:rFonts w:asciiTheme="majorHAnsi" w:hAnsiTheme="majorHAnsi" w:cstheme="majorHAnsi"/>
          <w:i/>
        </w:rPr>
        <w:t xml:space="preserve"> </w:t>
      </w:r>
      <w:r w:rsidR="00421831" w:rsidRPr="00014351">
        <w:rPr>
          <w:rFonts w:asciiTheme="majorHAnsi" w:hAnsiTheme="majorHAnsi" w:cstheme="majorHAnsi"/>
          <w:color w:val="000000" w:themeColor="text1"/>
          <w:shd w:val="clear" w:color="auto" w:fill="FFFFFF"/>
        </w:rPr>
        <w:t xml:space="preserve">that </w:t>
      </w:r>
      <w:r w:rsidR="00421831" w:rsidRPr="00014351">
        <w:rPr>
          <w:rFonts w:asciiTheme="majorHAnsi" w:hAnsiTheme="majorHAnsi" w:cstheme="majorHAnsi"/>
          <w:color w:val="201C3E"/>
          <w:shd w:val="clear" w:color="auto" w:fill="FFFFFF"/>
        </w:rPr>
        <w:t>Dec</w:t>
      </w:r>
      <w:r w:rsidR="006A43CA" w:rsidRPr="00014351">
        <w:rPr>
          <w:rFonts w:asciiTheme="majorHAnsi" w:hAnsiTheme="majorHAnsi" w:cstheme="majorHAnsi"/>
          <w:color w:val="201C3E"/>
          <w:shd w:val="clear" w:color="auto" w:fill="FFFFFF"/>
        </w:rPr>
        <w:t>i</w:t>
      </w:r>
      <w:r w:rsidR="00421831" w:rsidRPr="00014351">
        <w:rPr>
          <w:rFonts w:asciiTheme="majorHAnsi" w:hAnsiTheme="majorHAnsi" w:cstheme="majorHAnsi"/>
          <w:color w:val="201C3E"/>
          <w:shd w:val="clear" w:color="auto" w:fill="FFFFFF"/>
        </w:rPr>
        <w:t xml:space="preserve">sion Makers </w:t>
      </w:r>
      <w:r w:rsidR="006A43CA" w:rsidRPr="00014351">
        <w:rPr>
          <w:rFonts w:asciiTheme="majorHAnsi" w:hAnsiTheme="majorHAnsi" w:cstheme="majorHAnsi"/>
          <w:color w:val="201C3E"/>
          <w:shd w:val="clear" w:color="auto" w:fill="FFFFFF"/>
        </w:rPr>
        <w:t xml:space="preserve">(DMs) </w:t>
      </w:r>
      <w:r w:rsidR="00421831" w:rsidRPr="00014351">
        <w:rPr>
          <w:rFonts w:asciiTheme="majorHAnsi" w:hAnsiTheme="majorHAnsi" w:cstheme="majorHAnsi"/>
          <w:color w:val="201C3E"/>
          <w:shd w:val="clear" w:color="auto" w:fill="FFFFFF"/>
        </w:rPr>
        <w:t xml:space="preserve">must act inquisitorially, </w:t>
      </w:r>
      <w:r w:rsidR="003C0FE0" w:rsidRPr="00014351">
        <w:rPr>
          <w:rFonts w:asciiTheme="majorHAnsi" w:hAnsiTheme="majorHAnsi" w:cstheme="majorHAnsi"/>
          <w:color w:val="201C3E"/>
          <w:shd w:val="clear" w:color="auto" w:fill="FFFFFF"/>
        </w:rPr>
        <w:t>because</w:t>
      </w:r>
      <w:r w:rsidR="006A43CA" w:rsidRPr="00014351">
        <w:rPr>
          <w:rFonts w:asciiTheme="majorHAnsi" w:hAnsiTheme="majorHAnsi" w:cstheme="majorHAnsi"/>
          <w:color w:val="201C3E"/>
          <w:shd w:val="clear" w:color="auto" w:fill="FFFFFF"/>
        </w:rPr>
        <w:t xml:space="preserve"> they, </w:t>
      </w:r>
      <w:r w:rsidR="002516E7" w:rsidRPr="00014351">
        <w:rPr>
          <w:rFonts w:asciiTheme="majorHAnsi" w:hAnsiTheme="majorHAnsi" w:cstheme="majorHAnsi"/>
          <w:color w:val="201C3E"/>
          <w:shd w:val="clear" w:color="auto" w:fill="FFFFFF"/>
        </w:rPr>
        <w:t xml:space="preserve">rather </w:t>
      </w:r>
      <w:r w:rsidR="006A43CA" w:rsidRPr="00014351">
        <w:rPr>
          <w:rFonts w:asciiTheme="majorHAnsi" w:hAnsiTheme="majorHAnsi" w:cstheme="majorHAnsi"/>
          <w:color w:val="201C3E"/>
          <w:shd w:val="clear" w:color="auto" w:fill="FFFFFF"/>
        </w:rPr>
        <w:t>than claimants, are likely to know what information is needed to confirm entitlement:</w:t>
      </w:r>
      <w:r w:rsidR="00421831" w:rsidRPr="00014351">
        <w:rPr>
          <w:rFonts w:asciiTheme="majorHAnsi" w:hAnsiTheme="majorHAnsi" w:cstheme="majorHAnsi"/>
          <w:color w:val="201C3E"/>
          <w:shd w:val="clear" w:color="auto" w:fill="FFFFFF"/>
        </w:rPr>
        <w:t xml:space="preserve"> </w:t>
      </w:r>
    </w:p>
    <w:p w14:paraId="10A79CDF" w14:textId="4F554C57" w:rsidR="00421831" w:rsidRPr="00014351" w:rsidRDefault="00C73F28" w:rsidP="00BF2D4F">
      <w:pPr>
        <w:shd w:val="clear" w:color="auto" w:fill="FFFFFF"/>
        <w:spacing w:after="120" w:line="360" w:lineRule="auto"/>
        <w:ind w:left="1134"/>
        <w:jc w:val="both"/>
        <w:rPr>
          <w:rFonts w:asciiTheme="majorHAnsi" w:hAnsiTheme="majorHAnsi" w:cstheme="majorHAnsi"/>
          <w:i/>
        </w:rPr>
      </w:pPr>
      <w:r w:rsidRPr="00014351">
        <w:rPr>
          <w:rFonts w:asciiTheme="majorHAnsi" w:hAnsiTheme="majorHAnsi" w:cstheme="majorHAnsi"/>
          <w:i/>
        </w:rPr>
        <w:t>“</w:t>
      </w:r>
      <w:r w:rsidR="002516E7" w:rsidRPr="00014351">
        <w:rPr>
          <w:rFonts w:asciiTheme="majorHAnsi" w:hAnsiTheme="majorHAnsi" w:cstheme="majorHAnsi"/>
          <w:i/>
        </w:rPr>
        <w:t>26.</w:t>
      </w:r>
      <w:r w:rsidR="00612DE3" w:rsidRPr="00014351">
        <w:rPr>
          <w:rFonts w:asciiTheme="majorHAnsi" w:hAnsiTheme="majorHAnsi" w:cstheme="majorHAnsi"/>
          <w:i/>
        </w:rPr>
        <w:t xml:space="preserve"> </w:t>
      </w:r>
      <w:r w:rsidR="002516E7" w:rsidRPr="00014351">
        <w:rPr>
          <w:rFonts w:asciiTheme="majorHAnsi" w:hAnsiTheme="majorHAnsi" w:cstheme="majorHAnsi"/>
          <w:i/>
        </w:rPr>
        <w:t>…</w:t>
      </w:r>
      <w:r w:rsidR="00421831" w:rsidRPr="00014351">
        <w:rPr>
          <w:rFonts w:asciiTheme="majorHAnsi" w:hAnsiTheme="majorHAnsi" w:cstheme="majorHAnsi"/>
          <w:i/>
        </w:rPr>
        <w:t xml:space="preserve"> it is not only the tribunal that has an inquisitorial role to play in this process. </w:t>
      </w:r>
      <w:r w:rsidR="00421831" w:rsidRPr="00014351">
        <w:rPr>
          <w:rFonts w:asciiTheme="majorHAnsi" w:hAnsiTheme="majorHAnsi" w:cstheme="majorHAnsi"/>
          <w:b/>
          <w:i/>
        </w:rPr>
        <w:t>The decision-maker is also obliged to act inquisitorially</w:t>
      </w:r>
      <w:r w:rsidR="00421831" w:rsidRPr="00014351">
        <w:rPr>
          <w:rFonts w:asciiTheme="majorHAnsi" w:hAnsiTheme="majorHAnsi" w:cstheme="majorHAnsi"/>
          <w:i/>
        </w:rPr>
        <w:t xml:space="preserve">. In the recent decision of the House of Lords </w:t>
      </w:r>
      <w:r w:rsidR="00421831" w:rsidRPr="00014351">
        <w:rPr>
          <w:rFonts w:asciiTheme="majorHAnsi" w:hAnsiTheme="majorHAnsi" w:cstheme="majorHAnsi"/>
          <w:i/>
          <w:iCs/>
        </w:rPr>
        <w:t>in Kerr v Department for Social Development</w:t>
      </w:r>
      <w:r w:rsidR="00421831" w:rsidRPr="00014351">
        <w:rPr>
          <w:rFonts w:asciiTheme="majorHAnsi" w:hAnsiTheme="majorHAnsi" w:cstheme="majorHAnsi"/>
          <w:i/>
        </w:rPr>
        <w:t xml:space="preserve"> [2004] UKHL 23 [now reported as R 1/04 (SF)] Baroness Hale stated:</w:t>
      </w:r>
    </w:p>
    <w:p w14:paraId="0939C0E6" w14:textId="39E70FBB" w:rsidR="00421831" w:rsidRPr="00014351" w:rsidRDefault="00421831" w:rsidP="00BF2D4F">
      <w:pPr>
        <w:pStyle w:val="Decisiontext"/>
        <w:spacing w:line="360" w:lineRule="auto"/>
        <w:ind w:left="1701"/>
        <w:rPr>
          <w:rFonts w:asciiTheme="majorHAnsi" w:hAnsiTheme="majorHAnsi" w:cstheme="majorHAnsi"/>
          <w:i/>
        </w:rPr>
      </w:pPr>
      <w:r w:rsidRPr="00014351">
        <w:rPr>
          <w:rFonts w:asciiTheme="majorHAnsi" w:hAnsiTheme="majorHAnsi" w:cstheme="majorHAnsi"/>
          <w:i/>
        </w:rPr>
        <w:t>“61.</w:t>
      </w:r>
      <w:r w:rsidRPr="00014351">
        <w:rPr>
          <w:rFonts w:asciiTheme="majorHAnsi" w:hAnsiTheme="majorHAnsi" w:cstheme="majorHAnsi"/>
          <w:i/>
        </w:rPr>
        <w:tab/>
        <w:t xml:space="preserve">Ever since the decision of the Divisional Court in </w:t>
      </w:r>
      <w:r w:rsidRPr="00014351">
        <w:rPr>
          <w:rFonts w:asciiTheme="majorHAnsi" w:hAnsiTheme="majorHAnsi" w:cstheme="majorHAnsi"/>
          <w:i/>
          <w:iCs/>
        </w:rPr>
        <w:t>R v Medical Appeal Tribunal (North Midland Region), Ex p Hubble</w:t>
      </w:r>
      <w:r w:rsidRPr="00014351">
        <w:rPr>
          <w:rFonts w:asciiTheme="majorHAnsi" w:hAnsiTheme="majorHAnsi" w:cstheme="majorHAnsi"/>
          <w:i/>
        </w:rPr>
        <w:t xml:space="preserve"> [1958] 2 QB 228, it has been accepted that the process of benefits adjudication is inquisitorial rather than adversarial. </w:t>
      </w:r>
      <w:r w:rsidR="006167DE" w:rsidRPr="00014351">
        <w:rPr>
          <w:rFonts w:asciiTheme="majorHAnsi" w:hAnsiTheme="majorHAnsi" w:cstheme="majorHAnsi"/>
          <w:i/>
        </w:rPr>
        <w:t>[</w:t>
      </w:r>
      <w:r w:rsidR="006A43CA" w:rsidRPr="00014351">
        <w:rPr>
          <w:rFonts w:asciiTheme="majorHAnsi" w:hAnsiTheme="majorHAnsi" w:cstheme="majorHAnsi"/>
          <w:i/>
        </w:rPr>
        <w:t>…</w:t>
      </w:r>
      <w:r w:rsidR="006167DE" w:rsidRPr="00014351">
        <w:rPr>
          <w:rFonts w:asciiTheme="majorHAnsi" w:hAnsiTheme="majorHAnsi" w:cstheme="majorHAnsi"/>
          <w:i/>
        </w:rPr>
        <w:t>]</w:t>
      </w:r>
    </w:p>
    <w:p w14:paraId="07A9FFA4" w14:textId="165E9241" w:rsidR="00421831" w:rsidRPr="00014351" w:rsidRDefault="00421831" w:rsidP="00BF2D4F">
      <w:pPr>
        <w:pStyle w:val="Decisiontext"/>
        <w:spacing w:line="360" w:lineRule="auto"/>
        <w:ind w:left="1701"/>
        <w:rPr>
          <w:rFonts w:asciiTheme="majorHAnsi" w:hAnsiTheme="majorHAnsi" w:cstheme="majorHAnsi"/>
          <w:i/>
        </w:rPr>
      </w:pPr>
      <w:r w:rsidRPr="00014351">
        <w:rPr>
          <w:rFonts w:asciiTheme="majorHAnsi" w:hAnsiTheme="majorHAnsi" w:cstheme="majorHAnsi"/>
          <w:i/>
        </w:rPr>
        <w:t>62.</w:t>
      </w:r>
      <w:r w:rsidRPr="00014351">
        <w:rPr>
          <w:rFonts w:asciiTheme="majorHAnsi" w:hAnsiTheme="majorHAnsi" w:cstheme="majorHAnsi"/>
          <w:i/>
        </w:rPr>
        <w:tab/>
        <w:t>What emerges from all this is a co-operative process of investigation in which both the claimant and the department play their part. The department is the one which knows what questions it needs to ask and what information it needs to have in order to determine whether the conditions of entitlement have been met. The claimant is the one who generally speaking can and must supply that information.</w:t>
      </w:r>
      <w:r w:rsidR="006A43CA" w:rsidRPr="00014351">
        <w:rPr>
          <w:rFonts w:asciiTheme="majorHAnsi" w:hAnsiTheme="majorHAnsi" w:cstheme="majorHAnsi"/>
          <w:i/>
        </w:rPr>
        <w:t xml:space="preserve"> </w:t>
      </w:r>
      <w:r w:rsidR="006167DE" w:rsidRPr="00014351">
        <w:rPr>
          <w:rFonts w:asciiTheme="majorHAnsi" w:hAnsiTheme="majorHAnsi" w:cstheme="majorHAnsi"/>
          <w:i/>
        </w:rPr>
        <w:t>[</w:t>
      </w:r>
      <w:r w:rsidR="006A43CA" w:rsidRPr="00014351">
        <w:rPr>
          <w:rFonts w:asciiTheme="majorHAnsi" w:hAnsiTheme="majorHAnsi" w:cstheme="majorHAnsi"/>
          <w:i/>
        </w:rPr>
        <w:t>…</w:t>
      </w:r>
      <w:r w:rsidR="006167DE" w:rsidRPr="00014351">
        <w:rPr>
          <w:rFonts w:asciiTheme="majorHAnsi" w:hAnsiTheme="majorHAnsi" w:cstheme="majorHAnsi"/>
          <w:i/>
        </w:rPr>
        <w:t>]</w:t>
      </w:r>
      <w:r w:rsidRPr="00014351">
        <w:rPr>
          <w:rFonts w:asciiTheme="majorHAnsi" w:hAnsiTheme="majorHAnsi" w:cstheme="majorHAnsi"/>
          <w:i/>
        </w:rPr>
        <w:t xml:space="preserve">” </w:t>
      </w:r>
    </w:p>
    <w:p w14:paraId="1FC0E004" w14:textId="53058169" w:rsidR="00421831" w:rsidRPr="00014351" w:rsidRDefault="00421831" w:rsidP="00BF2D4F">
      <w:pPr>
        <w:pStyle w:val="Decisiontext"/>
        <w:spacing w:line="360" w:lineRule="auto"/>
        <w:ind w:left="1134"/>
        <w:rPr>
          <w:rFonts w:asciiTheme="majorHAnsi" w:hAnsiTheme="majorHAnsi" w:cstheme="majorHAnsi"/>
          <w:i/>
        </w:rPr>
      </w:pPr>
      <w:r w:rsidRPr="00014351">
        <w:rPr>
          <w:rFonts w:asciiTheme="majorHAnsi" w:hAnsiTheme="majorHAnsi" w:cstheme="majorHAnsi"/>
          <w:i/>
        </w:rPr>
        <w:t>27.</w:t>
      </w:r>
      <w:r w:rsidRPr="00014351">
        <w:rPr>
          <w:rFonts w:asciiTheme="majorHAnsi" w:hAnsiTheme="majorHAnsi" w:cstheme="majorHAnsi"/>
          <w:i/>
        </w:rPr>
        <w:tab/>
      </w:r>
      <w:r w:rsidR="003E172E" w:rsidRPr="00014351">
        <w:rPr>
          <w:rFonts w:asciiTheme="majorHAnsi" w:hAnsiTheme="majorHAnsi" w:cstheme="majorHAnsi"/>
          <w:i/>
        </w:rPr>
        <w:t xml:space="preserve"> </w:t>
      </w:r>
      <w:r w:rsidRPr="00014351">
        <w:rPr>
          <w:rFonts w:asciiTheme="majorHAnsi" w:hAnsiTheme="majorHAnsi" w:cstheme="majorHAnsi"/>
          <w:i/>
        </w:rPr>
        <w:t xml:space="preserve">Most claimants whose income support is stopped because they have been engaged in non-exempt work will not be aware of the possibility that they may nevertheless have an entitlement as a disabled worker unless the </w:t>
      </w:r>
      <w:r w:rsidRPr="00014351">
        <w:rPr>
          <w:rFonts w:asciiTheme="majorHAnsi" w:hAnsiTheme="majorHAnsi" w:cstheme="majorHAnsi"/>
          <w:i/>
        </w:rPr>
        <w:lastRenderedPageBreak/>
        <w:t>Department “which knows what questions it needs to ask and what information it needs to have in order to determine whether the conditions of entitlement have been met” asks them for the information needed to decide the issues raised by regulation 6(4)(a</w:t>
      </w:r>
      <w:r w:rsidRPr="00014351">
        <w:rPr>
          <w:rFonts w:asciiTheme="majorHAnsi" w:hAnsiTheme="majorHAnsi" w:cstheme="majorHAnsi"/>
          <w:bCs/>
          <w:i/>
        </w:rPr>
        <w:t>).</w:t>
      </w:r>
      <w:r w:rsidRPr="00014351">
        <w:rPr>
          <w:rFonts w:asciiTheme="majorHAnsi" w:hAnsiTheme="majorHAnsi" w:cstheme="majorHAnsi"/>
          <w:b/>
          <w:i/>
        </w:rPr>
        <w:t xml:space="preserve"> In such circumstances, the principles enunciated by Baroness Hale in </w:t>
      </w:r>
      <w:r w:rsidRPr="00014351">
        <w:rPr>
          <w:rFonts w:asciiTheme="majorHAnsi" w:hAnsiTheme="majorHAnsi" w:cstheme="majorHAnsi"/>
          <w:b/>
          <w:i/>
          <w:iCs/>
        </w:rPr>
        <w:t>Kerr</w:t>
      </w:r>
      <w:r w:rsidRPr="00014351">
        <w:rPr>
          <w:rFonts w:asciiTheme="majorHAnsi" w:hAnsiTheme="majorHAnsi" w:cstheme="majorHAnsi"/>
          <w:b/>
          <w:i/>
        </w:rPr>
        <w:t xml:space="preserve"> impose an obligation on the decision-maker to consider the possible alternative bases of entitlement and to ask “the questions it needs to ask” before reaching a final decision on such a claimant’s entitlement</w:t>
      </w:r>
      <w:r w:rsidRPr="00014351">
        <w:rPr>
          <w:rFonts w:asciiTheme="majorHAnsi" w:hAnsiTheme="majorHAnsi" w:cstheme="majorHAnsi"/>
          <w:i/>
        </w:rPr>
        <w:t xml:space="preserve">. If they do not do so, then the most probable outcome will be that the tribunal will adjourn and ask the necessary questions itself. However, in the last resort there is the possibility that a failure to ask the right questions will result in the issue being determined against the Department in the same way as the issue in </w:t>
      </w:r>
      <w:r w:rsidRPr="00014351">
        <w:rPr>
          <w:rFonts w:asciiTheme="majorHAnsi" w:hAnsiTheme="majorHAnsi" w:cstheme="majorHAnsi"/>
          <w:i/>
          <w:iCs/>
        </w:rPr>
        <w:t>Kerr</w:t>
      </w:r>
      <w:r w:rsidRPr="00014351">
        <w:rPr>
          <w:rFonts w:asciiTheme="majorHAnsi" w:hAnsiTheme="majorHAnsi" w:cstheme="majorHAnsi"/>
          <w:i/>
        </w:rPr>
        <w:t xml:space="preserve"> was.</w:t>
      </w:r>
      <w:r w:rsidR="00C73F28" w:rsidRPr="00014351">
        <w:rPr>
          <w:rFonts w:asciiTheme="majorHAnsi" w:hAnsiTheme="majorHAnsi" w:cstheme="majorHAnsi"/>
          <w:i/>
        </w:rPr>
        <w:t>”</w:t>
      </w:r>
    </w:p>
    <w:p w14:paraId="455EBE16" w14:textId="77777777" w:rsidR="003C0FE0" w:rsidRPr="00014351" w:rsidRDefault="003C0FE0" w:rsidP="00BF2D4F">
      <w:pPr>
        <w:pStyle w:val="Decisiontext"/>
        <w:spacing w:line="360" w:lineRule="auto"/>
        <w:ind w:left="1134"/>
        <w:jc w:val="right"/>
        <w:rPr>
          <w:rFonts w:asciiTheme="majorHAnsi" w:hAnsiTheme="majorHAnsi" w:cstheme="majorHAnsi"/>
        </w:rPr>
      </w:pPr>
      <w:r w:rsidRPr="00014351">
        <w:rPr>
          <w:rFonts w:asciiTheme="majorHAnsi" w:hAnsiTheme="majorHAnsi" w:cstheme="majorHAnsi"/>
        </w:rPr>
        <w:t>(Emphasis added)</w:t>
      </w:r>
    </w:p>
    <w:p w14:paraId="5EAF3A84" w14:textId="77777777" w:rsidR="00ED4328" w:rsidRPr="00014351" w:rsidRDefault="002809C6" w:rsidP="00BF2D4F">
      <w:pPr>
        <w:numPr>
          <w:ilvl w:val="0"/>
          <w:numId w:val="45"/>
        </w:numPr>
        <w:shd w:val="clear" w:color="auto" w:fill="FFFFFF"/>
        <w:spacing w:after="120" w:line="360" w:lineRule="auto"/>
        <w:jc w:val="both"/>
        <w:rPr>
          <w:rFonts w:asciiTheme="majorHAnsi" w:hAnsiTheme="majorHAnsi" w:cstheme="majorHAnsi"/>
          <w:i/>
        </w:rPr>
      </w:pPr>
      <w:r w:rsidRPr="00014351">
        <w:rPr>
          <w:rFonts w:asciiTheme="majorHAnsi" w:hAnsiTheme="majorHAnsi" w:cstheme="majorHAnsi"/>
          <w:color w:val="201C3E"/>
          <w:shd w:val="clear" w:color="auto" w:fill="FFFFFF"/>
        </w:rPr>
        <w:t>This</w:t>
      </w:r>
      <w:r w:rsidR="00E63BBB" w:rsidRPr="00014351">
        <w:rPr>
          <w:rFonts w:asciiTheme="majorHAnsi" w:hAnsiTheme="majorHAnsi" w:cstheme="majorHAnsi"/>
          <w:color w:val="201C3E"/>
          <w:shd w:val="clear" w:color="auto" w:fill="FFFFFF"/>
        </w:rPr>
        <w:t xml:space="preserve"> inquisitorial</w:t>
      </w:r>
      <w:r w:rsidR="00C0255E" w:rsidRPr="00014351">
        <w:rPr>
          <w:rFonts w:asciiTheme="majorHAnsi" w:hAnsiTheme="majorHAnsi" w:cstheme="majorHAnsi"/>
          <w:color w:val="201C3E"/>
          <w:shd w:val="clear" w:color="auto" w:fill="FFFFFF"/>
        </w:rPr>
        <w:t xml:space="preserve"> obligation </w:t>
      </w:r>
      <w:r w:rsidR="00B94065" w:rsidRPr="00014351">
        <w:rPr>
          <w:rFonts w:asciiTheme="majorHAnsi" w:hAnsiTheme="majorHAnsi" w:cstheme="majorHAnsi"/>
          <w:color w:val="201C3E"/>
          <w:shd w:val="clear" w:color="auto" w:fill="FFFFFF"/>
        </w:rPr>
        <w:t>applies equally</w:t>
      </w:r>
      <w:r w:rsidR="00E63BBB" w:rsidRPr="00014351">
        <w:rPr>
          <w:rFonts w:asciiTheme="majorHAnsi" w:hAnsiTheme="majorHAnsi" w:cstheme="majorHAnsi"/>
          <w:color w:val="201C3E"/>
          <w:shd w:val="clear" w:color="auto" w:fill="FFFFFF"/>
        </w:rPr>
        <w:t xml:space="preserve"> to </w:t>
      </w:r>
      <w:r w:rsidR="00C0255E" w:rsidRPr="00014351">
        <w:rPr>
          <w:rFonts w:asciiTheme="majorHAnsi" w:hAnsiTheme="majorHAnsi" w:cstheme="majorHAnsi"/>
          <w:color w:val="201C3E"/>
          <w:shd w:val="clear" w:color="auto" w:fill="FFFFFF"/>
        </w:rPr>
        <w:t>element</w:t>
      </w:r>
      <w:r w:rsidR="00E63BBB" w:rsidRPr="00014351">
        <w:rPr>
          <w:rFonts w:asciiTheme="majorHAnsi" w:hAnsiTheme="majorHAnsi" w:cstheme="majorHAnsi"/>
          <w:color w:val="201C3E"/>
          <w:shd w:val="clear" w:color="auto" w:fill="FFFFFF"/>
        </w:rPr>
        <w:t>s</w:t>
      </w:r>
      <w:r w:rsidR="00B94065" w:rsidRPr="00014351">
        <w:rPr>
          <w:rFonts w:asciiTheme="majorHAnsi" w:hAnsiTheme="majorHAnsi" w:cstheme="majorHAnsi"/>
          <w:color w:val="201C3E"/>
          <w:shd w:val="clear" w:color="auto" w:fill="FFFFFF"/>
        </w:rPr>
        <w:t xml:space="preserve"> forming</w:t>
      </w:r>
      <w:r w:rsidR="00C0255E" w:rsidRPr="00014351">
        <w:rPr>
          <w:rFonts w:asciiTheme="majorHAnsi" w:hAnsiTheme="majorHAnsi" w:cstheme="majorHAnsi"/>
          <w:color w:val="201C3E"/>
          <w:shd w:val="clear" w:color="auto" w:fill="FFFFFF"/>
        </w:rPr>
        <w:t xml:space="preserve"> part of an ongoing award</w:t>
      </w:r>
      <w:r w:rsidR="00B94065" w:rsidRPr="00014351">
        <w:rPr>
          <w:rFonts w:asciiTheme="majorHAnsi" w:hAnsiTheme="majorHAnsi" w:cstheme="majorHAnsi"/>
          <w:color w:val="201C3E"/>
          <w:shd w:val="clear" w:color="auto" w:fill="FFFFFF"/>
        </w:rPr>
        <w:t xml:space="preserve"> as to an award of benefit in </w:t>
      </w:r>
      <w:r w:rsidR="003C0FE0" w:rsidRPr="00014351">
        <w:rPr>
          <w:rFonts w:asciiTheme="majorHAnsi" w:hAnsiTheme="majorHAnsi" w:cstheme="majorHAnsi"/>
          <w:color w:val="201C3E"/>
          <w:shd w:val="clear" w:color="auto" w:fill="FFFFFF"/>
        </w:rPr>
        <w:t>its</w:t>
      </w:r>
      <w:r w:rsidR="00B94065" w:rsidRPr="00014351">
        <w:rPr>
          <w:rFonts w:asciiTheme="majorHAnsi" w:hAnsiTheme="majorHAnsi" w:cstheme="majorHAnsi"/>
          <w:color w:val="201C3E"/>
          <w:shd w:val="clear" w:color="auto" w:fill="FFFFFF"/>
        </w:rPr>
        <w:t xml:space="preserve"> whole. I</w:t>
      </w:r>
      <w:r w:rsidR="00C0255E" w:rsidRPr="00014351">
        <w:rPr>
          <w:rFonts w:asciiTheme="majorHAnsi" w:hAnsiTheme="majorHAnsi" w:cstheme="majorHAnsi"/>
          <w:color w:val="201C3E"/>
          <w:shd w:val="clear" w:color="auto" w:fill="FFFFFF"/>
        </w:rPr>
        <w:t xml:space="preserve">n </w:t>
      </w:r>
      <w:r w:rsidR="00ED4328" w:rsidRPr="00014351">
        <w:rPr>
          <w:rFonts w:asciiTheme="majorHAnsi" w:hAnsiTheme="majorHAnsi" w:cstheme="majorHAnsi"/>
          <w:i/>
        </w:rPr>
        <w:t>PW v HM Revenue &amp; Customs (TC)</w:t>
      </w:r>
      <w:r w:rsidR="00C0255E" w:rsidRPr="00014351">
        <w:rPr>
          <w:rFonts w:asciiTheme="majorHAnsi" w:hAnsiTheme="majorHAnsi" w:cstheme="majorHAnsi"/>
        </w:rPr>
        <w:t xml:space="preserve"> [</w:t>
      </w:r>
      <w:r w:rsidR="00B94065" w:rsidRPr="00014351">
        <w:rPr>
          <w:rFonts w:asciiTheme="majorHAnsi" w:hAnsiTheme="majorHAnsi" w:cstheme="majorHAnsi"/>
        </w:rPr>
        <w:t>2018] UKUT 12 (AAC)</w:t>
      </w:r>
      <w:r w:rsidR="00E63BBB" w:rsidRPr="00014351">
        <w:rPr>
          <w:rFonts w:asciiTheme="majorHAnsi" w:hAnsiTheme="majorHAnsi" w:cstheme="majorHAnsi"/>
        </w:rPr>
        <w:t xml:space="preserve"> the Upper Tribunal</w:t>
      </w:r>
      <w:r w:rsidR="003C0FE0" w:rsidRPr="00014351">
        <w:rPr>
          <w:rFonts w:asciiTheme="majorHAnsi" w:hAnsiTheme="majorHAnsi" w:cstheme="majorHAnsi"/>
        </w:rPr>
        <w:t>,</w:t>
      </w:r>
      <w:r w:rsidR="00E63BBB" w:rsidRPr="00014351">
        <w:rPr>
          <w:rFonts w:asciiTheme="majorHAnsi" w:hAnsiTheme="majorHAnsi" w:cstheme="majorHAnsi"/>
        </w:rPr>
        <w:t xml:space="preserve"> citing </w:t>
      </w:r>
      <w:r w:rsidR="00ED4328" w:rsidRPr="00014351">
        <w:rPr>
          <w:rFonts w:asciiTheme="majorHAnsi" w:hAnsiTheme="majorHAnsi" w:cstheme="majorHAnsi"/>
          <w:i/>
        </w:rPr>
        <w:t>R(IS)10/05</w:t>
      </w:r>
      <w:r w:rsidR="00E63BBB" w:rsidRPr="00014351">
        <w:rPr>
          <w:rFonts w:asciiTheme="majorHAnsi" w:hAnsiTheme="majorHAnsi" w:cstheme="majorHAnsi"/>
          <w:i/>
        </w:rPr>
        <w:t>,</w:t>
      </w:r>
      <w:r w:rsidR="00ED4328" w:rsidRPr="00014351">
        <w:rPr>
          <w:rFonts w:asciiTheme="majorHAnsi" w:hAnsiTheme="majorHAnsi" w:cstheme="majorHAnsi"/>
        </w:rPr>
        <w:t xml:space="preserve"> held termination of a</w:t>
      </w:r>
      <w:r w:rsidR="002516E7" w:rsidRPr="00014351">
        <w:rPr>
          <w:rFonts w:asciiTheme="majorHAnsi" w:hAnsiTheme="majorHAnsi" w:cstheme="majorHAnsi"/>
        </w:rPr>
        <w:t>n element in Working Tax Credit</w:t>
      </w:r>
      <w:r w:rsidR="00ED4328" w:rsidRPr="00014351">
        <w:rPr>
          <w:rFonts w:asciiTheme="majorHAnsi" w:hAnsiTheme="majorHAnsi" w:cstheme="majorHAnsi"/>
        </w:rPr>
        <w:t xml:space="preserve"> that the claimant </w:t>
      </w:r>
      <w:r w:rsidR="00E63BBB" w:rsidRPr="00014351">
        <w:rPr>
          <w:rFonts w:asciiTheme="majorHAnsi" w:hAnsiTheme="majorHAnsi" w:cstheme="majorHAnsi"/>
        </w:rPr>
        <w:t>had ceased to be entitled to under one head</w:t>
      </w:r>
      <w:r w:rsidR="00ED4328" w:rsidRPr="00014351">
        <w:rPr>
          <w:rFonts w:asciiTheme="majorHAnsi" w:hAnsiTheme="majorHAnsi" w:cstheme="majorHAnsi"/>
        </w:rPr>
        <w:t xml:space="preserve">, was unlawful without considering her </w:t>
      </w:r>
      <w:r w:rsidR="003C0FE0" w:rsidRPr="00014351">
        <w:rPr>
          <w:rFonts w:asciiTheme="majorHAnsi" w:hAnsiTheme="majorHAnsi" w:cstheme="majorHAnsi"/>
        </w:rPr>
        <w:t>eligibility u</w:t>
      </w:r>
      <w:r w:rsidR="00ED4328" w:rsidRPr="00014351">
        <w:rPr>
          <w:rFonts w:asciiTheme="majorHAnsi" w:hAnsiTheme="majorHAnsi" w:cstheme="majorHAnsi"/>
        </w:rPr>
        <w:t>nder any</w:t>
      </w:r>
      <w:r w:rsidR="00D10F1D" w:rsidRPr="00014351">
        <w:rPr>
          <w:rFonts w:asciiTheme="majorHAnsi" w:hAnsiTheme="majorHAnsi" w:cstheme="majorHAnsi"/>
        </w:rPr>
        <w:t xml:space="preserve"> </w:t>
      </w:r>
      <w:r w:rsidR="00ED4328" w:rsidRPr="00014351">
        <w:rPr>
          <w:rFonts w:asciiTheme="majorHAnsi" w:hAnsiTheme="majorHAnsi" w:cstheme="majorHAnsi"/>
        </w:rPr>
        <w:t>of</w:t>
      </w:r>
      <w:r w:rsidR="00D10F1D" w:rsidRPr="00014351">
        <w:rPr>
          <w:rFonts w:asciiTheme="majorHAnsi" w:hAnsiTheme="majorHAnsi" w:cstheme="majorHAnsi"/>
        </w:rPr>
        <w:t xml:space="preserve"> the </w:t>
      </w:r>
      <w:r w:rsidR="00ED4328" w:rsidRPr="00014351">
        <w:rPr>
          <w:rFonts w:asciiTheme="majorHAnsi" w:hAnsiTheme="majorHAnsi" w:cstheme="majorHAnsi"/>
        </w:rPr>
        <w:t>6 alternative heads of enti</w:t>
      </w:r>
      <w:r w:rsidR="00C0255E" w:rsidRPr="00014351">
        <w:rPr>
          <w:rFonts w:asciiTheme="majorHAnsi" w:hAnsiTheme="majorHAnsi" w:cstheme="majorHAnsi"/>
        </w:rPr>
        <w:t>tlement</w:t>
      </w:r>
      <w:r w:rsidR="00833309" w:rsidRPr="00014351">
        <w:rPr>
          <w:rFonts w:asciiTheme="majorHAnsi" w:hAnsiTheme="majorHAnsi" w:cstheme="majorHAnsi"/>
        </w:rPr>
        <w:t>:</w:t>
      </w:r>
    </w:p>
    <w:p w14:paraId="0364C2B5" w14:textId="0DF547A0" w:rsidR="00833309" w:rsidRPr="00014351" w:rsidRDefault="007E250A" w:rsidP="00BF2D4F">
      <w:pPr>
        <w:pStyle w:val="ListParagraph"/>
        <w:shd w:val="clear" w:color="auto" w:fill="FFFFFF"/>
        <w:spacing w:after="120" w:line="360" w:lineRule="auto"/>
        <w:ind w:left="1134"/>
        <w:jc w:val="both"/>
        <w:rPr>
          <w:rFonts w:asciiTheme="majorHAnsi" w:hAnsiTheme="majorHAnsi" w:cstheme="majorHAnsi"/>
          <w:i/>
          <w:sz w:val="24"/>
          <w:szCs w:val="24"/>
        </w:rPr>
      </w:pPr>
      <w:r w:rsidRPr="00014351">
        <w:rPr>
          <w:rFonts w:asciiTheme="majorHAnsi" w:hAnsiTheme="majorHAnsi" w:cstheme="majorHAnsi"/>
          <w:i/>
          <w:sz w:val="24"/>
          <w:szCs w:val="24"/>
        </w:rPr>
        <w:t>“</w:t>
      </w:r>
      <w:r w:rsidR="00833309" w:rsidRPr="00014351">
        <w:rPr>
          <w:rFonts w:asciiTheme="majorHAnsi" w:hAnsiTheme="majorHAnsi" w:cstheme="majorHAnsi"/>
          <w:i/>
          <w:sz w:val="24"/>
          <w:szCs w:val="24"/>
        </w:rPr>
        <w:t xml:space="preserve">38 … that did not mean that her maximum rate no longer included the disability element because falling within Case A is not the only way of satisfying regulation 9(1)(c). There are six other Cases into which she might have fallen, </w:t>
      </w:r>
      <w:r w:rsidR="00833309" w:rsidRPr="00014351">
        <w:rPr>
          <w:rFonts w:asciiTheme="majorHAnsi" w:hAnsiTheme="majorHAnsi" w:cstheme="majorHAnsi"/>
          <w:b/>
          <w:i/>
          <w:sz w:val="24"/>
          <w:szCs w:val="24"/>
        </w:rPr>
        <w:t>all of which needed to be considered before HMRC could legitimately amend the award by removing the disability element:</w:t>
      </w:r>
      <w:r w:rsidR="00833309" w:rsidRPr="00014351">
        <w:rPr>
          <w:rFonts w:asciiTheme="majorHAnsi" w:hAnsiTheme="majorHAnsi" w:cstheme="majorHAnsi"/>
          <w:i/>
          <w:sz w:val="24"/>
          <w:szCs w:val="24"/>
        </w:rPr>
        <w:t xml:space="preserve"> see, by analogy, R(IS) 10/05 at paragraphs 15-16.</w:t>
      </w:r>
      <w:r w:rsidRPr="00014351">
        <w:rPr>
          <w:rFonts w:asciiTheme="majorHAnsi" w:hAnsiTheme="majorHAnsi" w:cstheme="majorHAnsi"/>
          <w:i/>
          <w:sz w:val="24"/>
          <w:szCs w:val="24"/>
        </w:rPr>
        <w:t>”</w:t>
      </w:r>
    </w:p>
    <w:p w14:paraId="4B8E4AAF" w14:textId="77777777" w:rsidR="00C81B48" w:rsidRPr="00014351" w:rsidRDefault="00C81B48" w:rsidP="00BF2D4F">
      <w:pPr>
        <w:pStyle w:val="ListParagraph"/>
        <w:shd w:val="clear" w:color="auto" w:fill="FFFFFF"/>
        <w:spacing w:after="120" w:line="360" w:lineRule="auto"/>
        <w:ind w:left="1134"/>
        <w:jc w:val="right"/>
        <w:rPr>
          <w:rFonts w:asciiTheme="majorHAnsi" w:hAnsiTheme="majorHAnsi" w:cstheme="majorHAnsi"/>
          <w:sz w:val="24"/>
          <w:szCs w:val="24"/>
        </w:rPr>
      </w:pPr>
      <w:r w:rsidRPr="00014351">
        <w:rPr>
          <w:rFonts w:asciiTheme="majorHAnsi" w:hAnsiTheme="majorHAnsi" w:cstheme="majorHAnsi"/>
          <w:sz w:val="24"/>
          <w:szCs w:val="24"/>
        </w:rPr>
        <w:t>(Emphasis added)</w:t>
      </w:r>
    </w:p>
    <w:p w14:paraId="2CD3E681" w14:textId="0087C3C8" w:rsidR="008F3CF9" w:rsidRPr="00014351" w:rsidRDefault="00A41583" w:rsidP="00BF2D4F">
      <w:pPr>
        <w:numPr>
          <w:ilvl w:val="0"/>
          <w:numId w:val="45"/>
        </w:numPr>
        <w:shd w:val="clear" w:color="auto" w:fill="FFFFFF"/>
        <w:spacing w:after="120" w:line="360" w:lineRule="auto"/>
        <w:jc w:val="both"/>
        <w:rPr>
          <w:rFonts w:asciiTheme="majorHAnsi" w:hAnsiTheme="majorHAnsi" w:cstheme="majorHAnsi"/>
        </w:rPr>
      </w:pPr>
      <w:r w:rsidRPr="00014351">
        <w:rPr>
          <w:rFonts w:asciiTheme="majorHAnsi" w:hAnsiTheme="majorHAnsi" w:cstheme="majorHAnsi"/>
          <w:color w:val="201C3E"/>
          <w:shd w:val="clear" w:color="auto" w:fill="FFFFFF"/>
        </w:rPr>
        <w:t xml:space="preserve">For the removal </w:t>
      </w:r>
      <w:r w:rsidR="00C0255E" w:rsidRPr="00014351">
        <w:rPr>
          <w:rFonts w:asciiTheme="majorHAnsi" w:hAnsiTheme="majorHAnsi" w:cstheme="majorHAnsi"/>
          <w:color w:val="201C3E"/>
          <w:shd w:val="clear" w:color="auto" w:fill="FFFFFF"/>
        </w:rPr>
        <w:t xml:space="preserve">of the </w:t>
      </w:r>
      <w:r w:rsidR="00E63BBB" w:rsidRPr="00014351">
        <w:rPr>
          <w:rFonts w:asciiTheme="majorHAnsi" w:hAnsiTheme="majorHAnsi" w:cstheme="majorHAnsi"/>
          <w:color w:val="201C3E"/>
          <w:shd w:val="clear" w:color="auto" w:fill="FFFFFF"/>
        </w:rPr>
        <w:t xml:space="preserve">UC </w:t>
      </w:r>
      <w:r w:rsidR="0081780E" w:rsidRPr="00014351">
        <w:rPr>
          <w:rFonts w:asciiTheme="majorHAnsi" w:hAnsiTheme="majorHAnsi" w:cstheme="majorHAnsi"/>
          <w:color w:val="201C3E"/>
          <w:shd w:val="clear" w:color="auto" w:fill="FFFFFF"/>
        </w:rPr>
        <w:t xml:space="preserve">child element which </w:t>
      </w:r>
      <w:r w:rsidRPr="00014351">
        <w:rPr>
          <w:rFonts w:asciiTheme="majorHAnsi" w:hAnsiTheme="majorHAnsi" w:cstheme="majorHAnsi"/>
          <w:color w:val="201C3E"/>
          <w:shd w:val="clear" w:color="auto" w:fill="FFFFFF"/>
        </w:rPr>
        <w:t xml:space="preserve">had been awarded to C, by way of supersession, to be lawful, the </w:t>
      </w:r>
      <w:r w:rsidR="00E63BBB" w:rsidRPr="00014351">
        <w:rPr>
          <w:rFonts w:asciiTheme="majorHAnsi" w:hAnsiTheme="majorHAnsi" w:cstheme="majorHAnsi"/>
          <w:color w:val="201C3E"/>
          <w:shd w:val="clear" w:color="auto" w:fill="FFFFFF"/>
        </w:rPr>
        <w:t xml:space="preserve">Secretary of State </w:t>
      </w:r>
      <w:r w:rsidRPr="00014351">
        <w:rPr>
          <w:rFonts w:asciiTheme="majorHAnsi" w:hAnsiTheme="majorHAnsi" w:cstheme="majorHAnsi"/>
          <w:color w:val="201C3E"/>
          <w:shd w:val="clear" w:color="auto" w:fill="FFFFFF"/>
        </w:rPr>
        <w:t xml:space="preserve">first needed to </w:t>
      </w:r>
      <w:r w:rsidR="00B94065" w:rsidRPr="00014351">
        <w:rPr>
          <w:rFonts w:asciiTheme="majorHAnsi" w:hAnsiTheme="majorHAnsi" w:cstheme="majorHAnsi"/>
          <w:color w:val="201C3E"/>
          <w:shd w:val="clear" w:color="auto" w:fill="FFFFFF"/>
        </w:rPr>
        <w:t>exercis</w:t>
      </w:r>
      <w:r w:rsidRPr="00014351">
        <w:rPr>
          <w:rFonts w:asciiTheme="majorHAnsi" w:hAnsiTheme="majorHAnsi" w:cstheme="majorHAnsi"/>
          <w:color w:val="201C3E"/>
          <w:shd w:val="clear" w:color="auto" w:fill="FFFFFF"/>
        </w:rPr>
        <w:t>e</w:t>
      </w:r>
      <w:r w:rsidR="00B94065" w:rsidRPr="00014351">
        <w:rPr>
          <w:rFonts w:asciiTheme="majorHAnsi" w:hAnsiTheme="majorHAnsi" w:cstheme="majorHAnsi"/>
          <w:color w:val="201C3E"/>
          <w:shd w:val="clear" w:color="auto" w:fill="FFFFFF"/>
        </w:rPr>
        <w:t xml:space="preserve"> </w:t>
      </w:r>
      <w:r w:rsidR="00014351">
        <w:rPr>
          <w:rFonts w:asciiTheme="majorHAnsi" w:hAnsiTheme="majorHAnsi" w:cstheme="majorHAnsi"/>
          <w:color w:val="201C3E"/>
          <w:shd w:val="clear" w:color="auto" w:fill="FFFFFF"/>
        </w:rPr>
        <w:t>the</w:t>
      </w:r>
      <w:r w:rsidR="001134B6" w:rsidRPr="00014351">
        <w:rPr>
          <w:rFonts w:asciiTheme="majorHAnsi" w:hAnsiTheme="majorHAnsi" w:cstheme="majorHAnsi"/>
          <w:color w:val="201C3E"/>
          <w:shd w:val="clear" w:color="auto" w:fill="FFFFFF"/>
        </w:rPr>
        <w:t xml:space="preserve"> </w:t>
      </w:r>
      <w:r w:rsidR="00E63BBB" w:rsidRPr="00014351">
        <w:rPr>
          <w:rFonts w:asciiTheme="majorHAnsi" w:hAnsiTheme="majorHAnsi" w:cstheme="majorHAnsi"/>
          <w:color w:val="201C3E"/>
          <w:shd w:val="clear" w:color="auto" w:fill="FFFFFF"/>
        </w:rPr>
        <w:t>inquisitorial</w:t>
      </w:r>
      <w:r w:rsidR="00B94065" w:rsidRPr="00014351">
        <w:rPr>
          <w:rFonts w:asciiTheme="majorHAnsi" w:hAnsiTheme="majorHAnsi" w:cstheme="majorHAnsi"/>
          <w:color w:val="201C3E"/>
          <w:shd w:val="clear" w:color="auto" w:fill="FFFFFF"/>
        </w:rPr>
        <w:t xml:space="preserve"> </w:t>
      </w:r>
      <w:r w:rsidRPr="00014351">
        <w:rPr>
          <w:rFonts w:asciiTheme="majorHAnsi" w:hAnsiTheme="majorHAnsi" w:cstheme="majorHAnsi"/>
          <w:color w:val="201C3E"/>
          <w:shd w:val="clear" w:color="auto" w:fill="FFFFFF"/>
        </w:rPr>
        <w:t>duty</w:t>
      </w:r>
      <w:r w:rsidR="00B94065" w:rsidRPr="00014351">
        <w:rPr>
          <w:rFonts w:asciiTheme="majorHAnsi" w:hAnsiTheme="majorHAnsi" w:cstheme="majorHAnsi"/>
          <w:color w:val="201C3E"/>
          <w:shd w:val="clear" w:color="auto" w:fill="FFFFFF"/>
        </w:rPr>
        <w:t xml:space="preserve"> </w:t>
      </w:r>
      <w:r w:rsidR="003C0FE0" w:rsidRPr="00014351">
        <w:rPr>
          <w:rFonts w:asciiTheme="majorHAnsi" w:hAnsiTheme="majorHAnsi" w:cstheme="majorHAnsi"/>
          <w:color w:val="201C3E"/>
          <w:shd w:val="clear" w:color="auto" w:fill="FFFFFF"/>
        </w:rPr>
        <w:t>to</w:t>
      </w:r>
      <w:r w:rsidR="00B94065" w:rsidRPr="00014351">
        <w:rPr>
          <w:rFonts w:asciiTheme="majorHAnsi" w:hAnsiTheme="majorHAnsi" w:cstheme="majorHAnsi"/>
          <w:color w:val="201C3E"/>
          <w:shd w:val="clear" w:color="auto" w:fill="FFFFFF"/>
        </w:rPr>
        <w:t xml:space="preserve"> </w:t>
      </w:r>
      <w:r w:rsidRPr="00014351">
        <w:rPr>
          <w:rFonts w:asciiTheme="majorHAnsi" w:hAnsiTheme="majorHAnsi" w:cstheme="majorHAnsi"/>
          <w:color w:val="201C3E"/>
          <w:shd w:val="clear" w:color="auto" w:fill="FFFFFF"/>
        </w:rPr>
        <w:t xml:space="preserve">obtain information about </w:t>
      </w:r>
      <w:proofErr w:type="gramStart"/>
      <w:r w:rsidR="0081780E" w:rsidRPr="00014351">
        <w:rPr>
          <w:rFonts w:asciiTheme="majorHAnsi" w:hAnsiTheme="majorHAnsi" w:cstheme="majorHAnsi"/>
          <w:color w:val="201C3E"/>
          <w:shd w:val="clear" w:color="auto" w:fill="FFFFFF"/>
        </w:rPr>
        <w:t>whether</w:t>
      </w:r>
      <w:r w:rsidR="003C0FE0" w:rsidRPr="00014351">
        <w:rPr>
          <w:rFonts w:asciiTheme="majorHAnsi" w:hAnsiTheme="majorHAnsi" w:cstheme="majorHAnsi"/>
          <w:color w:val="201C3E"/>
          <w:shd w:val="clear" w:color="auto" w:fill="FFFFFF"/>
        </w:rPr>
        <w:t xml:space="preserve"> or not</w:t>
      </w:r>
      <w:proofErr w:type="gramEnd"/>
      <w:r w:rsidR="008E2D59" w:rsidRPr="00014351">
        <w:rPr>
          <w:rFonts w:asciiTheme="majorHAnsi" w:hAnsiTheme="majorHAnsi" w:cstheme="majorHAnsi"/>
          <w:color w:val="201C3E"/>
          <w:shd w:val="clear" w:color="auto" w:fill="FFFFFF"/>
        </w:rPr>
        <w:t xml:space="preserve"> </w:t>
      </w:r>
      <w:r w:rsidR="008E2D59" w:rsidRPr="00014351">
        <w:rPr>
          <w:rFonts w:asciiTheme="majorHAnsi" w:hAnsiTheme="majorHAnsi" w:cstheme="majorHAnsi"/>
          <w:color w:val="FF0000"/>
          <w:shd w:val="clear" w:color="auto" w:fill="FFFFFF"/>
        </w:rPr>
        <w:t>[</w:t>
      </w:r>
      <w:proofErr w:type="gramStart"/>
      <w:r w:rsidR="00014351">
        <w:rPr>
          <w:rFonts w:asciiTheme="majorHAnsi" w:hAnsiTheme="majorHAnsi" w:cstheme="majorHAnsi"/>
          <w:color w:val="FF0000"/>
          <w:shd w:val="clear" w:color="auto" w:fill="FFFFFF"/>
        </w:rPr>
        <w:t xml:space="preserve">child </w:t>
      </w:r>
      <w:r w:rsidR="008E2D59" w:rsidRPr="00014351">
        <w:rPr>
          <w:rFonts w:asciiTheme="majorHAnsi" w:hAnsiTheme="majorHAnsi" w:cstheme="majorHAnsi"/>
          <w:color w:val="FF0000"/>
          <w:shd w:val="clear" w:color="auto" w:fill="FFFFFF"/>
        </w:rPr>
        <w:t>]</w:t>
      </w:r>
      <w:proofErr w:type="gramEnd"/>
      <w:r w:rsidR="00B94065" w:rsidRPr="00014351">
        <w:rPr>
          <w:rFonts w:asciiTheme="majorHAnsi" w:hAnsiTheme="majorHAnsi" w:cstheme="majorHAnsi"/>
          <w:color w:val="FF0000"/>
          <w:shd w:val="clear" w:color="auto" w:fill="FFFFFF"/>
        </w:rPr>
        <w:t xml:space="preserve"> </w:t>
      </w:r>
      <w:r w:rsidR="00B94065" w:rsidRPr="00014351">
        <w:rPr>
          <w:rFonts w:asciiTheme="majorHAnsi" w:hAnsiTheme="majorHAnsi" w:cstheme="majorHAnsi"/>
          <w:color w:val="201C3E"/>
          <w:shd w:val="clear" w:color="auto" w:fill="FFFFFF"/>
        </w:rPr>
        <w:t>remained in education</w:t>
      </w:r>
      <w:r w:rsidRPr="00014351">
        <w:rPr>
          <w:rFonts w:asciiTheme="majorHAnsi" w:hAnsiTheme="majorHAnsi" w:cstheme="majorHAnsi"/>
          <w:color w:val="201C3E"/>
          <w:shd w:val="clear" w:color="auto" w:fill="FFFFFF"/>
        </w:rPr>
        <w:t xml:space="preserve">. Only, on having exercised that duty and concluded as a matter of fact </w:t>
      </w:r>
      <w:r w:rsidRPr="00014351">
        <w:rPr>
          <w:rFonts w:asciiTheme="majorHAnsi" w:hAnsiTheme="majorHAnsi" w:cstheme="majorHAnsi"/>
          <w:color w:val="201C3E"/>
          <w:shd w:val="clear" w:color="auto" w:fill="FFFFFF"/>
        </w:rPr>
        <w:lastRenderedPageBreak/>
        <w:t>that</w:t>
      </w:r>
      <w:r w:rsidR="008E2D59" w:rsidRPr="00014351">
        <w:rPr>
          <w:rFonts w:asciiTheme="majorHAnsi" w:hAnsiTheme="majorHAnsi" w:cstheme="majorHAnsi"/>
          <w:color w:val="201C3E"/>
          <w:shd w:val="clear" w:color="auto" w:fill="FFFFFF"/>
        </w:rPr>
        <w:t xml:space="preserve"> </w:t>
      </w:r>
      <w:r w:rsidR="008E2D59" w:rsidRPr="00014351">
        <w:rPr>
          <w:rFonts w:asciiTheme="majorHAnsi" w:hAnsiTheme="majorHAnsi" w:cstheme="majorHAnsi"/>
          <w:color w:val="FF0000"/>
          <w:shd w:val="clear" w:color="auto" w:fill="FFFFFF"/>
        </w:rPr>
        <w:t>[</w:t>
      </w:r>
      <w:r w:rsidR="00014351">
        <w:rPr>
          <w:rFonts w:asciiTheme="majorHAnsi" w:hAnsiTheme="majorHAnsi" w:cstheme="majorHAnsi"/>
          <w:color w:val="FF0000"/>
          <w:shd w:val="clear" w:color="auto" w:fill="FFFFFF"/>
        </w:rPr>
        <w:t>child</w:t>
      </w:r>
      <w:r w:rsidR="008E2D59" w:rsidRPr="00014351">
        <w:rPr>
          <w:rFonts w:asciiTheme="majorHAnsi" w:hAnsiTheme="majorHAnsi" w:cstheme="majorHAnsi"/>
          <w:color w:val="FF0000"/>
          <w:shd w:val="clear" w:color="auto" w:fill="FFFFFF"/>
        </w:rPr>
        <w:t>]</w:t>
      </w:r>
      <w:r w:rsidRPr="00014351">
        <w:rPr>
          <w:rFonts w:asciiTheme="majorHAnsi" w:hAnsiTheme="majorHAnsi" w:cstheme="majorHAnsi"/>
          <w:color w:val="FF0000"/>
          <w:shd w:val="clear" w:color="auto" w:fill="FFFFFF"/>
        </w:rPr>
        <w:t xml:space="preserve"> </w:t>
      </w:r>
      <w:r w:rsidRPr="00014351">
        <w:rPr>
          <w:rFonts w:asciiTheme="majorHAnsi" w:hAnsiTheme="majorHAnsi" w:cstheme="majorHAnsi"/>
          <w:color w:val="201C3E"/>
          <w:shd w:val="clear" w:color="auto" w:fill="FFFFFF"/>
        </w:rPr>
        <w:t>was not continuing in education could the supersession lawfully be made.</w:t>
      </w:r>
      <w:r w:rsidR="008F3CF9" w:rsidRPr="00014351">
        <w:rPr>
          <w:rFonts w:asciiTheme="majorHAnsi" w:hAnsiTheme="majorHAnsi" w:cstheme="majorHAnsi"/>
          <w:color w:val="201C3E"/>
          <w:shd w:val="clear" w:color="auto" w:fill="FFFFFF"/>
        </w:rPr>
        <w:t xml:space="preserve"> </w:t>
      </w:r>
    </w:p>
    <w:p w14:paraId="583EAEEA" w14:textId="77777777" w:rsidR="00C81B48" w:rsidRPr="00014351" w:rsidRDefault="00C81B48" w:rsidP="00BF2D4F">
      <w:pPr>
        <w:pStyle w:val="ListParagraph"/>
        <w:autoSpaceDE w:val="0"/>
        <w:autoSpaceDN w:val="0"/>
        <w:adjustRightInd w:val="0"/>
        <w:spacing w:line="360" w:lineRule="auto"/>
        <w:ind w:left="567" w:hanging="567"/>
        <w:rPr>
          <w:rFonts w:asciiTheme="majorHAnsi" w:hAnsiTheme="majorHAnsi" w:cstheme="majorHAnsi"/>
          <w:b/>
          <w:sz w:val="24"/>
          <w:szCs w:val="24"/>
        </w:rPr>
      </w:pPr>
    </w:p>
    <w:p w14:paraId="77C92EDB" w14:textId="77777777" w:rsidR="008F3CF9" w:rsidRPr="00014351" w:rsidRDefault="008F3CF9" w:rsidP="00BF2D4F">
      <w:pPr>
        <w:pStyle w:val="ListParagraph"/>
        <w:autoSpaceDE w:val="0"/>
        <w:autoSpaceDN w:val="0"/>
        <w:adjustRightInd w:val="0"/>
        <w:spacing w:line="360" w:lineRule="auto"/>
        <w:ind w:left="567" w:hanging="567"/>
        <w:rPr>
          <w:rFonts w:asciiTheme="majorHAnsi" w:hAnsiTheme="majorHAnsi" w:cstheme="majorHAnsi"/>
          <w:b/>
          <w:sz w:val="24"/>
          <w:szCs w:val="24"/>
        </w:rPr>
      </w:pPr>
      <w:r w:rsidRPr="00014351">
        <w:rPr>
          <w:rFonts w:asciiTheme="majorHAnsi" w:hAnsiTheme="majorHAnsi" w:cstheme="majorHAnsi"/>
          <w:b/>
          <w:sz w:val="24"/>
          <w:szCs w:val="24"/>
        </w:rPr>
        <w:t>Alternative remedies</w:t>
      </w:r>
    </w:p>
    <w:p w14:paraId="7C177E51" w14:textId="3AB86A60" w:rsidR="008F3CF9" w:rsidRPr="00014351" w:rsidRDefault="008F3CF9" w:rsidP="00BF2D4F">
      <w:pPr>
        <w:pStyle w:val="ListParagraph"/>
        <w:numPr>
          <w:ilvl w:val="0"/>
          <w:numId w:val="45"/>
        </w:numPr>
        <w:spacing w:line="360" w:lineRule="auto"/>
        <w:jc w:val="both"/>
        <w:rPr>
          <w:rFonts w:asciiTheme="majorHAnsi" w:hAnsiTheme="majorHAnsi" w:cstheme="majorHAnsi"/>
          <w:color w:val="000000" w:themeColor="text1"/>
          <w:sz w:val="24"/>
          <w:szCs w:val="24"/>
        </w:rPr>
      </w:pPr>
      <w:r w:rsidRPr="00014351">
        <w:rPr>
          <w:rFonts w:asciiTheme="majorHAnsi" w:hAnsiTheme="majorHAnsi" w:cstheme="majorHAnsi"/>
          <w:color w:val="000000" w:themeColor="text1"/>
          <w:sz w:val="24"/>
          <w:szCs w:val="24"/>
        </w:rPr>
        <w:t xml:space="preserve">It is recognised that </w:t>
      </w:r>
      <w:r w:rsidR="00014351">
        <w:rPr>
          <w:rFonts w:asciiTheme="majorHAnsi" w:hAnsiTheme="majorHAnsi" w:cstheme="majorHAnsi"/>
          <w:color w:val="000000" w:themeColor="text1"/>
          <w:sz w:val="24"/>
          <w:szCs w:val="24"/>
        </w:rPr>
        <w:t>C</w:t>
      </w:r>
      <w:r w:rsidRPr="00014351">
        <w:rPr>
          <w:rFonts w:asciiTheme="majorHAnsi" w:hAnsiTheme="majorHAnsi" w:cstheme="majorHAnsi"/>
          <w:color w:val="000000" w:themeColor="text1"/>
          <w:sz w:val="24"/>
          <w:szCs w:val="24"/>
        </w:rPr>
        <w:t xml:space="preserve"> has the right of appeal against the amount of </w:t>
      </w:r>
      <w:r w:rsidR="005D449A" w:rsidRPr="00014351">
        <w:rPr>
          <w:rFonts w:asciiTheme="majorHAnsi" w:hAnsiTheme="majorHAnsi" w:cstheme="majorHAnsi"/>
          <w:color w:val="FF0000"/>
          <w:sz w:val="24"/>
          <w:szCs w:val="24"/>
        </w:rPr>
        <w:t>[her/his]</w:t>
      </w:r>
      <w:r w:rsidRPr="00014351">
        <w:rPr>
          <w:rFonts w:asciiTheme="majorHAnsi" w:hAnsiTheme="majorHAnsi" w:cstheme="majorHAnsi"/>
          <w:color w:val="FF0000"/>
          <w:sz w:val="24"/>
          <w:szCs w:val="24"/>
        </w:rPr>
        <w:t xml:space="preserve"> </w:t>
      </w:r>
      <w:r w:rsidRPr="00014351">
        <w:rPr>
          <w:rFonts w:asciiTheme="majorHAnsi" w:hAnsiTheme="majorHAnsi" w:cstheme="majorHAnsi"/>
          <w:color w:val="000000" w:themeColor="text1"/>
          <w:sz w:val="24"/>
          <w:szCs w:val="24"/>
        </w:rPr>
        <w:t>UC award</w:t>
      </w:r>
      <w:r w:rsidR="00D1722D" w:rsidRPr="00014351">
        <w:rPr>
          <w:rFonts w:asciiTheme="majorHAnsi" w:hAnsiTheme="majorHAnsi" w:cstheme="majorHAnsi"/>
          <w:color w:val="000000" w:themeColor="text1"/>
          <w:sz w:val="24"/>
          <w:szCs w:val="24"/>
        </w:rPr>
        <w:t xml:space="preserve"> </w:t>
      </w:r>
      <w:r w:rsidR="00FE72DE" w:rsidRPr="00014351">
        <w:rPr>
          <w:rFonts w:asciiTheme="majorHAnsi" w:hAnsiTheme="majorHAnsi" w:cstheme="majorHAnsi"/>
          <w:color w:val="000000" w:themeColor="text1"/>
          <w:sz w:val="24"/>
          <w:szCs w:val="24"/>
        </w:rPr>
        <w:t>[</w:t>
      </w:r>
      <w:r w:rsidR="00C81B48" w:rsidRPr="00014351">
        <w:rPr>
          <w:rFonts w:asciiTheme="majorHAnsi" w:hAnsiTheme="majorHAnsi" w:cstheme="majorHAnsi"/>
          <w:color w:val="FF0000"/>
          <w:sz w:val="24"/>
          <w:szCs w:val="24"/>
        </w:rPr>
        <w:t xml:space="preserve">and C </w:t>
      </w:r>
      <w:r w:rsidR="00FE72DE" w:rsidRPr="00014351">
        <w:rPr>
          <w:rFonts w:asciiTheme="majorHAnsi" w:hAnsiTheme="majorHAnsi" w:cstheme="majorHAnsi"/>
          <w:color w:val="FF0000"/>
          <w:sz w:val="24"/>
          <w:szCs w:val="24"/>
        </w:rPr>
        <w:t>requested a mandatory reconsideration on [date]]</w:t>
      </w:r>
      <w:r w:rsidRPr="00014351">
        <w:rPr>
          <w:rFonts w:asciiTheme="majorHAnsi" w:hAnsiTheme="majorHAnsi" w:cstheme="majorHAnsi"/>
          <w:color w:val="000000" w:themeColor="text1"/>
          <w:sz w:val="24"/>
          <w:szCs w:val="24"/>
        </w:rPr>
        <w:t>. However</w:t>
      </w:r>
      <w:r w:rsidR="00CB4F6B" w:rsidRPr="00014351">
        <w:rPr>
          <w:rFonts w:asciiTheme="majorHAnsi" w:hAnsiTheme="majorHAnsi" w:cstheme="majorHAnsi"/>
          <w:color w:val="000000" w:themeColor="text1"/>
          <w:sz w:val="24"/>
          <w:szCs w:val="24"/>
        </w:rPr>
        <w:t>,</w:t>
      </w:r>
      <w:r w:rsidRPr="00014351">
        <w:rPr>
          <w:rFonts w:asciiTheme="majorHAnsi" w:hAnsiTheme="majorHAnsi" w:cstheme="majorHAnsi"/>
          <w:color w:val="000000" w:themeColor="text1"/>
          <w:sz w:val="24"/>
          <w:szCs w:val="24"/>
        </w:rPr>
        <w:t xml:space="preserve"> given the clear failure by </w:t>
      </w:r>
      <w:r w:rsidR="00626777" w:rsidRPr="00014351">
        <w:rPr>
          <w:rFonts w:asciiTheme="majorHAnsi" w:hAnsiTheme="majorHAnsi" w:cstheme="majorHAnsi"/>
          <w:color w:val="000000" w:themeColor="text1"/>
          <w:sz w:val="24"/>
          <w:szCs w:val="24"/>
        </w:rPr>
        <w:t>D</w:t>
      </w:r>
      <w:r w:rsidRPr="00014351">
        <w:rPr>
          <w:rFonts w:asciiTheme="majorHAnsi" w:hAnsiTheme="majorHAnsi" w:cstheme="majorHAnsi"/>
          <w:color w:val="000000" w:themeColor="text1"/>
          <w:sz w:val="24"/>
          <w:szCs w:val="24"/>
        </w:rPr>
        <w:t xml:space="preserve"> to follow the law in what are not unusual circumstances, the financial hardship caused to </w:t>
      </w:r>
      <w:r w:rsidR="00014351">
        <w:rPr>
          <w:rFonts w:asciiTheme="majorHAnsi" w:hAnsiTheme="majorHAnsi" w:cstheme="majorHAnsi"/>
          <w:color w:val="000000" w:themeColor="text1"/>
          <w:sz w:val="24"/>
          <w:szCs w:val="24"/>
        </w:rPr>
        <w:t>C</w:t>
      </w:r>
      <w:r w:rsidR="00D1722D" w:rsidRPr="00014351">
        <w:rPr>
          <w:rFonts w:asciiTheme="majorHAnsi" w:hAnsiTheme="majorHAnsi" w:cstheme="majorHAnsi"/>
          <w:color w:val="000000" w:themeColor="text1"/>
          <w:sz w:val="24"/>
          <w:szCs w:val="24"/>
        </w:rPr>
        <w:t>, and that</w:t>
      </w:r>
      <w:r w:rsidRPr="00014351">
        <w:rPr>
          <w:rFonts w:asciiTheme="majorHAnsi" w:hAnsiTheme="majorHAnsi" w:cstheme="majorHAnsi"/>
          <w:color w:val="000000" w:themeColor="text1"/>
          <w:sz w:val="24"/>
          <w:szCs w:val="24"/>
        </w:rPr>
        <w:t xml:space="preserve"> this matter has already been brought to </w:t>
      </w:r>
      <w:r w:rsidR="00626777" w:rsidRPr="00014351">
        <w:rPr>
          <w:rFonts w:asciiTheme="majorHAnsi" w:hAnsiTheme="majorHAnsi" w:cstheme="majorHAnsi"/>
          <w:color w:val="000000" w:themeColor="text1"/>
          <w:sz w:val="24"/>
          <w:szCs w:val="24"/>
        </w:rPr>
        <w:t xml:space="preserve">D’s </w:t>
      </w:r>
      <w:r w:rsidRPr="00014351">
        <w:rPr>
          <w:rFonts w:asciiTheme="majorHAnsi" w:hAnsiTheme="majorHAnsi" w:cstheme="majorHAnsi"/>
          <w:color w:val="000000" w:themeColor="text1"/>
          <w:sz w:val="24"/>
          <w:szCs w:val="24"/>
        </w:rPr>
        <w:t xml:space="preserve">attention via the </w:t>
      </w:r>
      <w:r w:rsidR="00FE72DE" w:rsidRPr="00014351">
        <w:rPr>
          <w:rFonts w:asciiTheme="majorHAnsi" w:hAnsiTheme="majorHAnsi" w:cstheme="majorHAnsi"/>
          <w:color w:val="000000" w:themeColor="text1"/>
          <w:sz w:val="24"/>
          <w:szCs w:val="24"/>
        </w:rPr>
        <w:t xml:space="preserve">C’s </w:t>
      </w:r>
      <w:r w:rsidRPr="00014351">
        <w:rPr>
          <w:rFonts w:asciiTheme="majorHAnsi" w:hAnsiTheme="majorHAnsi" w:cstheme="majorHAnsi"/>
          <w:color w:val="000000" w:themeColor="text1"/>
          <w:sz w:val="24"/>
          <w:szCs w:val="24"/>
        </w:rPr>
        <w:t xml:space="preserve">online UC Journal </w:t>
      </w:r>
      <w:r w:rsidR="00FE72DE" w:rsidRPr="00014351">
        <w:rPr>
          <w:rFonts w:asciiTheme="majorHAnsi" w:hAnsiTheme="majorHAnsi" w:cstheme="majorHAnsi"/>
          <w:color w:val="000000" w:themeColor="text1"/>
          <w:sz w:val="24"/>
          <w:szCs w:val="24"/>
        </w:rPr>
        <w:t>[</w:t>
      </w:r>
      <w:r w:rsidRPr="00014351">
        <w:rPr>
          <w:rFonts w:asciiTheme="majorHAnsi" w:hAnsiTheme="majorHAnsi" w:cstheme="majorHAnsi"/>
          <w:color w:val="FF0000"/>
          <w:sz w:val="24"/>
          <w:szCs w:val="24"/>
        </w:rPr>
        <w:t>more than once</w:t>
      </w:r>
      <w:r w:rsidR="00FE72DE" w:rsidRPr="00014351">
        <w:rPr>
          <w:rFonts w:asciiTheme="majorHAnsi" w:hAnsiTheme="majorHAnsi" w:cstheme="majorHAnsi"/>
          <w:color w:val="FF0000"/>
          <w:sz w:val="24"/>
          <w:szCs w:val="24"/>
        </w:rPr>
        <w:t>]</w:t>
      </w:r>
      <w:r w:rsidR="00D1722D" w:rsidRPr="00014351">
        <w:rPr>
          <w:rFonts w:asciiTheme="majorHAnsi" w:hAnsiTheme="majorHAnsi" w:cstheme="majorHAnsi"/>
          <w:color w:val="000000" w:themeColor="text1"/>
          <w:sz w:val="24"/>
          <w:szCs w:val="24"/>
        </w:rPr>
        <w:t xml:space="preserve">, </w:t>
      </w:r>
      <w:r w:rsidRPr="00014351">
        <w:rPr>
          <w:rFonts w:asciiTheme="majorHAnsi" w:hAnsiTheme="majorHAnsi" w:cstheme="majorHAnsi"/>
          <w:color w:val="000000" w:themeColor="text1"/>
          <w:sz w:val="24"/>
          <w:szCs w:val="24"/>
        </w:rPr>
        <w:t>judicial review is the only effective remedy available to provide a speedy resolution to this clear unlawfulness.</w:t>
      </w:r>
    </w:p>
    <w:p w14:paraId="2C55E5E2" w14:textId="3F8CA5C1" w:rsidR="00A41583" w:rsidRPr="00014351" w:rsidRDefault="00D1722D" w:rsidP="00BF2D4F">
      <w:pPr>
        <w:pStyle w:val="NormalWeb"/>
        <w:numPr>
          <w:ilvl w:val="0"/>
          <w:numId w:val="45"/>
        </w:numPr>
        <w:spacing w:after="240" w:afterAutospacing="0" w:line="360" w:lineRule="auto"/>
        <w:jc w:val="both"/>
        <w:rPr>
          <w:rStyle w:val="Strong"/>
          <w:rFonts w:asciiTheme="majorHAnsi" w:eastAsiaTheme="minorHAnsi" w:hAnsiTheme="majorHAnsi" w:cstheme="majorHAnsi"/>
          <w:color w:val="000000" w:themeColor="text1"/>
          <w:lang w:eastAsia="en-US"/>
        </w:rPr>
      </w:pPr>
      <w:r w:rsidRPr="00014351">
        <w:rPr>
          <w:rStyle w:val="Strong"/>
          <w:rFonts w:asciiTheme="majorHAnsi" w:hAnsiTheme="majorHAnsi" w:cstheme="majorHAnsi"/>
          <w:b w:val="0"/>
          <w:color w:val="000000" w:themeColor="text1"/>
        </w:rPr>
        <w:t xml:space="preserve">Further, </w:t>
      </w:r>
      <w:r w:rsidR="00A41583" w:rsidRPr="00014351">
        <w:rPr>
          <w:rStyle w:val="Strong"/>
          <w:rFonts w:asciiTheme="majorHAnsi" w:hAnsiTheme="majorHAnsi" w:cstheme="majorHAnsi"/>
          <w:b w:val="0"/>
          <w:color w:val="000000" w:themeColor="text1"/>
        </w:rPr>
        <w:t xml:space="preserve">a similar unlawful </w:t>
      </w:r>
      <w:r w:rsidR="00CB4F6B" w:rsidRPr="00014351">
        <w:rPr>
          <w:rStyle w:val="Strong"/>
          <w:rFonts w:asciiTheme="majorHAnsi" w:hAnsiTheme="majorHAnsi" w:cstheme="majorHAnsi"/>
          <w:b w:val="0"/>
          <w:color w:val="000000" w:themeColor="text1"/>
        </w:rPr>
        <w:t>decision-making</w:t>
      </w:r>
      <w:r w:rsidR="00A41583" w:rsidRPr="00014351">
        <w:rPr>
          <w:rStyle w:val="Strong"/>
          <w:rFonts w:asciiTheme="majorHAnsi" w:hAnsiTheme="majorHAnsi" w:cstheme="majorHAnsi"/>
          <w:b w:val="0"/>
          <w:color w:val="000000" w:themeColor="text1"/>
        </w:rPr>
        <w:t xml:space="preserve"> process</w:t>
      </w:r>
      <w:r w:rsidRPr="00014351">
        <w:rPr>
          <w:rFonts w:asciiTheme="majorHAnsi" w:hAnsiTheme="majorHAnsi" w:cstheme="majorHAnsi"/>
          <w:color w:val="000000" w:themeColor="text1"/>
        </w:rPr>
        <w:t xml:space="preserve"> has been </w:t>
      </w:r>
      <w:r w:rsidR="00A41583" w:rsidRPr="00014351">
        <w:rPr>
          <w:rFonts w:asciiTheme="majorHAnsi" w:hAnsiTheme="majorHAnsi" w:cstheme="majorHAnsi"/>
          <w:color w:val="000000" w:themeColor="text1"/>
        </w:rPr>
        <w:t>followed</w:t>
      </w:r>
      <w:r w:rsidRPr="00014351">
        <w:rPr>
          <w:rFonts w:asciiTheme="majorHAnsi" w:hAnsiTheme="majorHAnsi" w:cstheme="majorHAnsi"/>
          <w:color w:val="000000" w:themeColor="text1"/>
        </w:rPr>
        <w:t xml:space="preserve"> in multiple cases Child Poverty Action Group are aware </w:t>
      </w:r>
      <w:r w:rsidR="00C81B48" w:rsidRPr="00014351">
        <w:rPr>
          <w:rFonts w:asciiTheme="majorHAnsi" w:hAnsiTheme="majorHAnsi" w:cstheme="majorHAnsi"/>
          <w:color w:val="000000" w:themeColor="text1"/>
        </w:rPr>
        <w:t xml:space="preserve">of </w:t>
      </w:r>
      <w:r w:rsidRPr="00014351">
        <w:rPr>
          <w:rFonts w:asciiTheme="majorHAnsi" w:hAnsiTheme="majorHAnsi" w:cstheme="majorHAnsi"/>
          <w:color w:val="000000" w:themeColor="text1"/>
        </w:rPr>
        <w:t>and</w:t>
      </w:r>
      <w:r w:rsidR="008F3CF9" w:rsidRPr="00014351">
        <w:rPr>
          <w:rStyle w:val="Strong"/>
          <w:rFonts w:asciiTheme="majorHAnsi" w:hAnsiTheme="majorHAnsi" w:cstheme="majorHAnsi"/>
          <w:b w:val="0"/>
          <w:color w:val="000000" w:themeColor="text1"/>
        </w:rPr>
        <w:t xml:space="preserve"> appears to be caused by the automated nature of the UC system, which recognises that the claimant has a child who has turned 16 years of age</w:t>
      </w:r>
      <w:r w:rsidR="003E172E" w:rsidRPr="00014351">
        <w:rPr>
          <w:rStyle w:val="Strong"/>
          <w:rFonts w:asciiTheme="majorHAnsi" w:hAnsiTheme="majorHAnsi" w:cstheme="majorHAnsi"/>
          <w:b w:val="0"/>
          <w:color w:val="000000" w:themeColor="text1"/>
        </w:rPr>
        <w:t xml:space="preserve"> </w:t>
      </w:r>
      <w:r w:rsidR="008F3CF9" w:rsidRPr="00014351">
        <w:rPr>
          <w:rStyle w:val="Strong"/>
          <w:rFonts w:asciiTheme="majorHAnsi" w:hAnsiTheme="majorHAnsi" w:cstheme="majorHAnsi"/>
          <w:b w:val="0"/>
          <w:color w:val="000000" w:themeColor="text1"/>
        </w:rPr>
        <w:t xml:space="preserve">but fails to trigger any investigation by the DM into ongoing entitlement. </w:t>
      </w:r>
      <w:r w:rsidRPr="00014351">
        <w:rPr>
          <w:rStyle w:val="Strong"/>
          <w:rFonts w:asciiTheme="majorHAnsi" w:hAnsiTheme="majorHAnsi" w:cstheme="majorHAnsi"/>
          <w:b w:val="0"/>
          <w:color w:val="000000" w:themeColor="text1"/>
        </w:rPr>
        <w:t xml:space="preserve">The remedy sought by </w:t>
      </w:r>
      <w:r w:rsidR="00014351">
        <w:rPr>
          <w:rStyle w:val="Strong"/>
          <w:rFonts w:asciiTheme="majorHAnsi" w:hAnsiTheme="majorHAnsi" w:cstheme="majorHAnsi"/>
          <w:b w:val="0"/>
          <w:color w:val="000000" w:themeColor="text1"/>
        </w:rPr>
        <w:t>C</w:t>
      </w:r>
      <w:r w:rsidRPr="00014351">
        <w:rPr>
          <w:rStyle w:val="Strong"/>
          <w:rFonts w:asciiTheme="majorHAnsi" w:hAnsiTheme="majorHAnsi" w:cstheme="majorHAnsi"/>
          <w:b w:val="0"/>
          <w:color w:val="000000" w:themeColor="text1"/>
        </w:rPr>
        <w:t xml:space="preserve"> includes a change to guidance and/or training which would not be available on appeal.</w:t>
      </w:r>
    </w:p>
    <w:p w14:paraId="7660DDB3" w14:textId="7BADA2A1" w:rsidR="00BF2AA7" w:rsidRPr="00014351" w:rsidRDefault="00A41583" w:rsidP="00BF2D4F">
      <w:pPr>
        <w:pStyle w:val="NormalWeb"/>
        <w:numPr>
          <w:ilvl w:val="0"/>
          <w:numId w:val="45"/>
        </w:numPr>
        <w:spacing w:after="240" w:afterAutospacing="0" w:line="360" w:lineRule="auto"/>
        <w:jc w:val="both"/>
        <w:rPr>
          <w:rStyle w:val="Strong"/>
          <w:rFonts w:asciiTheme="majorHAnsi" w:hAnsiTheme="majorHAnsi" w:cstheme="majorHAnsi"/>
          <w:b w:val="0"/>
          <w:color w:val="000000" w:themeColor="text1"/>
        </w:rPr>
      </w:pPr>
      <w:r w:rsidRPr="00014351">
        <w:rPr>
          <w:rStyle w:val="Strong"/>
          <w:rFonts w:asciiTheme="majorHAnsi" w:hAnsiTheme="majorHAnsi" w:cstheme="majorHAnsi"/>
          <w:b w:val="0"/>
          <w:color w:val="000000" w:themeColor="text1"/>
        </w:rPr>
        <w:t xml:space="preserve">Judicial review is also appropriate because </w:t>
      </w:r>
      <w:r w:rsidR="00626777" w:rsidRPr="00014351">
        <w:rPr>
          <w:rStyle w:val="Strong"/>
          <w:rFonts w:asciiTheme="majorHAnsi" w:hAnsiTheme="majorHAnsi" w:cstheme="majorHAnsi"/>
          <w:b w:val="0"/>
          <w:color w:val="000000" w:themeColor="text1"/>
        </w:rPr>
        <w:t>D’s</w:t>
      </w:r>
      <w:r w:rsidRPr="00014351">
        <w:rPr>
          <w:rStyle w:val="Strong"/>
          <w:rFonts w:asciiTheme="majorHAnsi" w:hAnsiTheme="majorHAnsi" w:cstheme="majorHAnsi"/>
          <w:b w:val="0"/>
          <w:color w:val="000000" w:themeColor="text1"/>
        </w:rPr>
        <w:t xml:space="preserve"> guidance, unlawfully instructs decision makers to make such decisions, without requiring them to first have undertaken the inquisitorial pr</w:t>
      </w:r>
      <w:r w:rsidR="00BF2AA7" w:rsidRPr="00014351">
        <w:rPr>
          <w:rStyle w:val="Strong"/>
          <w:rFonts w:asciiTheme="majorHAnsi" w:hAnsiTheme="majorHAnsi" w:cstheme="majorHAnsi"/>
          <w:b w:val="0"/>
          <w:color w:val="000000" w:themeColor="text1"/>
        </w:rPr>
        <w:t xml:space="preserve">ocess which is required by the fact that the burden of proof on a </w:t>
      </w:r>
      <w:proofErr w:type="gramStart"/>
      <w:r w:rsidR="00BF2AA7" w:rsidRPr="00014351">
        <w:rPr>
          <w:rStyle w:val="Strong"/>
          <w:rFonts w:asciiTheme="majorHAnsi" w:hAnsiTheme="majorHAnsi" w:cstheme="majorHAnsi"/>
          <w:b w:val="0"/>
          <w:color w:val="000000" w:themeColor="text1"/>
        </w:rPr>
        <w:t>negative supersession rests</w:t>
      </w:r>
      <w:proofErr w:type="gramEnd"/>
      <w:r w:rsidR="00BF2AA7" w:rsidRPr="00014351">
        <w:rPr>
          <w:rStyle w:val="Strong"/>
          <w:rFonts w:asciiTheme="majorHAnsi" w:hAnsiTheme="majorHAnsi" w:cstheme="majorHAnsi"/>
          <w:b w:val="0"/>
          <w:color w:val="000000" w:themeColor="text1"/>
        </w:rPr>
        <w:t xml:space="preserve"> with the decision maker. Thus</w:t>
      </w:r>
      <w:r w:rsidR="00AC23EC" w:rsidRPr="00014351">
        <w:rPr>
          <w:rStyle w:val="Strong"/>
          <w:rFonts w:asciiTheme="majorHAnsi" w:hAnsiTheme="majorHAnsi" w:cstheme="majorHAnsi"/>
          <w:b w:val="0"/>
          <w:color w:val="000000" w:themeColor="text1"/>
        </w:rPr>
        <w:t>,</w:t>
      </w:r>
      <w:r w:rsidR="00BF2AA7" w:rsidRPr="00014351">
        <w:rPr>
          <w:rStyle w:val="Strong"/>
          <w:rFonts w:asciiTheme="majorHAnsi" w:hAnsiTheme="majorHAnsi" w:cstheme="majorHAnsi"/>
          <w:b w:val="0"/>
          <w:color w:val="000000" w:themeColor="text1"/>
        </w:rPr>
        <w:t xml:space="preserve"> </w:t>
      </w:r>
      <w:r w:rsidR="00626777" w:rsidRPr="00014351">
        <w:rPr>
          <w:rStyle w:val="Strong"/>
          <w:rFonts w:asciiTheme="majorHAnsi" w:hAnsiTheme="majorHAnsi" w:cstheme="majorHAnsi"/>
          <w:b w:val="0"/>
          <w:color w:val="000000" w:themeColor="text1"/>
        </w:rPr>
        <w:t>D’s</w:t>
      </w:r>
      <w:r w:rsidR="00C04A01" w:rsidRPr="00014351">
        <w:rPr>
          <w:rStyle w:val="Strong"/>
          <w:rFonts w:asciiTheme="majorHAnsi" w:hAnsiTheme="majorHAnsi" w:cstheme="majorHAnsi"/>
          <w:b w:val="0"/>
          <w:color w:val="000000" w:themeColor="text1"/>
        </w:rPr>
        <w:t xml:space="preserve"> </w:t>
      </w:r>
      <w:r w:rsidR="00BF2AA7" w:rsidRPr="00014351">
        <w:rPr>
          <w:rStyle w:val="Strong"/>
          <w:rFonts w:asciiTheme="majorHAnsi" w:hAnsiTheme="majorHAnsi" w:cstheme="majorHAnsi"/>
          <w:b w:val="0"/>
          <w:color w:val="000000" w:themeColor="text1"/>
        </w:rPr>
        <w:t>‘</w:t>
      </w:r>
      <w:r w:rsidR="00BF2AA7" w:rsidRPr="00014351">
        <w:rPr>
          <w:rStyle w:val="Strong"/>
          <w:rFonts w:asciiTheme="majorHAnsi" w:hAnsiTheme="majorHAnsi" w:cstheme="majorHAnsi"/>
          <w:b w:val="0"/>
          <w:i/>
          <w:iCs/>
          <w:color w:val="000000" w:themeColor="text1"/>
        </w:rPr>
        <w:t>Additional amount for children</w:t>
      </w:r>
      <w:r w:rsidR="00BF2AA7" w:rsidRPr="00014351">
        <w:rPr>
          <w:rStyle w:val="Strong"/>
          <w:rFonts w:asciiTheme="majorHAnsi" w:hAnsiTheme="majorHAnsi" w:cstheme="majorHAnsi"/>
          <w:b w:val="0"/>
          <w:color w:val="000000" w:themeColor="text1"/>
        </w:rPr>
        <w:t>’ guidance</w:t>
      </w:r>
      <w:r w:rsidR="00C04A01" w:rsidRPr="00014351">
        <w:rPr>
          <w:rStyle w:val="FootnoteReference"/>
          <w:rFonts w:asciiTheme="majorHAnsi" w:hAnsiTheme="majorHAnsi" w:cstheme="majorHAnsi"/>
          <w:bCs/>
          <w:color w:val="000000" w:themeColor="text1"/>
        </w:rPr>
        <w:footnoteReference w:id="3"/>
      </w:r>
      <w:r w:rsidR="00BF2AA7" w:rsidRPr="00014351">
        <w:rPr>
          <w:rStyle w:val="Strong"/>
          <w:rFonts w:asciiTheme="majorHAnsi" w:hAnsiTheme="majorHAnsi" w:cstheme="majorHAnsi"/>
          <w:b w:val="0"/>
          <w:color w:val="000000" w:themeColor="text1"/>
        </w:rPr>
        <w:t xml:space="preserve"> </w:t>
      </w:r>
      <w:r w:rsidR="00970BDC" w:rsidRPr="00014351">
        <w:rPr>
          <w:rStyle w:val="Strong"/>
          <w:rFonts w:asciiTheme="majorHAnsi" w:hAnsiTheme="majorHAnsi" w:cstheme="majorHAnsi"/>
          <w:b w:val="0"/>
          <w:color w:val="000000" w:themeColor="text1"/>
        </w:rPr>
        <w:t>(V</w:t>
      </w:r>
      <w:r w:rsidR="00B6098E" w:rsidRPr="00014351">
        <w:rPr>
          <w:rStyle w:val="Strong"/>
          <w:rFonts w:asciiTheme="majorHAnsi" w:hAnsiTheme="majorHAnsi" w:cstheme="majorHAnsi"/>
          <w:b w:val="0"/>
          <w:color w:val="000000" w:themeColor="text1"/>
        </w:rPr>
        <w:t>36</w:t>
      </w:r>
      <w:r w:rsidR="00970BDC" w:rsidRPr="00014351">
        <w:rPr>
          <w:rStyle w:val="Strong"/>
          <w:rFonts w:asciiTheme="majorHAnsi" w:hAnsiTheme="majorHAnsi" w:cstheme="majorHAnsi"/>
          <w:b w:val="0"/>
          <w:color w:val="000000" w:themeColor="text1"/>
        </w:rPr>
        <w:t xml:space="preserve">) </w:t>
      </w:r>
      <w:r w:rsidR="00BF2AA7" w:rsidRPr="00014351">
        <w:rPr>
          <w:rStyle w:val="Strong"/>
          <w:rFonts w:asciiTheme="majorHAnsi" w:hAnsiTheme="majorHAnsi" w:cstheme="majorHAnsi"/>
          <w:b w:val="0"/>
          <w:color w:val="000000" w:themeColor="text1"/>
        </w:rPr>
        <w:t>states:</w:t>
      </w:r>
    </w:p>
    <w:p w14:paraId="7D260A9E" w14:textId="4F44E3E9" w:rsidR="00BF2AA7" w:rsidRPr="00014351" w:rsidRDefault="00AC23EC" w:rsidP="00014351">
      <w:pPr>
        <w:pStyle w:val="NormalWeb"/>
        <w:spacing w:after="240" w:afterAutospacing="0" w:line="360" w:lineRule="auto"/>
        <w:ind w:left="1134"/>
        <w:rPr>
          <w:rFonts w:asciiTheme="majorHAnsi" w:hAnsiTheme="majorHAnsi" w:cstheme="majorHAnsi"/>
          <w:b/>
          <w:bCs/>
          <w:i/>
          <w:color w:val="000000" w:themeColor="text1"/>
        </w:rPr>
      </w:pPr>
      <w:r w:rsidRPr="00014351">
        <w:rPr>
          <w:rFonts w:asciiTheme="majorHAnsi" w:hAnsiTheme="majorHAnsi" w:cstheme="majorHAnsi"/>
          <w:b/>
          <w:i/>
        </w:rPr>
        <w:t>‘</w:t>
      </w:r>
      <w:r w:rsidR="00BF2AA7" w:rsidRPr="00014351">
        <w:rPr>
          <w:rFonts w:asciiTheme="majorHAnsi" w:hAnsiTheme="majorHAnsi" w:cstheme="majorHAnsi"/>
          <w:b/>
          <w:i/>
        </w:rPr>
        <w:t xml:space="preserve">Child or </w:t>
      </w:r>
      <w:r w:rsidR="00B6098E" w:rsidRPr="00014351">
        <w:rPr>
          <w:rFonts w:asciiTheme="majorHAnsi" w:hAnsiTheme="majorHAnsi" w:cstheme="majorHAnsi"/>
          <w:b/>
          <w:i/>
        </w:rPr>
        <w:t>q</w:t>
      </w:r>
      <w:r w:rsidR="00BF2AA7" w:rsidRPr="00014351">
        <w:rPr>
          <w:rFonts w:asciiTheme="majorHAnsi" w:hAnsiTheme="majorHAnsi" w:cstheme="majorHAnsi"/>
          <w:b/>
          <w:i/>
        </w:rPr>
        <w:t>ualifying young person is aged 16 and over</w:t>
      </w:r>
    </w:p>
    <w:p w14:paraId="3772537F" w14:textId="4AD16AAE" w:rsidR="00BF2AA7" w:rsidRPr="00014351" w:rsidRDefault="00AC23EC" w:rsidP="00014351">
      <w:pPr>
        <w:pStyle w:val="NormalWeb"/>
        <w:spacing w:after="240" w:afterAutospacing="0" w:line="360" w:lineRule="auto"/>
        <w:ind w:left="1134"/>
        <w:rPr>
          <w:rFonts w:asciiTheme="majorHAnsi" w:hAnsiTheme="majorHAnsi" w:cstheme="majorHAnsi"/>
          <w:bCs/>
          <w:i/>
          <w:color w:val="000000" w:themeColor="text1"/>
        </w:rPr>
      </w:pPr>
      <w:r w:rsidRPr="00014351">
        <w:rPr>
          <w:rFonts w:asciiTheme="majorHAnsi" w:hAnsiTheme="majorHAnsi" w:cstheme="majorHAnsi"/>
          <w:i/>
        </w:rPr>
        <w:t>A claimant</w:t>
      </w:r>
      <w:r w:rsidR="00BF2AA7" w:rsidRPr="00014351">
        <w:rPr>
          <w:rFonts w:asciiTheme="majorHAnsi" w:hAnsiTheme="majorHAnsi" w:cstheme="majorHAnsi"/>
          <w:i/>
        </w:rPr>
        <w:t xml:space="preserve"> must notify Universal Credit if their child is going to continue in full</w:t>
      </w:r>
      <w:r w:rsidRPr="00014351">
        <w:rPr>
          <w:rFonts w:asciiTheme="majorHAnsi" w:hAnsiTheme="majorHAnsi" w:cstheme="majorHAnsi"/>
          <w:i/>
        </w:rPr>
        <w:t>-</w:t>
      </w:r>
      <w:r w:rsidR="00BF2AA7" w:rsidRPr="00014351">
        <w:rPr>
          <w:rFonts w:asciiTheme="majorHAnsi" w:hAnsiTheme="majorHAnsi" w:cstheme="majorHAnsi"/>
          <w:i/>
        </w:rPr>
        <w:t xml:space="preserve">time non-advanced education or approved training after the age of 16. This is so they can continue to receive the additional amount for </w:t>
      </w:r>
      <w:r w:rsidRPr="00014351">
        <w:rPr>
          <w:rFonts w:asciiTheme="majorHAnsi" w:hAnsiTheme="majorHAnsi" w:cstheme="majorHAnsi"/>
          <w:i/>
        </w:rPr>
        <w:t xml:space="preserve">a child </w:t>
      </w:r>
      <w:r w:rsidR="00BF2AA7" w:rsidRPr="00014351">
        <w:rPr>
          <w:rFonts w:asciiTheme="majorHAnsi" w:hAnsiTheme="majorHAnsi" w:cstheme="majorHAnsi"/>
          <w:i/>
        </w:rPr>
        <w:t xml:space="preserve">and the </w:t>
      </w:r>
      <w:r w:rsidRPr="00014351">
        <w:rPr>
          <w:rFonts w:asciiTheme="majorHAnsi" w:hAnsiTheme="majorHAnsi" w:cstheme="majorHAnsi"/>
          <w:i/>
        </w:rPr>
        <w:t>D</w:t>
      </w:r>
      <w:r w:rsidR="00BF2AA7" w:rsidRPr="00014351">
        <w:rPr>
          <w:rFonts w:asciiTheme="majorHAnsi" w:hAnsiTheme="majorHAnsi" w:cstheme="majorHAnsi"/>
          <w:i/>
        </w:rPr>
        <w:t xml:space="preserve">isabled </w:t>
      </w:r>
      <w:r w:rsidRPr="00014351">
        <w:rPr>
          <w:rFonts w:asciiTheme="majorHAnsi" w:hAnsiTheme="majorHAnsi" w:cstheme="majorHAnsi"/>
          <w:i/>
        </w:rPr>
        <w:t>C</w:t>
      </w:r>
      <w:r w:rsidR="00BF2AA7" w:rsidRPr="00014351">
        <w:rPr>
          <w:rFonts w:asciiTheme="majorHAnsi" w:hAnsiTheme="majorHAnsi" w:cstheme="majorHAnsi"/>
          <w:i/>
        </w:rPr>
        <w:t xml:space="preserve">hild </w:t>
      </w:r>
      <w:r w:rsidRPr="00014351">
        <w:rPr>
          <w:rFonts w:asciiTheme="majorHAnsi" w:hAnsiTheme="majorHAnsi" w:cstheme="majorHAnsi"/>
          <w:i/>
        </w:rPr>
        <w:t>A</w:t>
      </w:r>
      <w:r w:rsidR="00BF2AA7" w:rsidRPr="00014351">
        <w:rPr>
          <w:rFonts w:asciiTheme="majorHAnsi" w:hAnsiTheme="majorHAnsi" w:cstheme="majorHAnsi"/>
          <w:i/>
        </w:rPr>
        <w:t>ddition if appropriate.</w:t>
      </w:r>
      <w:r w:rsidRPr="00014351">
        <w:rPr>
          <w:rFonts w:asciiTheme="majorHAnsi" w:hAnsiTheme="majorHAnsi" w:cstheme="majorHAnsi"/>
          <w:i/>
        </w:rPr>
        <w:t>’</w:t>
      </w:r>
    </w:p>
    <w:p w14:paraId="37FA11F8" w14:textId="5EF6677B" w:rsidR="00C04A01" w:rsidRPr="00014351" w:rsidRDefault="00BF2AA7" w:rsidP="00BF2D4F">
      <w:pPr>
        <w:pStyle w:val="NormalWeb"/>
        <w:numPr>
          <w:ilvl w:val="0"/>
          <w:numId w:val="45"/>
        </w:numPr>
        <w:spacing w:after="240" w:afterAutospacing="0" w:line="360" w:lineRule="auto"/>
        <w:jc w:val="both"/>
        <w:rPr>
          <w:rStyle w:val="Strong"/>
          <w:rFonts w:asciiTheme="majorHAnsi" w:hAnsiTheme="majorHAnsi" w:cstheme="majorHAnsi"/>
          <w:b w:val="0"/>
          <w:color w:val="000000" w:themeColor="text1"/>
        </w:rPr>
      </w:pPr>
      <w:r w:rsidRPr="00014351">
        <w:rPr>
          <w:rStyle w:val="Strong"/>
          <w:rFonts w:asciiTheme="majorHAnsi" w:hAnsiTheme="majorHAnsi" w:cstheme="majorHAnsi"/>
          <w:b w:val="0"/>
          <w:color w:val="000000" w:themeColor="text1"/>
        </w:rPr>
        <w:lastRenderedPageBreak/>
        <w:t>That guidance suggests that notification is a requirement of contin</w:t>
      </w:r>
      <w:r w:rsidR="00C04A01" w:rsidRPr="00014351">
        <w:rPr>
          <w:rStyle w:val="Strong"/>
          <w:rFonts w:asciiTheme="majorHAnsi" w:hAnsiTheme="majorHAnsi" w:cstheme="majorHAnsi"/>
          <w:b w:val="0"/>
          <w:color w:val="000000" w:themeColor="text1"/>
        </w:rPr>
        <w:t>ued</w:t>
      </w:r>
      <w:r w:rsidRPr="00014351">
        <w:rPr>
          <w:rStyle w:val="Strong"/>
          <w:rFonts w:asciiTheme="majorHAnsi" w:hAnsiTheme="majorHAnsi" w:cstheme="majorHAnsi"/>
          <w:b w:val="0"/>
          <w:color w:val="000000" w:themeColor="text1"/>
        </w:rPr>
        <w:t xml:space="preserve"> receipt of the addition, whereas the caselaw set out above provides that the decision maker must make enquiries before that can happen.</w:t>
      </w:r>
    </w:p>
    <w:p w14:paraId="0F9020FA" w14:textId="0E5AEA61" w:rsidR="00F02249" w:rsidRPr="00014351" w:rsidRDefault="003A46FF" w:rsidP="00BF2D4F">
      <w:pPr>
        <w:pStyle w:val="NormalWeb"/>
        <w:spacing w:after="240" w:afterAutospacing="0" w:line="360" w:lineRule="auto"/>
        <w:rPr>
          <w:rStyle w:val="Strong"/>
          <w:rFonts w:asciiTheme="majorHAnsi" w:hAnsiTheme="majorHAnsi" w:cstheme="majorHAnsi"/>
          <w:color w:val="000000" w:themeColor="text1"/>
        </w:rPr>
      </w:pPr>
      <w:r w:rsidRPr="00014351">
        <w:rPr>
          <w:rStyle w:val="Strong"/>
          <w:rFonts w:asciiTheme="majorHAnsi" w:hAnsiTheme="majorHAnsi" w:cstheme="majorHAnsi"/>
          <w:color w:val="000000" w:themeColor="text1"/>
        </w:rPr>
        <w:t xml:space="preserve">The details of the action </w:t>
      </w:r>
      <w:r w:rsidR="00626777" w:rsidRPr="00014351">
        <w:rPr>
          <w:rStyle w:val="Strong"/>
          <w:rFonts w:asciiTheme="majorHAnsi" w:hAnsiTheme="majorHAnsi" w:cstheme="majorHAnsi"/>
          <w:color w:val="000000" w:themeColor="text1"/>
        </w:rPr>
        <w:t>D</w:t>
      </w:r>
      <w:r w:rsidRPr="00014351">
        <w:rPr>
          <w:rStyle w:val="Strong"/>
          <w:rFonts w:asciiTheme="majorHAnsi" w:hAnsiTheme="majorHAnsi" w:cstheme="majorHAnsi"/>
          <w:color w:val="000000" w:themeColor="text1"/>
        </w:rPr>
        <w:t xml:space="preserve"> </w:t>
      </w:r>
      <w:proofErr w:type="gramStart"/>
      <w:r w:rsidRPr="00014351">
        <w:rPr>
          <w:rStyle w:val="Strong"/>
          <w:rFonts w:asciiTheme="majorHAnsi" w:hAnsiTheme="majorHAnsi" w:cstheme="majorHAnsi"/>
          <w:color w:val="000000" w:themeColor="text1"/>
        </w:rPr>
        <w:t>is</w:t>
      </w:r>
      <w:proofErr w:type="gramEnd"/>
      <w:r w:rsidRPr="00014351">
        <w:rPr>
          <w:rStyle w:val="Strong"/>
          <w:rFonts w:asciiTheme="majorHAnsi" w:hAnsiTheme="majorHAnsi" w:cstheme="majorHAnsi"/>
          <w:color w:val="000000" w:themeColor="text1"/>
        </w:rPr>
        <w:t xml:space="preserve"> expected to take</w:t>
      </w:r>
    </w:p>
    <w:p w14:paraId="274DCE0B" w14:textId="50DE3B1E" w:rsidR="002516E7" w:rsidRPr="00014351" w:rsidRDefault="00626777" w:rsidP="00BF2D4F">
      <w:pPr>
        <w:pStyle w:val="NormalWeb"/>
        <w:spacing w:after="0" w:afterAutospacing="0" w:line="360" w:lineRule="auto"/>
        <w:rPr>
          <w:rStyle w:val="Strong"/>
          <w:rFonts w:asciiTheme="majorHAnsi" w:hAnsiTheme="majorHAnsi" w:cstheme="majorHAnsi"/>
          <w:b w:val="0"/>
          <w:color w:val="000000" w:themeColor="text1"/>
        </w:rPr>
      </w:pPr>
      <w:r w:rsidRPr="00014351">
        <w:rPr>
          <w:rStyle w:val="Strong"/>
          <w:rFonts w:asciiTheme="majorHAnsi" w:hAnsiTheme="majorHAnsi" w:cstheme="majorHAnsi"/>
          <w:b w:val="0"/>
          <w:color w:val="000000" w:themeColor="text1"/>
        </w:rPr>
        <w:t xml:space="preserve">D </w:t>
      </w:r>
      <w:r w:rsidR="003A46FF" w:rsidRPr="00014351">
        <w:rPr>
          <w:rStyle w:val="Strong"/>
          <w:rFonts w:asciiTheme="majorHAnsi" w:hAnsiTheme="majorHAnsi" w:cstheme="majorHAnsi"/>
          <w:b w:val="0"/>
          <w:color w:val="000000" w:themeColor="text1"/>
        </w:rPr>
        <w:t>is requested to:</w:t>
      </w:r>
    </w:p>
    <w:p w14:paraId="6EE650D0" w14:textId="7A201F4B" w:rsidR="00882A31" w:rsidRPr="00014351" w:rsidRDefault="003C0FE0" w:rsidP="00014351">
      <w:pPr>
        <w:pStyle w:val="NormalWeb"/>
        <w:numPr>
          <w:ilvl w:val="0"/>
          <w:numId w:val="24"/>
        </w:numPr>
        <w:spacing w:after="0" w:afterAutospacing="0" w:line="360" w:lineRule="auto"/>
        <w:ind w:left="927"/>
        <w:jc w:val="both"/>
        <w:rPr>
          <w:rStyle w:val="Strong"/>
          <w:rFonts w:asciiTheme="majorHAnsi" w:hAnsiTheme="majorHAnsi" w:cstheme="majorHAnsi"/>
          <w:b w:val="0"/>
          <w:color w:val="000000" w:themeColor="text1"/>
        </w:rPr>
      </w:pPr>
      <w:r w:rsidRPr="00014351">
        <w:rPr>
          <w:rStyle w:val="Strong"/>
          <w:rFonts w:asciiTheme="majorHAnsi" w:hAnsiTheme="majorHAnsi" w:cstheme="majorHAnsi"/>
          <w:b w:val="0"/>
          <w:color w:val="000000" w:themeColor="text1"/>
        </w:rPr>
        <w:t>Pay C the child element in respect of</w:t>
      </w:r>
      <w:r w:rsidR="008E2D59" w:rsidRPr="00014351">
        <w:rPr>
          <w:rStyle w:val="Strong"/>
          <w:rFonts w:asciiTheme="majorHAnsi" w:hAnsiTheme="majorHAnsi" w:cstheme="majorHAnsi"/>
          <w:b w:val="0"/>
          <w:color w:val="000000" w:themeColor="text1"/>
        </w:rPr>
        <w:t xml:space="preserve"> </w:t>
      </w:r>
      <w:r w:rsidR="008E2D59" w:rsidRPr="00014351">
        <w:rPr>
          <w:rStyle w:val="Strong"/>
          <w:rFonts w:asciiTheme="majorHAnsi" w:hAnsiTheme="majorHAnsi" w:cstheme="majorHAnsi"/>
          <w:b w:val="0"/>
          <w:color w:val="FF0000"/>
        </w:rPr>
        <w:t>[name]</w:t>
      </w:r>
      <w:r w:rsidRPr="00014351">
        <w:rPr>
          <w:rStyle w:val="Strong"/>
          <w:rFonts w:asciiTheme="majorHAnsi" w:hAnsiTheme="majorHAnsi" w:cstheme="majorHAnsi"/>
          <w:b w:val="0"/>
          <w:color w:val="000000" w:themeColor="text1"/>
        </w:rPr>
        <w:t xml:space="preserve"> for the assessment period including the 1</w:t>
      </w:r>
      <w:r w:rsidRPr="00014351">
        <w:rPr>
          <w:rStyle w:val="Strong"/>
          <w:rFonts w:asciiTheme="majorHAnsi" w:hAnsiTheme="majorHAnsi" w:cstheme="majorHAnsi"/>
          <w:b w:val="0"/>
          <w:color w:val="000000" w:themeColor="text1"/>
          <w:vertAlign w:val="superscript"/>
        </w:rPr>
        <w:t>st</w:t>
      </w:r>
      <w:r w:rsidRPr="00014351">
        <w:rPr>
          <w:rStyle w:val="Strong"/>
          <w:rFonts w:asciiTheme="majorHAnsi" w:hAnsiTheme="majorHAnsi" w:cstheme="majorHAnsi"/>
          <w:b w:val="0"/>
          <w:color w:val="000000" w:themeColor="text1"/>
        </w:rPr>
        <w:t xml:space="preserve"> of September following</w:t>
      </w:r>
      <w:r w:rsidR="008E2D59" w:rsidRPr="00014351">
        <w:rPr>
          <w:rStyle w:val="Strong"/>
          <w:rFonts w:asciiTheme="majorHAnsi" w:hAnsiTheme="majorHAnsi" w:cstheme="majorHAnsi"/>
          <w:b w:val="0"/>
          <w:color w:val="000000" w:themeColor="text1"/>
        </w:rPr>
        <w:t xml:space="preserve"> </w:t>
      </w:r>
      <w:r w:rsidR="008E2D59" w:rsidRPr="00014351">
        <w:rPr>
          <w:rStyle w:val="Strong"/>
          <w:rFonts w:asciiTheme="majorHAnsi" w:hAnsiTheme="majorHAnsi" w:cstheme="majorHAnsi"/>
          <w:b w:val="0"/>
          <w:color w:val="FF0000"/>
        </w:rPr>
        <w:t>[name]</w:t>
      </w:r>
      <w:r w:rsidRPr="00014351">
        <w:rPr>
          <w:rStyle w:val="Strong"/>
          <w:rFonts w:asciiTheme="majorHAnsi" w:hAnsiTheme="majorHAnsi" w:cstheme="majorHAnsi"/>
          <w:b w:val="0"/>
          <w:color w:val="000000" w:themeColor="text1"/>
        </w:rPr>
        <w:t>’s 16</w:t>
      </w:r>
      <w:r w:rsidRPr="00014351">
        <w:rPr>
          <w:rStyle w:val="Strong"/>
          <w:rFonts w:asciiTheme="majorHAnsi" w:hAnsiTheme="majorHAnsi" w:cstheme="majorHAnsi"/>
          <w:b w:val="0"/>
          <w:color w:val="000000" w:themeColor="text1"/>
          <w:vertAlign w:val="superscript"/>
        </w:rPr>
        <w:t>th</w:t>
      </w:r>
      <w:r w:rsidRPr="00014351">
        <w:rPr>
          <w:rStyle w:val="Strong"/>
          <w:rFonts w:asciiTheme="majorHAnsi" w:hAnsiTheme="majorHAnsi" w:cstheme="majorHAnsi"/>
          <w:b w:val="0"/>
          <w:color w:val="000000" w:themeColor="text1"/>
        </w:rPr>
        <w:t xml:space="preserve"> birthday.</w:t>
      </w:r>
    </w:p>
    <w:p w14:paraId="14B72D15" w14:textId="77777777" w:rsidR="003C0FE0" w:rsidRPr="00014351" w:rsidRDefault="00C04A01" w:rsidP="00014351">
      <w:pPr>
        <w:pStyle w:val="NormalWeb"/>
        <w:numPr>
          <w:ilvl w:val="0"/>
          <w:numId w:val="24"/>
        </w:numPr>
        <w:spacing w:after="0" w:afterAutospacing="0" w:line="360" w:lineRule="auto"/>
        <w:ind w:left="927"/>
        <w:jc w:val="both"/>
        <w:rPr>
          <w:rStyle w:val="Strong"/>
          <w:rFonts w:asciiTheme="majorHAnsi" w:hAnsiTheme="majorHAnsi" w:cstheme="majorHAnsi"/>
          <w:b w:val="0"/>
          <w:color w:val="000000" w:themeColor="text1"/>
        </w:rPr>
      </w:pPr>
      <w:r w:rsidRPr="00014351">
        <w:rPr>
          <w:rStyle w:val="Strong"/>
          <w:rFonts w:asciiTheme="majorHAnsi" w:hAnsiTheme="majorHAnsi" w:cstheme="majorHAnsi"/>
          <w:b w:val="0"/>
          <w:color w:val="000000" w:themeColor="text1"/>
        </w:rPr>
        <w:t xml:space="preserve">Amend its </w:t>
      </w:r>
      <w:r w:rsidR="003C0FE0" w:rsidRPr="00014351">
        <w:rPr>
          <w:rStyle w:val="Strong"/>
          <w:rFonts w:asciiTheme="majorHAnsi" w:hAnsiTheme="majorHAnsi" w:cstheme="majorHAnsi"/>
          <w:b w:val="0"/>
          <w:color w:val="000000" w:themeColor="text1"/>
        </w:rPr>
        <w:t>guidance</w:t>
      </w:r>
      <w:r w:rsidRPr="00014351">
        <w:rPr>
          <w:rStyle w:val="Strong"/>
          <w:rFonts w:asciiTheme="majorHAnsi" w:hAnsiTheme="majorHAnsi" w:cstheme="majorHAnsi"/>
          <w:b w:val="0"/>
          <w:color w:val="000000" w:themeColor="text1"/>
        </w:rPr>
        <w:t xml:space="preserve"> to reflect </w:t>
      </w:r>
      <w:r w:rsidR="003C0FE0" w:rsidRPr="00014351">
        <w:rPr>
          <w:rStyle w:val="Strong"/>
          <w:rFonts w:asciiTheme="majorHAnsi" w:hAnsiTheme="majorHAnsi" w:cstheme="majorHAnsi"/>
          <w:b w:val="0"/>
          <w:color w:val="000000" w:themeColor="text1"/>
        </w:rPr>
        <w:t xml:space="preserve">that child elements must not be terminated without DM’s confirming whether or not children have remained in full time non-advanced education from </w:t>
      </w:r>
      <w:r w:rsidR="00AF3989" w:rsidRPr="00014351">
        <w:rPr>
          <w:rStyle w:val="Strong"/>
          <w:rFonts w:asciiTheme="majorHAnsi" w:hAnsiTheme="majorHAnsi" w:cstheme="majorHAnsi"/>
          <w:b w:val="0"/>
          <w:color w:val="000000" w:themeColor="text1"/>
        </w:rPr>
        <w:t xml:space="preserve">the </w:t>
      </w:r>
      <w:r w:rsidR="003C0FE0" w:rsidRPr="00014351">
        <w:rPr>
          <w:rStyle w:val="Strong"/>
          <w:rFonts w:asciiTheme="majorHAnsi" w:hAnsiTheme="majorHAnsi" w:cstheme="majorHAnsi"/>
          <w:b w:val="0"/>
          <w:color w:val="000000" w:themeColor="text1"/>
        </w:rPr>
        <w:t>1</w:t>
      </w:r>
      <w:r w:rsidR="003C0FE0" w:rsidRPr="00014351">
        <w:rPr>
          <w:rStyle w:val="Strong"/>
          <w:rFonts w:asciiTheme="majorHAnsi" w:hAnsiTheme="majorHAnsi" w:cstheme="majorHAnsi"/>
          <w:b w:val="0"/>
          <w:color w:val="000000" w:themeColor="text1"/>
          <w:vertAlign w:val="superscript"/>
        </w:rPr>
        <w:t>st</w:t>
      </w:r>
      <w:r w:rsidR="003C0FE0" w:rsidRPr="00014351">
        <w:rPr>
          <w:rStyle w:val="Strong"/>
          <w:rFonts w:asciiTheme="majorHAnsi" w:hAnsiTheme="majorHAnsi" w:cstheme="majorHAnsi"/>
          <w:b w:val="0"/>
          <w:color w:val="000000" w:themeColor="text1"/>
        </w:rPr>
        <w:t xml:space="preserve"> of September following their 16</w:t>
      </w:r>
      <w:r w:rsidR="003C0FE0" w:rsidRPr="00014351">
        <w:rPr>
          <w:rStyle w:val="Strong"/>
          <w:rFonts w:asciiTheme="majorHAnsi" w:hAnsiTheme="majorHAnsi" w:cstheme="majorHAnsi"/>
          <w:b w:val="0"/>
          <w:color w:val="000000" w:themeColor="text1"/>
          <w:vertAlign w:val="superscript"/>
        </w:rPr>
        <w:t>th</w:t>
      </w:r>
      <w:r w:rsidR="003C0FE0" w:rsidRPr="00014351">
        <w:rPr>
          <w:rStyle w:val="Strong"/>
          <w:rFonts w:asciiTheme="majorHAnsi" w:hAnsiTheme="majorHAnsi" w:cstheme="majorHAnsi"/>
          <w:b w:val="0"/>
          <w:color w:val="000000" w:themeColor="text1"/>
        </w:rPr>
        <w:t xml:space="preserve"> birthday. </w:t>
      </w:r>
    </w:p>
    <w:p w14:paraId="5249394C" w14:textId="77777777" w:rsidR="00B16CE0" w:rsidRPr="00014351" w:rsidRDefault="00B16CE0" w:rsidP="00BF2D4F">
      <w:pPr>
        <w:pStyle w:val="NormalWeb"/>
        <w:spacing w:after="0" w:afterAutospacing="0" w:line="360" w:lineRule="auto"/>
        <w:ind w:left="720" w:hanging="720"/>
        <w:rPr>
          <w:rStyle w:val="Strong"/>
          <w:rFonts w:asciiTheme="majorHAnsi" w:hAnsiTheme="majorHAnsi" w:cstheme="majorHAnsi"/>
          <w:color w:val="000000" w:themeColor="text1"/>
        </w:rPr>
      </w:pPr>
      <w:r w:rsidRPr="00014351">
        <w:rPr>
          <w:rStyle w:val="Strong"/>
          <w:rFonts w:asciiTheme="majorHAnsi" w:hAnsiTheme="majorHAnsi" w:cstheme="majorHAnsi"/>
          <w:color w:val="000000" w:themeColor="text1"/>
        </w:rPr>
        <w:t>The details of documents that are considered relevant and necessary</w:t>
      </w:r>
    </w:p>
    <w:p w14:paraId="5E27FB10" w14:textId="77777777" w:rsidR="00845893" w:rsidRPr="00014351" w:rsidRDefault="00C54F49" w:rsidP="00014351">
      <w:pPr>
        <w:pStyle w:val="NormalWeb"/>
        <w:numPr>
          <w:ilvl w:val="0"/>
          <w:numId w:val="13"/>
        </w:numPr>
        <w:spacing w:after="0" w:afterAutospacing="0" w:line="360" w:lineRule="auto"/>
        <w:ind w:left="927"/>
        <w:rPr>
          <w:rStyle w:val="Strong"/>
          <w:rFonts w:asciiTheme="majorHAnsi" w:hAnsiTheme="majorHAnsi" w:cstheme="majorHAnsi"/>
          <w:b w:val="0"/>
          <w:color w:val="000000" w:themeColor="text1"/>
        </w:rPr>
      </w:pPr>
      <w:r w:rsidRPr="00014351">
        <w:rPr>
          <w:rStyle w:val="Strong"/>
          <w:rFonts w:asciiTheme="majorHAnsi" w:hAnsiTheme="majorHAnsi" w:cstheme="majorHAnsi"/>
          <w:b w:val="0"/>
          <w:color w:val="000000" w:themeColor="text1"/>
        </w:rPr>
        <w:t>C</w:t>
      </w:r>
      <w:r w:rsidR="00845893" w:rsidRPr="00014351">
        <w:rPr>
          <w:rStyle w:val="Strong"/>
          <w:rFonts w:asciiTheme="majorHAnsi" w:hAnsiTheme="majorHAnsi" w:cstheme="majorHAnsi"/>
          <w:b w:val="0"/>
          <w:color w:val="000000" w:themeColor="text1"/>
        </w:rPr>
        <w:t>’s signed authority</w:t>
      </w:r>
    </w:p>
    <w:p w14:paraId="3ED78894" w14:textId="77777777" w:rsidR="00386391" w:rsidRPr="00014351" w:rsidRDefault="00386391" w:rsidP="00014351">
      <w:pPr>
        <w:pStyle w:val="NormalWeb"/>
        <w:numPr>
          <w:ilvl w:val="0"/>
          <w:numId w:val="13"/>
        </w:numPr>
        <w:spacing w:after="0" w:afterAutospacing="0" w:line="360" w:lineRule="auto"/>
        <w:ind w:left="927"/>
        <w:rPr>
          <w:rStyle w:val="Strong"/>
          <w:rFonts w:asciiTheme="majorHAnsi" w:hAnsiTheme="majorHAnsi" w:cstheme="majorHAnsi"/>
          <w:b w:val="0"/>
          <w:color w:val="000000" w:themeColor="text1"/>
        </w:rPr>
      </w:pPr>
      <w:r w:rsidRPr="00014351">
        <w:rPr>
          <w:rStyle w:val="Strong"/>
          <w:rFonts w:asciiTheme="majorHAnsi" w:hAnsiTheme="majorHAnsi" w:cstheme="majorHAnsi"/>
          <w:b w:val="0"/>
          <w:color w:val="000000" w:themeColor="text1"/>
        </w:rPr>
        <w:t xml:space="preserve">All other documents available via C’s online </w:t>
      </w:r>
      <w:r w:rsidR="00C04A01" w:rsidRPr="00014351">
        <w:rPr>
          <w:rStyle w:val="Strong"/>
          <w:rFonts w:asciiTheme="majorHAnsi" w:hAnsiTheme="majorHAnsi" w:cstheme="majorHAnsi"/>
          <w:b w:val="0"/>
          <w:color w:val="000000" w:themeColor="text1"/>
        </w:rPr>
        <w:t>UC</w:t>
      </w:r>
      <w:r w:rsidRPr="00014351">
        <w:rPr>
          <w:rStyle w:val="Strong"/>
          <w:rFonts w:asciiTheme="majorHAnsi" w:hAnsiTheme="majorHAnsi" w:cstheme="majorHAnsi"/>
          <w:b w:val="0"/>
          <w:color w:val="000000" w:themeColor="text1"/>
        </w:rPr>
        <w:t xml:space="preserve"> Journal</w:t>
      </w:r>
    </w:p>
    <w:p w14:paraId="6D9F6197" w14:textId="77777777" w:rsidR="00B16CE0" w:rsidRPr="00014351" w:rsidRDefault="00B16CE0" w:rsidP="00BF2D4F">
      <w:pPr>
        <w:pStyle w:val="NormalWeb"/>
        <w:spacing w:after="0" w:afterAutospacing="0" w:line="360" w:lineRule="auto"/>
        <w:rPr>
          <w:rStyle w:val="Strong"/>
          <w:rFonts w:asciiTheme="majorHAnsi" w:hAnsiTheme="majorHAnsi" w:cstheme="majorHAnsi"/>
          <w:color w:val="000000" w:themeColor="text1"/>
        </w:rPr>
      </w:pPr>
      <w:r w:rsidRPr="00014351">
        <w:rPr>
          <w:rStyle w:val="Strong"/>
          <w:rFonts w:asciiTheme="majorHAnsi" w:hAnsiTheme="majorHAnsi" w:cstheme="majorHAnsi"/>
          <w:color w:val="000000" w:themeColor="text1"/>
        </w:rPr>
        <w:t>ADR proposals</w:t>
      </w:r>
    </w:p>
    <w:p w14:paraId="166FD72B" w14:textId="18F60ACF" w:rsidR="00B16CE0" w:rsidRPr="00014351" w:rsidRDefault="00B16CE0" w:rsidP="00BF2D4F">
      <w:pPr>
        <w:pStyle w:val="NormalWeb"/>
        <w:spacing w:after="0" w:afterAutospacing="0" w:line="360" w:lineRule="auto"/>
        <w:jc w:val="both"/>
        <w:rPr>
          <w:rStyle w:val="Strong"/>
          <w:rFonts w:asciiTheme="majorHAnsi" w:hAnsiTheme="majorHAnsi" w:cstheme="majorHAnsi"/>
          <w:color w:val="000000" w:themeColor="text1"/>
        </w:rPr>
      </w:pPr>
      <w:r w:rsidRPr="00014351">
        <w:rPr>
          <w:rStyle w:val="Strong"/>
          <w:rFonts w:asciiTheme="majorHAnsi" w:hAnsiTheme="majorHAnsi" w:cstheme="majorHAnsi"/>
          <w:b w:val="0"/>
          <w:color w:val="000000" w:themeColor="text1"/>
        </w:rPr>
        <w:t xml:space="preserve">Please confirm in your reply whether </w:t>
      </w:r>
      <w:r w:rsidR="00626777" w:rsidRPr="00014351">
        <w:rPr>
          <w:rStyle w:val="Strong"/>
          <w:rFonts w:asciiTheme="majorHAnsi" w:hAnsiTheme="majorHAnsi" w:cstheme="majorHAnsi"/>
          <w:b w:val="0"/>
          <w:color w:val="000000" w:themeColor="text1"/>
        </w:rPr>
        <w:t xml:space="preserve">D </w:t>
      </w:r>
      <w:r w:rsidRPr="00014351">
        <w:rPr>
          <w:rStyle w:val="Strong"/>
          <w:rFonts w:asciiTheme="majorHAnsi" w:hAnsiTheme="majorHAnsi" w:cstheme="majorHAnsi"/>
          <w:b w:val="0"/>
          <w:color w:val="000000" w:themeColor="text1"/>
        </w:rPr>
        <w:t xml:space="preserve">is willing to consider alternative dispute resolution.  </w:t>
      </w:r>
    </w:p>
    <w:p w14:paraId="5B9E4318" w14:textId="77777777" w:rsidR="00B16CE0" w:rsidRPr="00014351" w:rsidRDefault="00B16CE0" w:rsidP="00BF2D4F">
      <w:pPr>
        <w:pStyle w:val="NormalWeb"/>
        <w:spacing w:after="0" w:afterAutospacing="0" w:line="360" w:lineRule="auto"/>
        <w:rPr>
          <w:rStyle w:val="Strong"/>
          <w:rFonts w:asciiTheme="majorHAnsi" w:hAnsiTheme="majorHAnsi" w:cstheme="majorHAnsi"/>
          <w:color w:val="000000" w:themeColor="text1"/>
        </w:rPr>
      </w:pPr>
      <w:r w:rsidRPr="00014351">
        <w:rPr>
          <w:rStyle w:val="Strong"/>
          <w:rFonts w:asciiTheme="majorHAnsi" w:hAnsiTheme="majorHAnsi" w:cstheme="majorHAnsi"/>
          <w:color w:val="000000" w:themeColor="text1"/>
        </w:rPr>
        <w:t>The address for reply and service of court documents</w:t>
      </w:r>
    </w:p>
    <w:p w14:paraId="6180CB94" w14:textId="77777777" w:rsidR="00386391" w:rsidRPr="00014351" w:rsidRDefault="00386391" w:rsidP="00BF2D4F">
      <w:pPr>
        <w:pStyle w:val="NormalWeb"/>
        <w:spacing w:after="0" w:afterAutospacing="0" w:line="360" w:lineRule="auto"/>
        <w:contextualSpacing/>
        <w:rPr>
          <w:rStyle w:val="Strong"/>
          <w:rFonts w:asciiTheme="majorHAnsi" w:hAnsiTheme="majorHAnsi" w:cstheme="majorHAnsi"/>
          <w:b w:val="0"/>
          <w:color w:val="FF0000"/>
        </w:rPr>
      </w:pPr>
    </w:p>
    <w:p w14:paraId="089575CC" w14:textId="32096385" w:rsidR="00696ED9" w:rsidRPr="00014351" w:rsidRDefault="00696ED9" w:rsidP="00BF2D4F">
      <w:pPr>
        <w:pStyle w:val="NormalWeb"/>
        <w:spacing w:after="0" w:afterAutospacing="0" w:line="360" w:lineRule="auto"/>
        <w:contextualSpacing/>
        <w:rPr>
          <w:rStyle w:val="Strong"/>
          <w:rFonts w:asciiTheme="majorHAnsi" w:hAnsiTheme="majorHAnsi" w:cstheme="majorHAnsi"/>
          <w:b w:val="0"/>
          <w:color w:val="FF0000"/>
        </w:rPr>
      </w:pPr>
    </w:p>
    <w:p w14:paraId="250EE122" w14:textId="6AB01F69" w:rsidR="00B16CE0" w:rsidRPr="00014351" w:rsidRDefault="00696ED9" w:rsidP="00BF2D4F">
      <w:pPr>
        <w:pStyle w:val="NormalWeb"/>
        <w:spacing w:after="0" w:afterAutospacing="0" w:line="360" w:lineRule="auto"/>
        <w:contextualSpacing/>
        <w:rPr>
          <w:rStyle w:val="Strong"/>
          <w:rFonts w:asciiTheme="majorHAnsi" w:hAnsiTheme="majorHAnsi" w:cstheme="majorHAnsi"/>
          <w:b w:val="0"/>
          <w:bCs w:val="0"/>
          <w:color w:val="FF0000"/>
        </w:rPr>
      </w:pPr>
      <w:r w:rsidRPr="00014351">
        <w:rPr>
          <w:rStyle w:val="Strong"/>
          <w:rFonts w:asciiTheme="majorHAnsi" w:hAnsiTheme="majorHAnsi" w:cstheme="majorHAnsi"/>
          <w:b w:val="0"/>
          <w:color w:val="FF0000"/>
        </w:rPr>
        <w:t>[Advice agency address</w:t>
      </w:r>
      <w:r w:rsidR="00014351">
        <w:rPr>
          <w:rStyle w:val="Strong"/>
          <w:rFonts w:asciiTheme="majorHAnsi" w:hAnsiTheme="majorHAnsi" w:cstheme="majorHAnsi"/>
          <w:b w:val="0"/>
          <w:color w:val="FF0000"/>
        </w:rPr>
        <w:t xml:space="preserve"> and </w:t>
      </w:r>
      <w:proofErr w:type="gramStart"/>
      <w:r w:rsidR="00014351">
        <w:rPr>
          <w:rStyle w:val="Strong"/>
          <w:rFonts w:asciiTheme="majorHAnsi" w:hAnsiTheme="majorHAnsi" w:cstheme="majorHAnsi"/>
          <w:b w:val="0"/>
          <w:color w:val="FF0000"/>
        </w:rPr>
        <w:t xml:space="preserve">email </w:t>
      </w:r>
      <w:r w:rsidRPr="00014351">
        <w:rPr>
          <w:rStyle w:val="Strong"/>
          <w:rFonts w:asciiTheme="majorHAnsi" w:hAnsiTheme="majorHAnsi" w:cstheme="majorHAnsi"/>
          <w:b w:val="0"/>
          <w:color w:val="FF0000"/>
        </w:rPr>
        <w:t>]</w:t>
      </w:r>
      <w:proofErr w:type="gramEnd"/>
    </w:p>
    <w:p w14:paraId="46DF8C33" w14:textId="77777777" w:rsidR="00B16CE0" w:rsidRPr="00014351" w:rsidRDefault="00B16CE0" w:rsidP="00BF2D4F">
      <w:pPr>
        <w:pStyle w:val="NormalWeb"/>
        <w:spacing w:after="0" w:afterAutospacing="0" w:line="360" w:lineRule="auto"/>
        <w:rPr>
          <w:rFonts w:asciiTheme="majorHAnsi" w:hAnsiTheme="majorHAnsi" w:cstheme="majorHAnsi"/>
          <w:color w:val="000000" w:themeColor="text1"/>
        </w:rPr>
      </w:pPr>
      <w:r w:rsidRPr="00014351">
        <w:rPr>
          <w:rStyle w:val="Strong"/>
          <w:rFonts w:asciiTheme="majorHAnsi" w:hAnsiTheme="majorHAnsi" w:cstheme="majorHAnsi"/>
          <w:color w:val="000000" w:themeColor="text1"/>
        </w:rPr>
        <w:t>Proposed reply date</w:t>
      </w:r>
    </w:p>
    <w:p w14:paraId="091258DF" w14:textId="7CF720E7" w:rsidR="00434EA6" w:rsidRPr="00014351" w:rsidRDefault="00D04DD7" w:rsidP="003A739F">
      <w:pPr>
        <w:pStyle w:val="NormalWeb"/>
        <w:spacing w:after="0" w:afterAutospacing="0" w:line="360" w:lineRule="auto"/>
        <w:jc w:val="both"/>
        <w:rPr>
          <w:rStyle w:val="Strong"/>
          <w:rFonts w:asciiTheme="majorHAnsi" w:hAnsiTheme="majorHAnsi" w:cstheme="majorHAnsi"/>
          <w:color w:val="000000" w:themeColor="text1"/>
        </w:rPr>
      </w:pPr>
      <w:r w:rsidRPr="00014351">
        <w:rPr>
          <w:rStyle w:val="Strong"/>
          <w:rFonts w:asciiTheme="majorHAnsi" w:hAnsiTheme="majorHAnsi" w:cstheme="majorHAnsi"/>
          <w:b w:val="0"/>
          <w:color w:val="000000" w:themeColor="text1"/>
        </w:rPr>
        <w:t>W</w:t>
      </w:r>
      <w:r w:rsidR="00434EA6" w:rsidRPr="00014351">
        <w:rPr>
          <w:rStyle w:val="Strong"/>
          <w:rFonts w:asciiTheme="majorHAnsi" w:hAnsiTheme="majorHAnsi" w:cstheme="majorHAnsi"/>
          <w:b w:val="0"/>
          <w:color w:val="000000" w:themeColor="text1"/>
        </w:rPr>
        <w:t xml:space="preserve">e expect a reply promptly </w:t>
      </w:r>
      <w:proofErr w:type="gramStart"/>
      <w:r w:rsidR="00434EA6" w:rsidRPr="00014351">
        <w:rPr>
          <w:rStyle w:val="Strong"/>
          <w:rFonts w:asciiTheme="majorHAnsi" w:hAnsiTheme="majorHAnsi" w:cstheme="majorHAnsi"/>
          <w:b w:val="0"/>
          <w:color w:val="000000" w:themeColor="text1"/>
        </w:rPr>
        <w:t>and in any event</w:t>
      </w:r>
      <w:proofErr w:type="gramEnd"/>
      <w:r w:rsidR="00434EA6" w:rsidRPr="00014351">
        <w:rPr>
          <w:rStyle w:val="Strong"/>
          <w:rFonts w:asciiTheme="majorHAnsi" w:hAnsiTheme="majorHAnsi" w:cstheme="majorHAnsi"/>
          <w:b w:val="0"/>
          <w:color w:val="000000" w:themeColor="text1"/>
        </w:rPr>
        <w:t xml:space="preserve"> no later </w:t>
      </w:r>
      <w:r w:rsidR="00434EA6" w:rsidRPr="00014351">
        <w:rPr>
          <w:rStyle w:val="Strong"/>
          <w:rFonts w:asciiTheme="majorHAnsi" w:hAnsiTheme="majorHAnsi" w:cstheme="majorHAnsi"/>
          <w:b w:val="0"/>
        </w:rPr>
        <w:t xml:space="preserve">than </w:t>
      </w:r>
      <w:r w:rsidR="00660727" w:rsidRPr="00014351">
        <w:rPr>
          <w:rStyle w:val="Strong"/>
          <w:rFonts w:asciiTheme="majorHAnsi" w:hAnsiTheme="majorHAnsi" w:cstheme="majorHAnsi"/>
          <w:b w:val="0"/>
        </w:rPr>
        <w:t xml:space="preserve">5pm </w:t>
      </w:r>
      <w:r w:rsidR="00780709" w:rsidRPr="00014351">
        <w:rPr>
          <w:rStyle w:val="Strong"/>
          <w:rFonts w:asciiTheme="majorHAnsi" w:hAnsiTheme="majorHAnsi" w:cstheme="majorHAnsi"/>
          <w:b w:val="0"/>
        </w:rPr>
        <w:t xml:space="preserve">on </w:t>
      </w:r>
      <w:r w:rsidR="00660727" w:rsidRPr="00014351">
        <w:rPr>
          <w:rStyle w:val="Strong"/>
          <w:rFonts w:asciiTheme="majorHAnsi" w:hAnsiTheme="majorHAnsi" w:cstheme="majorHAnsi"/>
          <w:b w:val="0"/>
          <w:color w:val="FF0000"/>
        </w:rPr>
        <w:t xml:space="preserve">[date] </w:t>
      </w:r>
      <w:r w:rsidR="00780709" w:rsidRPr="00014351">
        <w:rPr>
          <w:rStyle w:val="Strong"/>
          <w:rFonts w:asciiTheme="majorHAnsi" w:hAnsiTheme="majorHAnsi" w:cstheme="majorHAnsi"/>
          <w:b w:val="0"/>
        </w:rPr>
        <w:t>(14 days)</w:t>
      </w:r>
      <w:r w:rsidR="00434EA6" w:rsidRPr="00014351">
        <w:rPr>
          <w:rStyle w:val="Strong"/>
          <w:rFonts w:asciiTheme="majorHAnsi" w:hAnsiTheme="majorHAnsi" w:cstheme="majorHAnsi"/>
          <w:b w:val="0"/>
          <w:color w:val="000000" w:themeColor="text1"/>
        </w:rPr>
        <w:t>.</w:t>
      </w:r>
      <w:r w:rsidR="00434EA6" w:rsidRPr="00014351">
        <w:rPr>
          <w:rStyle w:val="Strong"/>
          <w:rFonts w:asciiTheme="majorHAnsi" w:hAnsiTheme="majorHAnsi" w:cstheme="majorHAnsi"/>
          <w:color w:val="000000" w:themeColor="text1"/>
        </w:rPr>
        <w:t xml:space="preserve"> </w:t>
      </w:r>
      <w:r w:rsidR="001E77C6" w:rsidRPr="00014351">
        <w:rPr>
          <w:rStyle w:val="Strong"/>
          <w:rFonts w:asciiTheme="majorHAnsi" w:hAnsiTheme="majorHAnsi" w:cstheme="majorHAnsi"/>
          <w:b w:val="0"/>
          <w:color w:val="000000" w:themeColor="text1"/>
        </w:rPr>
        <w:t xml:space="preserve">Should we not have received a reply by this time we will issue proceedings for judicial review without further notice to you. </w:t>
      </w:r>
    </w:p>
    <w:p w14:paraId="2696A0DE" w14:textId="4410BBD4" w:rsidR="004F3273" w:rsidRPr="00014351" w:rsidRDefault="00386391" w:rsidP="00BF2D4F">
      <w:pPr>
        <w:spacing w:before="100" w:beforeAutospacing="1" w:line="360" w:lineRule="auto"/>
        <w:rPr>
          <w:rFonts w:asciiTheme="majorHAnsi" w:hAnsiTheme="majorHAnsi" w:cstheme="majorHAnsi"/>
          <w:color w:val="000000" w:themeColor="text1"/>
        </w:rPr>
      </w:pPr>
      <w:r w:rsidRPr="00014351">
        <w:rPr>
          <w:rFonts w:asciiTheme="majorHAnsi" w:hAnsiTheme="majorHAnsi" w:cstheme="majorHAnsi"/>
          <w:color w:val="000000" w:themeColor="text1"/>
        </w:rPr>
        <w:lastRenderedPageBreak/>
        <w:t>You</w:t>
      </w:r>
      <w:r w:rsidR="00B16CE0" w:rsidRPr="00014351">
        <w:rPr>
          <w:rFonts w:asciiTheme="majorHAnsi" w:hAnsiTheme="majorHAnsi" w:cstheme="majorHAnsi"/>
          <w:color w:val="000000" w:themeColor="text1"/>
        </w:rPr>
        <w:t>rs faithfully</w:t>
      </w:r>
      <w:r w:rsidR="00780709" w:rsidRPr="00014351">
        <w:rPr>
          <w:rFonts w:asciiTheme="majorHAnsi" w:hAnsiTheme="majorHAnsi" w:cstheme="majorHAnsi"/>
          <w:color w:val="000000" w:themeColor="text1"/>
        </w:rPr>
        <w:t>,</w:t>
      </w:r>
    </w:p>
    <w:p w14:paraId="7BA62B61" w14:textId="2FB6367B" w:rsidR="005E0967" w:rsidRPr="00014351" w:rsidRDefault="00660727" w:rsidP="00BF2D4F">
      <w:pPr>
        <w:spacing w:before="100" w:beforeAutospacing="1" w:line="360" w:lineRule="auto"/>
        <w:rPr>
          <w:rFonts w:asciiTheme="majorHAnsi" w:hAnsiTheme="majorHAnsi" w:cstheme="majorHAnsi"/>
          <w:color w:val="FF0000"/>
        </w:rPr>
      </w:pPr>
      <w:r w:rsidRPr="00014351">
        <w:rPr>
          <w:rFonts w:asciiTheme="majorHAnsi" w:hAnsiTheme="majorHAnsi" w:cstheme="majorHAnsi"/>
          <w:color w:val="FF0000"/>
        </w:rPr>
        <w:t>[</w:t>
      </w:r>
      <w:r w:rsidR="00386391" w:rsidRPr="00014351">
        <w:rPr>
          <w:rFonts w:asciiTheme="majorHAnsi" w:hAnsiTheme="majorHAnsi" w:cstheme="majorHAnsi"/>
          <w:color w:val="FF0000"/>
        </w:rPr>
        <w:t>Adviser name and signature</w:t>
      </w:r>
      <w:r w:rsidRPr="00014351">
        <w:rPr>
          <w:rFonts w:asciiTheme="majorHAnsi" w:hAnsiTheme="majorHAnsi" w:cstheme="majorHAnsi"/>
          <w:color w:val="FF0000"/>
        </w:rPr>
        <w:t>]</w:t>
      </w:r>
    </w:p>
    <w:sectPr w:rsidR="005E0967" w:rsidRPr="00014351" w:rsidSect="00A42B77">
      <w:footerReference w:type="even" r:id="rId19"/>
      <w:footerReference w:type="default" r:id="rId20"/>
      <w:type w:val="continuous"/>
      <w:pgSz w:w="11906" w:h="16838" w:code="9"/>
      <w:pgMar w:top="1440" w:right="1797" w:bottom="1440" w:left="1797" w:header="709" w:footer="709" w:gutter="0"/>
      <w:paperSrc w:first="261"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6C006" w14:textId="77777777" w:rsidR="00C021A8" w:rsidRDefault="00C021A8">
      <w:r>
        <w:separator/>
      </w:r>
    </w:p>
  </w:endnote>
  <w:endnote w:type="continuationSeparator" w:id="0">
    <w:p w14:paraId="41D89FA9" w14:textId="77777777" w:rsidR="00C021A8" w:rsidRDefault="00C02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2D056" w14:textId="77777777" w:rsidR="00D1722D" w:rsidRDefault="00D1722D"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4F5EFD" w14:textId="77777777" w:rsidR="00D1722D" w:rsidRDefault="00D172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86F3C" w14:textId="77777777" w:rsidR="00D1722D" w:rsidRDefault="00D1722D"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04A01">
      <w:rPr>
        <w:rStyle w:val="PageNumber"/>
        <w:noProof/>
      </w:rPr>
      <w:t>1</w:t>
    </w:r>
    <w:r>
      <w:rPr>
        <w:rStyle w:val="PageNumber"/>
      </w:rPr>
      <w:fldChar w:fldCharType="end"/>
    </w:r>
  </w:p>
  <w:p w14:paraId="6D800578" w14:textId="77777777" w:rsidR="00D1722D" w:rsidRDefault="00D17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3CB7E" w14:textId="77777777" w:rsidR="00C021A8" w:rsidRDefault="00C021A8">
      <w:r>
        <w:separator/>
      </w:r>
    </w:p>
  </w:footnote>
  <w:footnote w:type="continuationSeparator" w:id="0">
    <w:p w14:paraId="776DC8E1" w14:textId="77777777" w:rsidR="00C021A8" w:rsidRDefault="00C021A8">
      <w:r>
        <w:continuationSeparator/>
      </w:r>
    </w:p>
  </w:footnote>
  <w:footnote w:id="1">
    <w:p w14:paraId="6D92EE4A" w14:textId="77777777" w:rsidR="008D3BB1" w:rsidRPr="007D6C68" w:rsidRDefault="008D3BB1" w:rsidP="008D3BB1">
      <w:pPr>
        <w:pStyle w:val="FootnoteText"/>
        <w:rPr>
          <w:rFonts w:asciiTheme="majorHAnsi" w:hAnsiTheme="majorHAnsi" w:cstheme="majorHAnsi"/>
          <w:lang w:val="en-US"/>
        </w:rPr>
      </w:pPr>
      <w:r w:rsidRPr="007D6C68">
        <w:rPr>
          <w:rStyle w:val="FootnoteReference"/>
          <w:rFonts w:asciiTheme="majorHAnsi" w:hAnsiTheme="majorHAnsi" w:cstheme="majorHAnsi"/>
        </w:rPr>
        <w:footnoteRef/>
      </w:r>
      <w:r w:rsidRPr="007D6C68">
        <w:rPr>
          <w:rFonts w:asciiTheme="majorHAnsi" w:hAnsiTheme="majorHAnsi" w:cstheme="majorHAnsi"/>
        </w:rPr>
        <w:t xml:space="preserve"> assets.publishing.service.gov.uk/media/657c891d83ba380013e1b66c/List-of-Authorised-Government-Departments-under-s.17-Crown-Proceedings-Act-1947-15.12.2023.pdf</w:t>
      </w:r>
    </w:p>
  </w:footnote>
  <w:footnote w:id="2">
    <w:p w14:paraId="38CC7885" w14:textId="77777777" w:rsidR="008D3BB1" w:rsidRPr="00F8134F" w:rsidRDefault="008D3BB1" w:rsidP="008D3BB1">
      <w:pPr>
        <w:pStyle w:val="FootnoteText"/>
        <w:rPr>
          <w:rFonts w:asciiTheme="majorHAnsi" w:hAnsiTheme="majorHAnsi" w:cstheme="majorHAnsi"/>
          <w:lang w:val="en-US"/>
        </w:rPr>
      </w:pPr>
      <w:r w:rsidRPr="007D6C68">
        <w:rPr>
          <w:rStyle w:val="FootnoteReference"/>
          <w:rFonts w:asciiTheme="majorHAnsi" w:hAnsiTheme="majorHAnsi" w:cstheme="majorHAnsi"/>
        </w:rPr>
        <w:footnoteRef/>
      </w:r>
      <w:r w:rsidRPr="007D6C68">
        <w:rPr>
          <w:rFonts w:asciiTheme="majorHAnsi" w:hAnsiTheme="majorHAnsi" w:cstheme="majorHAnsi"/>
        </w:rPr>
        <w:t xml:space="preserve"> gov.uk/government/organisations/government-legal-department</w:t>
      </w:r>
    </w:p>
  </w:footnote>
  <w:footnote w:id="3">
    <w:p w14:paraId="015996F2" w14:textId="5BDDE53C" w:rsidR="000F2435" w:rsidRPr="00C04A01" w:rsidRDefault="00C04A01">
      <w:pPr>
        <w:pStyle w:val="FootnoteText"/>
        <w:rPr>
          <w:lang w:val="en-US"/>
        </w:rPr>
      </w:pPr>
      <w:r>
        <w:rPr>
          <w:rStyle w:val="FootnoteReference"/>
        </w:rPr>
        <w:footnoteRef/>
      </w:r>
      <w:r w:rsidR="004F3B56" w:rsidDel="004F3B56">
        <w:t xml:space="preserve"> </w:t>
      </w:r>
      <w:r w:rsidR="00B6098E" w:rsidRPr="00014351">
        <w:rPr>
          <w:rFonts w:asciiTheme="majorHAnsi" w:hAnsiTheme="majorHAnsi" w:cstheme="majorHAnsi"/>
        </w:rPr>
        <w:t>data.parliament.uk/DepositedPapers/Files/DEP2024-0673/amount_for_children_V36.0.pdf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3559"/>
    <w:multiLevelType w:val="hybridMultilevel"/>
    <w:tmpl w:val="C5969B62"/>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 w15:restartNumberingAfterBreak="0">
    <w:nsid w:val="03F56DA6"/>
    <w:multiLevelType w:val="multilevel"/>
    <w:tmpl w:val="B44ECD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D85A25"/>
    <w:multiLevelType w:val="multilevel"/>
    <w:tmpl w:val="2C60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7794A"/>
    <w:multiLevelType w:val="hybridMultilevel"/>
    <w:tmpl w:val="92A665C4"/>
    <w:lvl w:ilvl="0" w:tplc="A790DC6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1F5AA8"/>
    <w:multiLevelType w:val="hybridMultilevel"/>
    <w:tmpl w:val="CCAEE8BA"/>
    <w:lvl w:ilvl="0" w:tplc="0809000F">
      <w:start w:val="3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605C4A"/>
    <w:multiLevelType w:val="hybridMultilevel"/>
    <w:tmpl w:val="F1EC7DFE"/>
    <w:lvl w:ilvl="0" w:tplc="B5284BCA">
      <w:start w:val="3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9D20A1"/>
    <w:multiLevelType w:val="hybridMultilevel"/>
    <w:tmpl w:val="F146B4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C0E7D07"/>
    <w:multiLevelType w:val="hybridMultilevel"/>
    <w:tmpl w:val="8A4ABE8C"/>
    <w:lvl w:ilvl="0" w:tplc="BF5CB23C">
      <w:start w:val="22"/>
      <w:numFmt w:val="decimal"/>
      <w:lvlText w:val="%1."/>
      <w:lvlJc w:val="left"/>
      <w:pPr>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73634"/>
    <w:multiLevelType w:val="hybridMultilevel"/>
    <w:tmpl w:val="52482B36"/>
    <w:lvl w:ilvl="0" w:tplc="4FE0B7EA">
      <w:start w:val="1"/>
      <w:numFmt w:val="decimal"/>
      <w:lvlText w:val="%1."/>
      <w:lvlJc w:val="left"/>
      <w:pPr>
        <w:ind w:left="36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43E5"/>
    <w:multiLevelType w:val="hybridMultilevel"/>
    <w:tmpl w:val="3A4CD7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742A73"/>
    <w:multiLevelType w:val="hybridMultilevel"/>
    <w:tmpl w:val="4A6A3148"/>
    <w:lvl w:ilvl="0" w:tplc="FFFFFFFF">
      <w:start w:val="1"/>
      <w:numFmt w:val="decimal"/>
      <w:lvlText w:val="%1."/>
      <w:lvlJc w:val="left"/>
      <w:pPr>
        <w:ind w:left="720" w:hanging="360"/>
      </w:pPr>
      <w:rPr>
        <w:rFonts w:hint="default"/>
      </w:rPr>
    </w:lvl>
    <w:lvl w:ilvl="1" w:tplc="FFFFFFFF">
      <w:start w:val="1"/>
      <w:numFmt w:val="lowerRoman"/>
      <w:lvlText w:val="%2."/>
      <w:lvlJc w:val="right"/>
      <w:pPr>
        <w:ind w:left="873" w:hanging="306"/>
      </w:pPr>
      <w:rPr>
        <w:rFonts w:hint="default"/>
      </w:r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Arial" w:eastAsia="Calibri" w:hAnsi="Arial"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BE13AF"/>
    <w:multiLevelType w:val="hybridMultilevel"/>
    <w:tmpl w:val="74FC5F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FD559B"/>
    <w:multiLevelType w:val="hybridMultilevel"/>
    <w:tmpl w:val="64E2A8A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906DE7"/>
    <w:multiLevelType w:val="hybridMultilevel"/>
    <w:tmpl w:val="060C48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5F54EAA"/>
    <w:multiLevelType w:val="multilevel"/>
    <w:tmpl w:val="1DC6B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7D24C2"/>
    <w:multiLevelType w:val="hybridMultilevel"/>
    <w:tmpl w:val="2E42EFCE"/>
    <w:lvl w:ilvl="0" w:tplc="0ED08AAA">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6" w15:restartNumberingAfterBreak="0">
    <w:nsid w:val="2BA0636F"/>
    <w:multiLevelType w:val="multilevel"/>
    <w:tmpl w:val="354AB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4A5971"/>
    <w:multiLevelType w:val="hybridMultilevel"/>
    <w:tmpl w:val="6B146998"/>
    <w:lvl w:ilvl="0" w:tplc="0809000F">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084A2D"/>
    <w:multiLevelType w:val="multilevel"/>
    <w:tmpl w:val="B58E99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2E1C2530"/>
    <w:multiLevelType w:val="hybridMultilevel"/>
    <w:tmpl w:val="C55030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0E163C"/>
    <w:multiLevelType w:val="hybridMultilevel"/>
    <w:tmpl w:val="7A56A14E"/>
    <w:lvl w:ilvl="0" w:tplc="BCFCC420">
      <w:start w:val="1"/>
      <w:numFmt w:val="decimal"/>
      <w:lvlText w:val="%1."/>
      <w:lvlJc w:val="left"/>
      <w:pPr>
        <w:ind w:left="567" w:hanging="567"/>
      </w:pPr>
      <w:rPr>
        <w:b w:val="0"/>
        <w:bCs w:val="0"/>
        <w:i w:val="0"/>
        <w:iCs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14441E9"/>
    <w:multiLevelType w:val="hybridMultilevel"/>
    <w:tmpl w:val="73C4A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AC4487"/>
    <w:multiLevelType w:val="hybridMultilevel"/>
    <w:tmpl w:val="EBE444B8"/>
    <w:lvl w:ilvl="0" w:tplc="6486CA0E">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227648"/>
    <w:multiLevelType w:val="hybridMultilevel"/>
    <w:tmpl w:val="73DEA5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8064D8"/>
    <w:multiLevelType w:val="hybridMultilevel"/>
    <w:tmpl w:val="F3C808B8"/>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CE445E0"/>
    <w:multiLevelType w:val="hybridMultilevel"/>
    <w:tmpl w:val="59B04B78"/>
    <w:lvl w:ilvl="0" w:tplc="EA0C5946">
      <w:start w:val="14"/>
      <w:numFmt w:val="bullet"/>
      <w:lvlText w:val="-"/>
      <w:lvlJc w:val="left"/>
      <w:pPr>
        <w:ind w:left="1347" w:hanging="360"/>
      </w:pPr>
      <w:rPr>
        <w:rFonts w:ascii="Calibri Light" w:eastAsia="Times New Roman" w:hAnsi="Calibri Light" w:cs="Arial" w:hint="default"/>
      </w:rPr>
    </w:lvl>
    <w:lvl w:ilvl="1" w:tplc="08090003" w:tentative="1">
      <w:start w:val="1"/>
      <w:numFmt w:val="bullet"/>
      <w:lvlText w:val="o"/>
      <w:lvlJc w:val="left"/>
      <w:pPr>
        <w:ind w:left="2067" w:hanging="360"/>
      </w:pPr>
      <w:rPr>
        <w:rFonts w:ascii="Courier New" w:hAnsi="Courier New" w:cs="Courier New" w:hint="default"/>
      </w:rPr>
    </w:lvl>
    <w:lvl w:ilvl="2" w:tplc="08090005" w:tentative="1">
      <w:start w:val="1"/>
      <w:numFmt w:val="bullet"/>
      <w:lvlText w:val=""/>
      <w:lvlJc w:val="left"/>
      <w:pPr>
        <w:ind w:left="2787" w:hanging="360"/>
      </w:pPr>
      <w:rPr>
        <w:rFonts w:ascii="Wingdings" w:hAnsi="Wingdings" w:hint="default"/>
      </w:rPr>
    </w:lvl>
    <w:lvl w:ilvl="3" w:tplc="08090001" w:tentative="1">
      <w:start w:val="1"/>
      <w:numFmt w:val="bullet"/>
      <w:lvlText w:val=""/>
      <w:lvlJc w:val="left"/>
      <w:pPr>
        <w:ind w:left="3507" w:hanging="360"/>
      </w:pPr>
      <w:rPr>
        <w:rFonts w:ascii="Symbol" w:hAnsi="Symbol" w:hint="default"/>
      </w:rPr>
    </w:lvl>
    <w:lvl w:ilvl="4" w:tplc="08090003" w:tentative="1">
      <w:start w:val="1"/>
      <w:numFmt w:val="bullet"/>
      <w:lvlText w:val="o"/>
      <w:lvlJc w:val="left"/>
      <w:pPr>
        <w:ind w:left="4227" w:hanging="360"/>
      </w:pPr>
      <w:rPr>
        <w:rFonts w:ascii="Courier New" w:hAnsi="Courier New" w:cs="Courier New" w:hint="default"/>
      </w:rPr>
    </w:lvl>
    <w:lvl w:ilvl="5" w:tplc="08090005" w:tentative="1">
      <w:start w:val="1"/>
      <w:numFmt w:val="bullet"/>
      <w:lvlText w:val=""/>
      <w:lvlJc w:val="left"/>
      <w:pPr>
        <w:ind w:left="4947" w:hanging="360"/>
      </w:pPr>
      <w:rPr>
        <w:rFonts w:ascii="Wingdings" w:hAnsi="Wingdings" w:hint="default"/>
      </w:rPr>
    </w:lvl>
    <w:lvl w:ilvl="6" w:tplc="08090001" w:tentative="1">
      <w:start w:val="1"/>
      <w:numFmt w:val="bullet"/>
      <w:lvlText w:val=""/>
      <w:lvlJc w:val="left"/>
      <w:pPr>
        <w:ind w:left="5667" w:hanging="360"/>
      </w:pPr>
      <w:rPr>
        <w:rFonts w:ascii="Symbol" w:hAnsi="Symbol" w:hint="default"/>
      </w:rPr>
    </w:lvl>
    <w:lvl w:ilvl="7" w:tplc="08090003" w:tentative="1">
      <w:start w:val="1"/>
      <w:numFmt w:val="bullet"/>
      <w:lvlText w:val="o"/>
      <w:lvlJc w:val="left"/>
      <w:pPr>
        <w:ind w:left="6387" w:hanging="360"/>
      </w:pPr>
      <w:rPr>
        <w:rFonts w:ascii="Courier New" w:hAnsi="Courier New" w:cs="Courier New" w:hint="default"/>
      </w:rPr>
    </w:lvl>
    <w:lvl w:ilvl="8" w:tplc="08090005" w:tentative="1">
      <w:start w:val="1"/>
      <w:numFmt w:val="bullet"/>
      <w:lvlText w:val=""/>
      <w:lvlJc w:val="left"/>
      <w:pPr>
        <w:ind w:left="7107" w:hanging="360"/>
      </w:pPr>
      <w:rPr>
        <w:rFonts w:ascii="Wingdings" w:hAnsi="Wingdings" w:hint="default"/>
      </w:rPr>
    </w:lvl>
  </w:abstractNum>
  <w:abstractNum w:abstractNumId="26" w15:restartNumberingAfterBreak="0">
    <w:nsid w:val="3D843B17"/>
    <w:multiLevelType w:val="hybridMultilevel"/>
    <w:tmpl w:val="1C58AACE"/>
    <w:lvl w:ilvl="0" w:tplc="FB6AB416">
      <w:start w:val="21"/>
      <w:numFmt w:val="bullet"/>
      <w:lvlText w:val="-"/>
      <w:lvlJc w:val="left"/>
      <w:pPr>
        <w:ind w:left="1800" w:hanging="360"/>
      </w:pPr>
      <w:rPr>
        <w:rFonts w:ascii="Calibri Light" w:eastAsia="Times New Roman" w:hAnsi="Calibri Light"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45F34A0B"/>
    <w:multiLevelType w:val="hybridMultilevel"/>
    <w:tmpl w:val="2CB217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F67559"/>
    <w:multiLevelType w:val="hybridMultilevel"/>
    <w:tmpl w:val="9880E172"/>
    <w:lvl w:ilvl="0" w:tplc="0E28510C">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9" w15:restartNumberingAfterBreak="0">
    <w:nsid w:val="4ED91A27"/>
    <w:multiLevelType w:val="hybridMultilevel"/>
    <w:tmpl w:val="37761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2878BD"/>
    <w:multiLevelType w:val="hybridMultilevel"/>
    <w:tmpl w:val="2264E1F2"/>
    <w:lvl w:ilvl="0" w:tplc="83F262AE">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0934C78"/>
    <w:multiLevelType w:val="hybridMultilevel"/>
    <w:tmpl w:val="D04C72BA"/>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17">
      <w:start w:val="1"/>
      <w:numFmt w:val="lowerLetter"/>
      <w:lvlText w:val="%4)"/>
      <w:lvlJc w:val="left"/>
      <w:pPr>
        <w:ind w:left="785"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2" w15:restartNumberingAfterBreak="0">
    <w:nsid w:val="544A5BC4"/>
    <w:multiLevelType w:val="hybridMultilevel"/>
    <w:tmpl w:val="8E723C6E"/>
    <w:lvl w:ilvl="0" w:tplc="D5A23584">
      <w:start w:val="1"/>
      <w:numFmt w:val="decimal"/>
      <w:lvlText w:val="%1."/>
      <w:lvlJc w:val="left"/>
      <w:pPr>
        <w:ind w:left="360"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DD6B50"/>
    <w:multiLevelType w:val="hybridMultilevel"/>
    <w:tmpl w:val="76A89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C33BC1"/>
    <w:multiLevelType w:val="hybridMultilevel"/>
    <w:tmpl w:val="2DD25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AA6663"/>
    <w:multiLevelType w:val="hybridMultilevel"/>
    <w:tmpl w:val="0A909EAA"/>
    <w:lvl w:ilvl="0" w:tplc="157EEB3C">
      <w:start w:val="3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CD2674"/>
    <w:multiLevelType w:val="hybridMultilevel"/>
    <w:tmpl w:val="AFD65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C600AB"/>
    <w:multiLevelType w:val="hybridMultilevel"/>
    <w:tmpl w:val="36D60330"/>
    <w:lvl w:ilvl="0" w:tplc="5BD451FA">
      <w:start w:val="5"/>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FB579F"/>
    <w:multiLevelType w:val="hybridMultilevel"/>
    <w:tmpl w:val="FDE262A4"/>
    <w:lvl w:ilvl="0" w:tplc="90B6415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EB2828"/>
    <w:multiLevelType w:val="hybridMultilevel"/>
    <w:tmpl w:val="C1D47226"/>
    <w:lvl w:ilvl="0" w:tplc="B5586DA2">
      <w:start w:val="1"/>
      <w:numFmt w:val="decimal"/>
      <w:lvlText w:val="%1."/>
      <w:lvlJc w:val="left"/>
      <w:pPr>
        <w:ind w:left="93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5FD55EF"/>
    <w:multiLevelType w:val="hybridMultilevel"/>
    <w:tmpl w:val="0FAE09AA"/>
    <w:lvl w:ilvl="0" w:tplc="C1D0FC08">
      <w:start w:val="1"/>
      <w:numFmt w:val="decimal"/>
      <w:lvlText w:val="%1."/>
      <w:lvlJc w:val="left"/>
      <w:pPr>
        <w:ind w:left="567" w:hanging="567"/>
      </w:pPr>
      <w:rPr>
        <w:rFonts w:hint="default"/>
        <w:b w:val="0"/>
        <w:i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C153331"/>
    <w:multiLevelType w:val="singleLevel"/>
    <w:tmpl w:val="37A2BEFC"/>
    <w:lvl w:ilvl="0">
      <w:numFmt w:val="bullet"/>
      <w:lvlText w:val=""/>
      <w:lvlJc w:val="left"/>
      <w:pPr>
        <w:tabs>
          <w:tab w:val="num" w:pos="1440"/>
        </w:tabs>
        <w:ind w:left="1440" w:hanging="720"/>
      </w:pPr>
      <w:rPr>
        <w:rFonts w:ascii="Wingdings" w:hAnsi="Wingdings" w:hint="default"/>
      </w:rPr>
    </w:lvl>
  </w:abstractNum>
  <w:abstractNum w:abstractNumId="42" w15:restartNumberingAfterBreak="0">
    <w:nsid w:val="704A22A3"/>
    <w:multiLevelType w:val="singleLevel"/>
    <w:tmpl w:val="37A2BEFC"/>
    <w:lvl w:ilvl="0">
      <w:numFmt w:val="bullet"/>
      <w:lvlText w:val=""/>
      <w:lvlJc w:val="left"/>
      <w:pPr>
        <w:tabs>
          <w:tab w:val="num" w:pos="1440"/>
        </w:tabs>
        <w:ind w:left="1440" w:hanging="720"/>
      </w:pPr>
      <w:rPr>
        <w:rFonts w:ascii="Wingdings" w:hAnsi="Wingdings" w:hint="default"/>
      </w:rPr>
    </w:lvl>
  </w:abstractNum>
  <w:abstractNum w:abstractNumId="43" w15:restartNumberingAfterBreak="0">
    <w:nsid w:val="72796EFA"/>
    <w:multiLevelType w:val="singleLevel"/>
    <w:tmpl w:val="998E8A80"/>
    <w:lvl w:ilvl="0">
      <w:numFmt w:val="bullet"/>
      <w:lvlText w:val=""/>
      <w:lvlJc w:val="left"/>
      <w:pPr>
        <w:tabs>
          <w:tab w:val="num" w:pos="1440"/>
        </w:tabs>
        <w:ind w:left="1440" w:hanging="720"/>
      </w:pPr>
      <w:rPr>
        <w:rFonts w:ascii="Wingdings" w:hAnsi="Wingdings" w:hint="default"/>
      </w:rPr>
    </w:lvl>
  </w:abstractNum>
  <w:abstractNum w:abstractNumId="44" w15:restartNumberingAfterBreak="0">
    <w:nsid w:val="788602B5"/>
    <w:multiLevelType w:val="hybridMultilevel"/>
    <w:tmpl w:val="950C76BE"/>
    <w:lvl w:ilvl="0" w:tplc="4522809E">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CA9408D"/>
    <w:multiLevelType w:val="hybridMultilevel"/>
    <w:tmpl w:val="3D3A69D6"/>
    <w:lvl w:ilvl="0" w:tplc="A9FCA74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8C17A5"/>
    <w:multiLevelType w:val="hybridMultilevel"/>
    <w:tmpl w:val="B6DA3844"/>
    <w:lvl w:ilvl="0" w:tplc="D5A23584">
      <w:start w:val="1"/>
      <w:numFmt w:val="decimal"/>
      <w:lvlText w:val="%1."/>
      <w:lvlJc w:val="left"/>
      <w:pPr>
        <w:ind w:left="360" w:hanging="360"/>
      </w:pPr>
      <w:rPr>
        <w:rFonts w:hint="default"/>
        <w:b w:val="0"/>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5380053">
    <w:abstractNumId w:val="46"/>
  </w:num>
  <w:num w:numId="2" w16cid:durableId="1271276144">
    <w:abstractNumId w:val="19"/>
  </w:num>
  <w:num w:numId="3" w16cid:durableId="1287155279">
    <w:abstractNumId w:val="6"/>
  </w:num>
  <w:num w:numId="4" w16cid:durableId="172190193">
    <w:abstractNumId w:val="26"/>
  </w:num>
  <w:num w:numId="5" w16cid:durableId="1240871295">
    <w:abstractNumId w:val="31"/>
  </w:num>
  <w:num w:numId="6" w16cid:durableId="164786805">
    <w:abstractNumId w:val="0"/>
  </w:num>
  <w:num w:numId="7" w16cid:durableId="408814178">
    <w:abstractNumId w:val="10"/>
  </w:num>
  <w:num w:numId="8" w16cid:durableId="24405031">
    <w:abstractNumId w:val="44"/>
  </w:num>
  <w:num w:numId="9" w16cid:durableId="30496577">
    <w:abstractNumId w:val="22"/>
  </w:num>
  <w:num w:numId="10" w16cid:durableId="571811816">
    <w:abstractNumId w:val="3"/>
  </w:num>
  <w:num w:numId="11" w16cid:durableId="286619994">
    <w:abstractNumId w:val="34"/>
  </w:num>
  <w:num w:numId="12" w16cid:durableId="993030995">
    <w:abstractNumId w:val="30"/>
  </w:num>
  <w:num w:numId="13" w16cid:durableId="1762874182">
    <w:abstractNumId w:val="21"/>
  </w:num>
  <w:num w:numId="14" w16cid:durableId="182671463">
    <w:abstractNumId w:val="24"/>
  </w:num>
  <w:num w:numId="15" w16cid:durableId="179052443">
    <w:abstractNumId w:val="4"/>
  </w:num>
  <w:num w:numId="16" w16cid:durableId="1885025197">
    <w:abstractNumId w:val="12"/>
  </w:num>
  <w:num w:numId="17" w16cid:durableId="1587031739">
    <w:abstractNumId w:val="18"/>
  </w:num>
  <w:num w:numId="18" w16cid:durableId="207572589">
    <w:abstractNumId w:val="45"/>
  </w:num>
  <w:num w:numId="19" w16cid:durableId="7673078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9981370">
    <w:abstractNumId w:val="41"/>
  </w:num>
  <w:num w:numId="21" w16cid:durableId="1099255489">
    <w:abstractNumId w:val="43"/>
  </w:num>
  <w:num w:numId="22" w16cid:durableId="1606647205">
    <w:abstractNumId w:val="42"/>
  </w:num>
  <w:num w:numId="23" w16cid:durableId="1155218953">
    <w:abstractNumId w:val="1"/>
  </w:num>
  <w:num w:numId="24" w16cid:durableId="40062253">
    <w:abstractNumId w:val="33"/>
  </w:num>
  <w:num w:numId="25" w16cid:durableId="233663266">
    <w:abstractNumId w:val="2"/>
  </w:num>
  <w:num w:numId="26" w16cid:durableId="1656256857">
    <w:abstractNumId w:val="28"/>
  </w:num>
  <w:num w:numId="27" w16cid:durableId="790442250">
    <w:abstractNumId w:val="15"/>
  </w:num>
  <w:num w:numId="28" w16cid:durableId="1941060684">
    <w:abstractNumId w:val="16"/>
  </w:num>
  <w:num w:numId="29" w16cid:durableId="1159080505">
    <w:abstractNumId w:val="14"/>
  </w:num>
  <w:num w:numId="30" w16cid:durableId="1910531209">
    <w:abstractNumId w:val="40"/>
  </w:num>
  <w:num w:numId="31" w16cid:durableId="1055543186">
    <w:abstractNumId w:val="25"/>
  </w:num>
  <w:num w:numId="32" w16cid:durableId="1896694210">
    <w:abstractNumId w:val="17"/>
  </w:num>
  <w:num w:numId="33" w16cid:durableId="1271355958">
    <w:abstractNumId w:val="7"/>
  </w:num>
  <w:num w:numId="34" w16cid:durableId="298800774">
    <w:abstractNumId w:val="32"/>
  </w:num>
  <w:num w:numId="35" w16cid:durableId="777524866">
    <w:abstractNumId w:val="5"/>
  </w:num>
  <w:num w:numId="36" w16cid:durableId="498666604">
    <w:abstractNumId w:val="35"/>
  </w:num>
  <w:num w:numId="37" w16cid:durableId="244803920">
    <w:abstractNumId w:val="11"/>
  </w:num>
  <w:num w:numId="38" w16cid:durableId="1823430270">
    <w:abstractNumId w:val="29"/>
  </w:num>
  <w:num w:numId="39" w16cid:durableId="1256671180">
    <w:abstractNumId w:val="36"/>
  </w:num>
  <w:num w:numId="40" w16cid:durableId="1343628923">
    <w:abstractNumId w:val="39"/>
  </w:num>
  <w:num w:numId="41" w16cid:durableId="418327454">
    <w:abstractNumId w:val="8"/>
  </w:num>
  <w:num w:numId="42" w16cid:durableId="959143959">
    <w:abstractNumId w:val="23"/>
  </w:num>
  <w:num w:numId="43" w16cid:durableId="202640656">
    <w:abstractNumId w:val="27"/>
  </w:num>
  <w:num w:numId="44" w16cid:durableId="795880004">
    <w:abstractNumId w:val="37"/>
  </w:num>
  <w:num w:numId="45" w16cid:durableId="208034404">
    <w:abstractNumId w:val="20"/>
  </w:num>
  <w:num w:numId="46" w16cid:durableId="1143428702">
    <w:abstractNumId w:val="9"/>
  </w:num>
  <w:num w:numId="47" w16cid:durableId="926380351">
    <w:abstractNumId w:val="3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162"/>
    <w:rsid w:val="0000016F"/>
    <w:rsid w:val="0000057D"/>
    <w:rsid w:val="00006E86"/>
    <w:rsid w:val="00014351"/>
    <w:rsid w:val="0002729E"/>
    <w:rsid w:val="00030529"/>
    <w:rsid w:val="00032A0A"/>
    <w:rsid w:val="00032D58"/>
    <w:rsid w:val="00033904"/>
    <w:rsid w:val="000340A6"/>
    <w:rsid w:val="000446F0"/>
    <w:rsid w:val="00045C8D"/>
    <w:rsid w:val="00050FC6"/>
    <w:rsid w:val="00056A3B"/>
    <w:rsid w:val="000570CC"/>
    <w:rsid w:val="00063133"/>
    <w:rsid w:val="00065091"/>
    <w:rsid w:val="0006577A"/>
    <w:rsid w:val="00074D7F"/>
    <w:rsid w:val="000820D1"/>
    <w:rsid w:val="00082693"/>
    <w:rsid w:val="00083F93"/>
    <w:rsid w:val="0008496C"/>
    <w:rsid w:val="00092699"/>
    <w:rsid w:val="00096376"/>
    <w:rsid w:val="00097B84"/>
    <w:rsid w:val="000A11F1"/>
    <w:rsid w:val="000A2E9C"/>
    <w:rsid w:val="000A3280"/>
    <w:rsid w:val="000A3C3D"/>
    <w:rsid w:val="000A5DF7"/>
    <w:rsid w:val="000A7610"/>
    <w:rsid w:val="000B0D04"/>
    <w:rsid w:val="000B4F41"/>
    <w:rsid w:val="000C073D"/>
    <w:rsid w:val="000C107B"/>
    <w:rsid w:val="000C2A09"/>
    <w:rsid w:val="000C40AC"/>
    <w:rsid w:val="000C6EC6"/>
    <w:rsid w:val="000D05C6"/>
    <w:rsid w:val="000D0B47"/>
    <w:rsid w:val="000D17DC"/>
    <w:rsid w:val="000D35DB"/>
    <w:rsid w:val="000D5056"/>
    <w:rsid w:val="000D5996"/>
    <w:rsid w:val="000E3231"/>
    <w:rsid w:val="000E32D8"/>
    <w:rsid w:val="000F11B8"/>
    <w:rsid w:val="000F2435"/>
    <w:rsid w:val="000F655C"/>
    <w:rsid w:val="00103686"/>
    <w:rsid w:val="00105CAA"/>
    <w:rsid w:val="00106190"/>
    <w:rsid w:val="001134B6"/>
    <w:rsid w:val="00117BAD"/>
    <w:rsid w:val="001213C7"/>
    <w:rsid w:val="00123FA1"/>
    <w:rsid w:val="0012736B"/>
    <w:rsid w:val="0013240B"/>
    <w:rsid w:val="00133530"/>
    <w:rsid w:val="001362AD"/>
    <w:rsid w:val="001415A6"/>
    <w:rsid w:val="00141FF5"/>
    <w:rsid w:val="00143383"/>
    <w:rsid w:val="00150C54"/>
    <w:rsid w:val="00154CA0"/>
    <w:rsid w:val="00155C66"/>
    <w:rsid w:val="00161495"/>
    <w:rsid w:val="001627D3"/>
    <w:rsid w:val="00163AAE"/>
    <w:rsid w:val="0016669A"/>
    <w:rsid w:val="00170BB6"/>
    <w:rsid w:val="001757B2"/>
    <w:rsid w:val="00183FE1"/>
    <w:rsid w:val="00185368"/>
    <w:rsid w:val="0018649F"/>
    <w:rsid w:val="00190185"/>
    <w:rsid w:val="00195992"/>
    <w:rsid w:val="00195CA3"/>
    <w:rsid w:val="00195D95"/>
    <w:rsid w:val="00197DB2"/>
    <w:rsid w:val="001A1C69"/>
    <w:rsid w:val="001A3B19"/>
    <w:rsid w:val="001A3DB3"/>
    <w:rsid w:val="001B0C77"/>
    <w:rsid w:val="001B60CB"/>
    <w:rsid w:val="001B75CE"/>
    <w:rsid w:val="001C0781"/>
    <w:rsid w:val="001C19E0"/>
    <w:rsid w:val="001C1C2D"/>
    <w:rsid w:val="001D6A84"/>
    <w:rsid w:val="001D6B93"/>
    <w:rsid w:val="001D7C70"/>
    <w:rsid w:val="001E10B2"/>
    <w:rsid w:val="001E594C"/>
    <w:rsid w:val="001E77C6"/>
    <w:rsid w:val="001F06E2"/>
    <w:rsid w:val="001F3AE5"/>
    <w:rsid w:val="001F632B"/>
    <w:rsid w:val="001F691D"/>
    <w:rsid w:val="001F78C8"/>
    <w:rsid w:val="002001E6"/>
    <w:rsid w:val="00203721"/>
    <w:rsid w:val="00203E55"/>
    <w:rsid w:val="00203FA7"/>
    <w:rsid w:val="00204B04"/>
    <w:rsid w:val="0020608A"/>
    <w:rsid w:val="00210F92"/>
    <w:rsid w:val="00213D04"/>
    <w:rsid w:val="002140D6"/>
    <w:rsid w:val="00214BC9"/>
    <w:rsid w:val="002169AC"/>
    <w:rsid w:val="002207CE"/>
    <w:rsid w:val="0022161F"/>
    <w:rsid w:val="00222CB0"/>
    <w:rsid w:val="00223616"/>
    <w:rsid w:val="002241BE"/>
    <w:rsid w:val="00226506"/>
    <w:rsid w:val="0023769B"/>
    <w:rsid w:val="002453E4"/>
    <w:rsid w:val="002460F5"/>
    <w:rsid w:val="00246100"/>
    <w:rsid w:val="002516E7"/>
    <w:rsid w:val="0025450F"/>
    <w:rsid w:val="00260427"/>
    <w:rsid w:val="00263089"/>
    <w:rsid w:val="0026797B"/>
    <w:rsid w:val="00270DB2"/>
    <w:rsid w:val="00270FC4"/>
    <w:rsid w:val="00275484"/>
    <w:rsid w:val="002809C6"/>
    <w:rsid w:val="00285392"/>
    <w:rsid w:val="00285B12"/>
    <w:rsid w:val="00287BFC"/>
    <w:rsid w:val="0029304D"/>
    <w:rsid w:val="00296701"/>
    <w:rsid w:val="00297CE9"/>
    <w:rsid w:val="002A148A"/>
    <w:rsid w:val="002B180E"/>
    <w:rsid w:val="002B2528"/>
    <w:rsid w:val="002B34C1"/>
    <w:rsid w:val="002B5DC3"/>
    <w:rsid w:val="002C29F6"/>
    <w:rsid w:val="002C78B9"/>
    <w:rsid w:val="002D5690"/>
    <w:rsid w:val="002E70C5"/>
    <w:rsid w:val="002F0AC3"/>
    <w:rsid w:val="002F4268"/>
    <w:rsid w:val="002F48C3"/>
    <w:rsid w:val="0030076F"/>
    <w:rsid w:val="003012E9"/>
    <w:rsid w:val="003029EA"/>
    <w:rsid w:val="00303FA5"/>
    <w:rsid w:val="00304859"/>
    <w:rsid w:val="003111B5"/>
    <w:rsid w:val="00313013"/>
    <w:rsid w:val="00314989"/>
    <w:rsid w:val="00316E38"/>
    <w:rsid w:val="00317576"/>
    <w:rsid w:val="00324074"/>
    <w:rsid w:val="003272BF"/>
    <w:rsid w:val="003300EC"/>
    <w:rsid w:val="00332788"/>
    <w:rsid w:val="00333756"/>
    <w:rsid w:val="00343BCD"/>
    <w:rsid w:val="00353B4B"/>
    <w:rsid w:val="00355026"/>
    <w:rsid w:val="00356FE8"/>
    <w:rsid w:val="00357197"/>
    <w:rsid w:val="00360F83"/>
    <w:rsid w:val="00361F6E"/>
    <w:rsid w:val="003639D8"/>
    <w:rsid w:val="00365901"/>
    <w:rsid w:val="00373C64"/>
    <w:rsid w:val="00374802"/>
    <w:rsid w:val="003808CA"/>
    <w:rsid w:val="003862A6"/>
    <w:rsid w:val="00386391"/>
    <w:rsid w:val="00390D64"/>
    <w:rsid w:val="00390FDA"/>
    <w:rsid w:val="0039176D"/>
    <w:rsid w:val="0039368E"/>
    <w:rsid w:val="00394948"/>
    <w:rsid w:val="003A2928"/>
    <w:rsid w:val="003A46FF"/>
    <w:rsid w:val="003A6BEA"/>
    <w:rsid w:val="003A739F"/>
    <w:rsid w:val="003B095E"/>
    <w:rsid w:val="003B3FED"/>
    <w:rsid w:val="003C0FE0"/>
    <w:rsid w:val="003C1759"/>
    <w:rsid w:val="003C5818"/>
    <w:rsid w:val="003C5F41"/>
    <w:rsid w:val="003C68DD"/>
    <w:rsid w:val="003D1290"/>
    <w:rsid w:val="003E172E"/>
    <w:rsid w:val="003E44FD"/>
    <w:rsid w:val="003E58CA"/>
    <w:rsid w:val="003E793E"/>
    <w:rsid w:val="003F37F7"/>
    <w:rsid w:val="003F4C9C"/>
    <w:rsid w:val="004033E3"/>
    <w:rsid w:val="00404038"/>
    <w:rsid w:val="00404FF2"/>
    <w:rsid w:val="0040584A"/>
    <w:rsid w:val="0040742D"/>
    <w:rsid w:val="004105C9"/>
    <w:rsid w:val="00416569"/>
    <w:rsid w:val="00417F41"/>
    <w:rsid w:val="00421831"/>
    <w:rsid w:val="00430B53"/>
    <w:rsid w:val="00430F60"/>
    <w:rsid w:val="00432540"/>
    <w:rsid w:val="00434EA6"/>
    <w:rsid w:val="00440F84"/>
    <w:rsid w:val="00441B77"/>
    <w:rsid w:val="004432F7"/>
    <w:rsid w:val="00443A14"/>
    <w:rsid w:val="00444DF5"/>
    <w:rsid w:val="0045180E"/>
    <w:rsid w:val="00452C9A"/>
    <w:rsid w:val="00462034"/>
    <w:rsid w:val="00470742"/>
    <w:rsid w:val="0047422B"/>
    <w:rsid w:val="00474C32"/>
    <w:rsid w:val="00475E0C"/>
    <w:rsid w:val="00481716"/>
    <w:rsid w:val="00483D80"/>
    <w:rsid w:val="004852FB"/>
    <w:rsid w:val="00492D70"/>
    <w:rsid w:val="004974BE"/>
    <w:rsid w:val="004A39AC"/>
    <w:rsid w:val="004A6BC3"/>
    <w:rsid w:val="004A708C"/>
    <w:rsid w:val="004A7EB3"/>
    <w:rsid w:val="004B0ED5"/>
    <w:rsid w:val="004B22BE"/>
    <w:rsid w:val="004B2E99"/>
    <w:rsid w:val="004B612F"/>
    <w:rsid w:val="004C49B6"/>
    <w:rsid w:val="004C75A4"/>
    <w:rsid w:val="004D25F9"/>
    <w:rsid w:val="004D3343"/>
    <w:rsid w:val="004D51C2"/>
    <w:rsid w:val="004D56C7"/>
    <w:rsid w:val="004E29FE"/>
    <w:rsid w:val="004E2C3B"/>
    <w:rsid w:val="004E402D"/>
    <w:rsid w:val="004E599D"/>
    <w:rsid w:val="004F043F"/>
    <w:rsid w:val="004F3273"/>
    <w:rsid w:val="004F3B56"/>
    <w:rsid w:val="004F52C6"/>
    <w:rsid w:val="00500126"/>
    <w:rsid w:val="0050317E"/>
    <w:rsid w:val="00505DA1"/>
    <w:rsid w:val="00512375"/>
    <w:rsid w:val="0051311C"/>
    <w:rsid w:val="00517595"/>
    <w:rsid w:val="00520C02"/>
    <w:rsid w:val="0052130A"/>
    <w:rsid w:val="0052532B"/>
    <w:rsid w:val="00527EEC"/>
    <w:rsid w:val="005319D7"/>
    <w:rsid w:val="00534BAC"/>
    <w:rsid w:val="00534D32"/>
    <w:rsid w:val="00542EB0"/>
    <w:rsid w:val="00546AC4"/>
    <w:rsid w:val="00547D30"/>
    <w:rsid w:val="005507F8"/>
    <w:rsid w:val="00552020"/>
    <w:rsid w:val="00552470"/>
    <w:rsid w:val="00553A1B"/>
    <w:rsid w:val="00563162"/>
    <w:rsid w:val="00564FE0"/>
    <w:rsid w:val="0056596C"/>
    <w:rsid w:val="00565A1E"/>
    <w:rsid w:val="00570B6D"/>
    <w:rsid w:val="0057416D"/>
    <w:rsid w:val="00574D63"/>
    <w:rsid w:val="005777BF"/>
    <w:rsid w:val="00580666"/>
    <w:rsid w:val="0058233F"/>
    <w:rsid w:val="00585123"/>
    <w:rsid w:val="00585263"/>
    <w:rsid w:val="005859CE"/>
    <w:rsid w:val="00586445"/>
    <w:rsid w:val="00596475"/>
    <w:rsid w:val="0059653C"/>
    <w:rsid w:val="005A5F12"/>
    <w:rsid w:val="005B74C1"/>
    <w:rsid w:val="005C0C2E"/>
    <w:rsid w:val="005C415A"/>
    <w:rsid w:val="005C4F04"/>
    <w:rsid w:val="005C5533"/>
    <w:rsid w:val="005C595A"/>
    <w:rsid w:val="005D2C4B"/>
    <w:rsid w:val="005D43AC"/>
    <w:rsid w:val="005D449A"/>
    <w:rsid w:val="005D5A14"/>
    <w:rsid w:val="005E0967"/>
    <w:rsid w:val="005E2A88"/>
    <w:rsid w:val="005E3B1B"/>
    <w:rsid w:val="005F1F3B"/>
    <w:rsid w:val="005F24F1"/>
    <w:rsid w:val="005F5CFD"/>
    <w:rsid w:val="005F7626"/>
    <w:rsid w:val="006001C2"/>
    <w:rsid w:val="00600C96"/>
    <w:rsid w:val="0060188B"/>
    <w:rsid w:val="00601BCC"/>
    <w:rsid w:val="00602B59"/>
    <w:rsid w:val="006046C9"/>
    <w:rsid w:val="00604A61"/>
    <w:rsid w:val="00605110"/>
    <w:rsid w:val="00612DE3"/>
    <w:rsid w:val="006162B4"/>
    <w:rsid w:val="006167DE"/>
    <w:rsid w:val="00617236"/>
    <w:rsid w:val="00622DC4"/>
    <w:rsid w:val="00626777"/>
    <w:rsid w:val="0062725D"/>
    <w:rsid w:val="006344B6"/>
    <w:rsid w:val="0064192B"/>
    <w:rsid w:val="006446DE"/>
    <w:rsid w:val="00644899"/>
    <w:rsid w:val="00644BCD"/>
    <w:rsid w:val="00646721"/>
    <w:rsid w:val="00653E52"/>
    <w:rsid w:val="006545B1"/>
    <w:rsid w:val="00655FCA"/>
    <w:rsid w:val="00656D33"/>
    <w:rsid w:val="00657327"/>
    <w:rsid w:val="006579B5"/>
    <w:rsid w:val="00660727"/>
    <w:rsid w:val="006618C0"/>
    <w:rsid w:val="00667C1A"/>
    <w:rsid w:val="00680D4B"/>
    <w:rsid w:val="00684043"/>
    <w:rsid w:val="006865DB"/>
    <w:rsid w:val="006909D3"/>
    <w:rsid w:val="0069424E"/>
    <w:rsid w:val="006956BD"/>
    <w:rsid w:val="00696ED9"/>
    <w:rsid w:val="00697473"/>
    <w:rsid w:val="006A2D26"/>
    <w:rsid w:val="006A3862"/>
    <w:rsid w:val="006A43CA"/>
    <w:rsid w:val="006B713A"/>
    <w:rsid w:val="006C47D2"/>
    <w:rsid w:val="006C7182"/>
    <w:rsid w:val="006C7551"/>
    <w:rsid w:val="006C7F24"/>
    <w:rsid w:val="006D681B"/>
    <w:rsid w:val="006E0D4E"/>
    <w:rsid w:val="006E11E0"/>
    <w:rsid w:val="006E6751"/>
    <w:rsid w:val="006E70AA"/>
    <w:rsid w:val="006F0EDA"/>
    <w:rsid w:val="006F3FC7"/>
    <w:rsid w:val="006F468B"/>
    <w:rsid w:val="00703A73"/>
    <w:rsid w:val="00712A39"/>
    <w:rsid w:val="00721771"/>
    <w:rsid w:val="00725312"/>
    <w:rsid w:val="00736FA0"/>
    <w:rsid w:val="00744E80"/>
    <w:rsid w:val="007454E6"/>
    <w:rsid w:val="0075004B"/>
    <w:rsid w:val="00754E6C"/>
    <w:rsid w:val="00755341"/>
    <w:rsid w:val="00755D9C"/>
    <w:rsid w:val="00765BA2"/>
    <w:rsid w:val="00766DBA"/>
    <w:rsid w:val="00767616"/>
    <w:rsid w:val="0077083C"/>
    <w:rsid w:val="0077090C"/>
    <w:rsid w:val="00770AAE"/>
    <w:rsid w:val="00776254"/>
    <w:rsid w:val="00780709"/>
    <w:rsid w:val="00780D41"/>
    <w:rsid w:val="00782D69"/>
    <w:rsid w:val="00783D12"/>
    <w:rsid w:val="0078756B"/>
    <w:rsid w:val="00792552"/>
    <w:rsid w:val="007A0F36"/>
    <w:rsid w:val="007B2C39"/>
    <w:rsid w:val="007B5A13"/>
    <w:rsid w:val="007C5D8A"/>
    <w:rsid w:val="007D3FD3"/>
    <w:rsid w:val="007D5D73"/>
    <w:rsid w:val="007E1CE6"/>
    <w:rsid w:val="007E250A"/>
    <w:rsid w:val="007E4A70"/>
    <w:rsid w:val="007E538A"/>
    <w:rsid w:val="007E5EE2"/>
    <w:rsid w:val="007F074F"/>
    <w:rsid w:val="007F1674"/>
    <w:rsid w:val="007F1AF9"/>
    <w:rsid w:val="007F66BD"/>
    <w:rsid w:val="007F7F0B"/>
    <w:rsid w:val="00802362"/>
    <w:rsid w:val="008072DA"/>
    <w:rsid w:val="00811E9E"/>
    <w:rsid w:val="008132B2"/>
    <w:rsid w:val="00815169"/>
    <w:rsid w:val="00815F0A"/>
    <w:rsid w:val="0081780E"/>
    <w:rsid w:val="00820B50"/>
    <w:rsid w:val="00833309"/>
    <w:rsid w:val="00834468"/>
    <w:rsid w:val="008445C7"/>
    <w:rsid w:val="008456F4"/>
    <w:rsid w:val="00845893"/>
    <w:rsid w:val="00852EC7"/>
    <w:rsid w:val="00857005"/>
    <w:rsid w:val="00857438"/>
    <w:rsid w:val="00857CA6"/>
    <w:rsid w:val="008624EC"/>
    <w:rsid w:val="00880F9C"/>
    <w:rsid w:val="00881581"/>
    <w:rsid w:val="00882A31"/>
    <w:rsid w:val="00886736"/>
    <w:rsid w:val="00887B83"/>
    <w:rsid w:val="00887F29"/>
    <w:rsid w:val="008918D0"/>
    <w:rsid w:val="00894DF9"/>
    <w:rsid w:val="00895071"/>
    <w:rsid w:val="00895B70"/>
    <w:rsid w:val="00897818"/>
    <w:rsid w:val="008A113D"/>
    <w:rsid w:val="008C0483"/>
    <w:rsid w:val="008C2806"/>
    <w:rsid w:val="008C3EEA"/>
    <w:rsid w:val="008C44C0"/>
    <w:rsid w:val="008C7F50"/>
    <w:rsid w:val="008D3BB1"/>
    <w:rsid w:val="008D4A74"/>
    <w:rsid w:val="008D7F57"/>
    <w:rsid w:val="008E22D9"/>
    <w:rsid w:val="008E2D59"/>
    <w:rsid w:val="008F319E"/>
    <w:rsid w:val="008F3CF9"/>
    <w:rsid w:val="008F4AC2"/>
    <w:rsid w:val="008F4EBF"/>
    <w:rsid w:val="008F531E"/>
    <w:rsid w:val="009015DA"/>
    <w:rsid w:val="00906D4C"/>
    <w:rsid w:val="00911125"/>
    <w:rsid w:val="009115D9"/>
    <w:rsid w:val="00914333"/>
    <w:rsid w:val="00914DC0"/>
    <w:rsid w:val="009249FA"/>
    <w:rsid w:val="00924CFB"/>
    <w:rsid w:val="00927841"/>
    <w:rsid w:val="00931E0E"/>
    <w:rsid w:val="00934536"/>
    <w:rsid w:val="00934761"/>
    <w:rsid w:val="0093652B"/>
    <w:rsid w:val="00937C0F"/>
    <w:rsid w:val="009415E9"/>
    <w:rsid w:val="00945DCF"/>
    <w:rsid w:val="0094601A"/>
    <w:rsid w:val="00950317"/>
    <w:rsid w:val="00960955"/>
    <w:rsid w:val="00962CFE"/>
    <w:rsid w:val="00965AC0"/>
    <w:rsid w:val="00965F99"/>
    <w:rsid w:val="009705A3"/>
    <w:rsid w:val="00970BDC"/>
    <w:rsid w:val="00971654"/>
    <w:rsid w:val="00973B00"/>
    <w:rsid w:val="009743D5"/>
    <w:rsid w:val="00981618"/>
    <w:rsid w:val="009819BC"/>
    <w:rsid w:val="009843F6"/>
    <w:rsid w:val="009878FD"/>
    <w:rsid w:val="00992D95"/>
    <w:rsid w:val="00992F83"/>
    <w:rsid w:val="009946CA"/>
    <w:rsid w:val="0099526B"/>
    <w:rsid w:val="00995AB5"/>
    <w:rsid w:val="0099751B"/>
    <w:rsid w:val="009B4838"/>
    <w:rsid w:val="009B5ABC"/>
    <w:rsid w:val="009C42CE"/>
    <w:rsid w:val="009C45E5"/>
    <w:rsid w:val="009C56F5"/>
    <w:rsid w:val="009C799B"/>
    <w:rsid w:val="009C7D39"/>
    <w:rsid w:val="009D1899"/>
    <w:rsid w:val="009D2135"/>
    <w:rsid w:val="009D5363"/>
    <w:rsid w:val="009D7C1C"/>
    <w:rsid w:val="009E1682"/>
    <w:rsid w:val="009E701F"/>
    <w:rsid w:val="009E717F"/>
    <w:rsid w:val="009F0540"/>
    <w:rsid w:val="009F3896"/>
    <w:rsid w:val="009F3BCF"/>
    <w:rsid w:val="009F3FB0"/>
    <w:rsid w:val="009F4633"/>
    <w:rsid w:val="009F7DAD"/>
    <w:rsid w:val="00A0103F"/>
    <w:rsid w:val="00A070DB"/>
    <w:rsid w:val="00A12403"/>
    <w:rsid w:val="00A12D1D"/>
    <w:rsid w:val="00A134A6"/>
    <w:rsid w:val="00A154BA"/>
    <w:rsid w:val="00A24850"/>
    <w:rsid w:val="00A32AE8"/>
    <w:rsid w:val="00A33F5A"/>
    <w:rsid w:val="00A35901"/>
    <w:rsid w:val="00A41583"/>
    <w:rsid w:val="00A427A7"/>
    <w:rsid w:val="00A42A35"/>
    <w:rsid w:val="00A42B77"/>
    <w:rsid w:val="00A43837"/>
    <w:rsid w:val="00A506AE"/>
    <w:rsid w:val="00A560F3"/>
    <w:rsid w:val="00A57275"/>
    <w:rsid w:val="00A61D88"/>
    <w:rsid w:val="00A63B66"/>
    <w:rsid w:val="00A71048"/>
    <w:rsid w:val="00A834C4"/>
    <w:rsid w:val="00A844C5"/>
    <w:rsid w:val="00A855CC"/>
    <w:rsid w:val="00A857AC"/>
    <w:rsid w:val="00A85AA4"/>
    <w:rsid w:val="00A86875"/>
    <w:rsid w:val="00A9655F"/>
    <w:rsid w:val="00A9673E"/>
    <w:rsid w:val="00AA05DE"/>
    <w:rsid w:val="00AA0AEB"/>
    <w:rsid w:val="00AA1018"/>
    <w:rsid w:val="00AA623A"/>
    <w:rsid w:val="00AA751C"/>
    <w:rsid w:val="00AB295F"/>
    <w:rsid w:val="00AC15F0"/>
    <w:rsid w:val="00AC23EC"/>
    <w:rsid w:val="00AC7C25"/>
    <w:rsid w:val="00AD0B3C"/>
    <w:rsid w:val="00AD14E5"/>
    <w:rsid w:val="00AD2769"/>
    <w:rsid w:val="00AD2EB5"/>
    <w:rsid w:val="00AE002D"/>
    <w:rsid w:val="00AE7F0E"/>
    <w:rsid w:val="00AF14F8"/>
    <w:rsid w:val="00AF3989"/>
    <w:rsid w:val="00AF7C56"/>
    <w:rsid w:val="00B026CC"/>
    <w:rsid w:val="00B02803"/>
    <w:rsid w:val="00B13305"/>
    <w:rsid w:val="00B15F30"/>
    <w:rsid w:val="00B16CE0"/>
    <w:rsid w:val="00B16FF7"/>
    <w:rsid w:val="00B17330"/>
    <w:rsid w:val="00B23516"/>
    <w:rsid w:val="00B35DE5"/>
    <w:rsid w:val="00B41EAF"/>
    <w:rsid w:val="00B464FD"/>
    <w:rsid w:val="00B472DD"/>
    <w:rsid w:val="00B52303"/>
    <w:rsid w:val="00B6098E"/>
    <w:rsid w:val="00B609B6"/>
    <w:rsid w:val="00B60DA4"/>
    <w:rsid w:val="00B61A46"/>
    <w:rsid w:val="00B65795"/>
    <w:rsid w:val="00B65D68"/>
    <w:rsid w:val="00B74187"/>
    <w:rsid w:val="00B741F3"/>
    <w:rsid w:val="00B74B85"/>
    <w:rsid w:val="00B75161"/>
    <w:rsid w:val="00B80EC7"/>
    <w:rsid w:val="00B82438"/>
    <w:rsid w:val="00B85539"/>
    <w:rsid w:val="00B85DBD"/>
    <w:rsid w:val="00B86F87"/>
    <w:rsid w:val="00B94065"/>
    <w:rsid w:val="00B9541B"/>
    <w:rsid w:val="00B95575"/>
    <w:rsid w:val="00B97F5A"/>
    <w:rsid w:val="00BA17FE"/>
    <w:rsid w:val="00BA1DFC"/>
    <w:rsid w:val="00BB1A5E"/>
    <w:rsid w:val="00BB2923"/>
    <w:rsid w:val="00BB495B"/>
    <w:rsid w:val="00BB5B41"/>
    <w:rsid w:val="00BD0027"/>
    <w:rsid w:val="00BD36F6"/>
    <w:rsid w:val="00BD41EA"/>
    <w:rsid w:val="00BE2E56"/>
    <w:rsid w:val="00BE7075"/>
    <w:rsid w:val="00BE7713"/>
    <w:rsid w:val="00BE7E19"/>
    <w:rsid w:val="00BF2AA7"/>
    <w:rsid w:val="00BF2D4F"/>
    <w:rsid w:val="00C005B3"/>
    <w:rsid w:val="00C00D3B"/>
    <w:rsid w:val="00C021A8"/>
    <w:rsid w:val="00C0255E"/>
    <w:rsid w:val="00C04A01"/>
    <w:rsid w:val="00C062C8"/>
    <w:rsid w:val="00C110BC"/>
    <w:rsid w:val="00C12303"/>
    <w:rsid w:val="00C15511"/>
    <w:rsid w:val="00C167FD"/>
    <w:rsid w:val="00C17BBF"/>
    <w:rsid w:val="00C20883"/>
    <w:rsid w:val="00C22888"/>
    <w:rsid w:val="00C301C3"/>
    <w:rsid w:val="00C330EF"/>
    <w:rsid w:val="00C35938"/>
    <w:rsid w:val="00C41472"/>
    <w:rsid w:val="00C41577"/>
    <w:rsid w:val="00C41A00"/>
    <w:rsid w:val="00C459B1"/>
    <w:rsid w:val="00C518F0"/>
    <w:rsid w:val="00C51C98"/>
    <w:rsid w:val="00C53122"/>
    <w:rsid w:val="00C53223"/>
    <w:rsid w:val="00C54F49"/>
    <w:rsid w:val="00C575DF"/>
    <w:rsid w:val="00C62D6B"/>
    <w:rsid w:val="00C638EF"/>
    <w:rsid w:val="00C67D0C"/>
    <w:rsid w:val="00C73F28"/>
    <w:rsid w:val="00C75966"/>
    <w:rsid w:val="00C76155"/>
    <w:rsid w:val="00C81B48"/>
    <w:rsid w:val="00C82C4C"/>
    <w:rsid w:val="00C84CF5"/>
    <w:rsid w:val="00C86B00"/>
    <w:rsid w:val="00C86F20"/>
    <w:rsid w:val="00C943D2"/>
    <w:rsid w:val="00C97A0F"/>
    <w:rsid w:val="00CA14A2"/>
    <w:rsid w:val="00CB0C1F"/>
    <w:rsid w:val="00CB4F6B"/>
    <w:rsid w:val="00CB66BF"/>
    <w:rsid w:val="00CC1D27"/>
    <w:rsid w:val="00CD301B"/>
    <w:rsid w:val="00CD3D85"/>
    <w:rsid w:val="00CD7405"/>
    <w:rsid w:val="00CE08D4"/>
    <w:rsid w:val="00CE28AB"/>
    <w:rsid w:val="00CF4338"/>
    <w:rsid w:val="00CF6291"/>
    <w:rsid w:val="00D01196"/>
    <w:rsid w:val="00D0385D"/>
    <w:rsid w:val="00D03F1D"/>
    <w:rsid w:val="00D04987"/>
    <w:rsid w:val="00D04DD7"/>
    <w:rsid w:val="00D07DEB"/>
    <w:rsid w:val="00D10A80"/>
    <w:rsid w:val="00D10F1D"/>
    <w:rsid w:val="00D12039"/>
    <w:rsid w:val="00D154FB"/>
    <w:rsid w:val="00D1722D"/>
    <w:rsid w:val="00D17ED5"/>
    <w:rsid w:val="00D20D52"/>
    <w:rsid w:val="00D246FB"/>
    <w:rsid w:val="00D272C8"/>
    <w:rsid w:val="00D27BB3"/>
    <w:rsid w:val="00D27BE2"/>
    <w:rsid w:val="00D32EE4"/>
    <w:rsid w:val="00D352EB"/>
    <w:rsid w:val="00D35413"/>
    <w:rsid w:val="00D36942"/>
    <w:rsid w:val="00D4124C"/>
    <w:rsid w:val="00D416C0"/>
    <w:rsid w:val="00D55788"/>
    <w:rsid w:val="00D5694C"/>
    <w:rsid w:val="00D60F5D"/>
    <w:rsid w:val="00D641EA"/>
    <w:rsid w:val="00D65700"/>
    <w:rsid w:val="00D669E5"/>
    <w:rsid w:val="00D739E8"/>
    <w:rsid w:val="00D73CB6"/>
    <w:rsid w:val="00D83202"/>
    <w:rsid w:val="00D834E5"/>
    <w:rsid w:val="00D85086"/>
    <w:rsid w:val="00D876BC"/>
    <w:rsid w:val="00D97E54"/>
    <w:rsid w:val="00D97F38"/>
    <w:rsid w:val="00DA0539"/>
    <w:rsid w:val="00DA0762"/>
    <w:rsid w:val="00DA1B0F"/>
    <w:rsid w:val="00DA4F2E"/>
    <w:rsid w:val="00DA67E1"/>
    <w:rsid w:val="00DA7BA9"/>
    <w:rsid w:val="00DB2728"/>
    <w:rsid w:val="00DB3BDF"/>
    <w:rsid w:val="00DB6376"/>
    <w:rsid w:val="00DC065B"/>
    <w:rsid w:val="00DC189E"/>
    <w:rsid w:val="00DD1E01"/>
    <w:rsid w:val="00DD2DAA"/>
    <w:rsid w:val="00DD5518"/>
    <w:rsid w:val="00DD7688"/>
    <w:rsid w:val="00DE0F4C"/>
    <w:rsid w:val="00DE1132"/>
    <w:rsid w:val="00DE17F7"/>
    <w:rsid w:val="00DE3334"/>
    <w:rsid w:val="00DE4F51"/>
    <w:rsid w:val="00DE7B5A"/>
    <w:rsid w:val="00E03CE8"/>
    <w:rsid w:val="00E03E7F"/>
    <w:rsid w:val="00E04674"/>
    <w:rsid w:val="00E04D39"/>
    <w:rsid w:val="00E04F19"/>
    <w:rsid w:val="00E07649"/>
    <w:rsid w:val="00E14B54"/>
    <w:rsid w:val="00E160A1"/>
    <w:rsid w:val="00E17B8B"/>
    <w:rsid w:val="00E206F2"/>
    <w:rsid w:val="00E3222C"/>
    <w:rsid w:val="00E331C6"/>
    <w:rsid w:val="00E35811"/>
    <w:rsid w:val="00E37E7C"/>
    <w:rsid w:val="00E407B5"/>
    <w:rsid w:val="00E42988"/>
    <w:rsid w:val="00E50022"/>
    <w:rsid w:val="00E54AED"/>
    <w:rsid w:val="00E61AEE"/>
    <w:rsid w:val="00E63BBB"/>
    <w:rsid w:val="00E65B41"/>
    <w:rsid w:val="00E660DB"/>
    <w:rsid w:val="00E72DA7"/>
    <w:rsid w:val="00E755C8"/>
    <w:rsid w:val="00E8190D"/>
    <w:rsid w:val="00E861D6"/>
    <w:rsid w:val="00E866AE"/>
    <w:rsid w:val="00EA4DA5"/>
    <w:rsid w:val="00EA7A84"/>
    <w:rsid w:val="00EB1CD7"/>
    <w:rsid w:val="00EB5519"/>
    <w:rsid w:val="00EB559A"/>
    <w:rsid w:val="00EC02EB"/>
    <w:rsid w:val="00EC0329"/>
    <w:rsid w:val="00EC11DF"/>
    <w:rsid w:val="00EC3F6D"/>
    <w:rsid w:val="00EC4E09"/>
    <w:rsid w:val="00EC6A57"/>
    <w:rsid w:val="00EC7A8A"/>
    <w:rsid w:val="00ED0364"/>
    <w:rsid w:val="00ED0936"/>
    <w:rsid w:val="00ED4328"/>
    <w:rsid w:val="00ED50D5"/>
    <w:rsid w:val="00ED5B0E"/>
    <w:rsid w:val="00ED662F"/>
    <w:rsid w:val="00ED6CD7"/>
    <w:rsid w:val="00EF0B0C"/>
    <w:rsid w:val="00EF1B6C"/>
    <w:rsid w:val="00EF2B20"/>
    <w:rsid w:val="00EF2B55"/>
    <w:rsid w:val="00EF4D92"/>
    <w:rsid w:val="00F02249"/>
    <w:rsid w:val="00F0771C"/>
    <w:rsid w:val="00F139E1"/>
    <w:rsid w:val="00F13ABC"/>
    <w:rsid w:val="00F148A1"/>
    <w:rsid w:val="00F213E2"/>
    <w:rsid w:val="00F21821"/>
    <w:rsid w:val="00F316C8"/>
    <w:rsid w:val="00F32B04"/>
    <w:rsid w:val="00F33C47"/>
    <w:rsid w:val="00F345A2"/>
    <w:rsid w:val="00F40C89"/>
    <w:rsid w:val="00F47EF4"/>
    <w:rsid w:val="00F51D13"/>
    <w:rsid w:val="00F5281C"/>
    <w:rsid w:val="00F53478"/>
    <w:rsid w:val="00F549A3"/>
    <w:rsid w:val="00F55CFA"/>
    <w:rsid w:val="00F56DC6"/>
    <w:rsid w:val="00F57532"/>
    <w:rsid w:val="00F602AD"/>
    <w:rsid w:val="00F71868"/>
    <w:rsid w:val="00F82E53"/>
    <w:rsid w:val="00F91ADA"/>
    <w:rsid w:val="00F928E3"/>
    <w:rsid w:val="00F930E3"/>
    <w:rsid w:val="00F94769"/>
    <w:rsid w:val="00F969AB"/>
    <w:rsid w:val="00F97BAC"/>
    <w:rsid w:val="00FA1EDA"/>
    <w:rsid w:val="00FA3C41"/>
    <w:rsid w:val="00FA453A"/>
    <w:rsid w:val="00FA6C5B"/>
    <w:rsid w:val="00FB2839"/>
    <w:rsid w:val="00FB364E"/>
    <w:rsid w:val="00FB71BF"/>
    <w:rsid w:val="00FC3999"/>
    <w:rsid w:val="00FC6641"/>
    <w:rsid w:val="00FC73BD"/>
    <w:rsid w:val="00FD4DBB"/>
    <w:rsid w:val="00FE6E18"/>
    <w:rsid w:val="00FE72DE"/>
    <w:rsid w:val="00FF216A"/>
    <w:rsid w:val="00FF3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AE42A"/>
  <w15:docId w15:val="{DB013C19-6F2E-48D7-BA58-74C8CA06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6CC"/>
    <w:rPr>
      <w:sz w:val="24"/>
      <w:szCs w:val="24"/>
    </w:rPr>
  </w:style>
  <w:style w:type="paragraph" w:styleId="Heading1">
    <w:name w:val="heading 1"/>
    <w:basedOn w:val="Normal"/>
    <w:next w:val="Normal"/>
    <w:link w:val="Heading1Char"/>
    <w:qFormat/>
    <w:rsid w:val="001F632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qFormat/>
    <w:rsid w:val="00F32B0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2460F5"/>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563162"/>
    <w:pPr>
      <w:spacing w:before="100" w:beforeAutospacing="1" w:after="100" w:afterAutospacing="1"/>
      <w:outlineLvl w:val="3"/>
    </w:pPr>
    <w:rPr>
      <w:b/>
      <w:bCs/>
    </w:rPr>
  </w:style>
  <w:style w:type="paragraph" w:styleId="Heading5">
    <w:name w:val="heading 5"/>
    <w:basedOn w:val="Normal"/>
    <w:link w:val="Heading5Char"/>
    <w:uiPriority w:val="9"/>
    <w:qFormat/>
    <w:rsid w:val="00563162"/>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563162"/>
  </w:style>
  <w:style w:type="character" w:customStyle="1" w:styleId="sectionitemno">
    <w:name w:val="sectionitemno"/>
    <w:basedOn w:val="DefaultParagraphFont"/>
    <w:rsid w:val="00563162"/>
  </w:style>
  <w:style w:type="paragraph" w:styleId="NormalWeb">
    <w:name w:val="Normal (Web)"/>
    <w:basedOn w:val="Normal"/>
    <w:uiPriority w:val="99"/>
    <w:rsid w:val="00563162"/>
    <w:pPr>
      <w:spacing w:before="100" w:beforeAutospacing="1" w:after="100" w:afterAutospacing="1"/>
    </w:pPr>
  </w:style>
  <w:style w:type="character" w:styleId="Strong">
    <w:name w:val="Strong"/>
    <w:uiPriority w:val="22"/>
    <w:qFormat/>
    <w:rsid w:val="00563162"/>
    <w:rPr>
      <w:b/>
      <w:bCs/>
    </w:rPr>
  </w:style>
  <w:style w:type="character" w:styleId="Emphasis">
    <w:name w:val="Emphasis"/>
    <w:uiPriority w:val="20"/>
    <w:qFormat/>
    <w:rsid w:val="00563162"/>
    <w:rPr>
      <w:i/>
      <w:iCs/>
    </w:rPr>
  </w:style>
  <w:style w:type="paragraph" w:styleId="Footer">
    <w:name w:val="footer"/>
    <w:basedOn w:val="Normal"/>
    <w:rsid w:val="00755D9C"/>
    <w:pPr>
      <w:tabs>
        <w:tab w:val="center" w:pos="4153"/>
        <w:tab w:val="right" w:pos="8306"/>
      </w:tabs>
    </w:pPr>
  </w:style>
  <w:style w:type="character" w:styleId="PageNumber">
    <w:name w:val="page number"/>
    <w:basedOn w:val="DefaultParagraphFont"/>
    <w:rsid w:val="00755D9C"/>
  </w:style>
  <w:style w:type="paragraph" w:customStyle="1" w:styleId="Default">
    <w:name w:val="Default"/>
    <w:rsid w:val="006618C0"/>
    <w:pPr>
      <w:autoSpaceDE w:val="0"/>
      <w:autoSpaceDN w:val="0"/>
      <w:adjustRightInd w:val="0"/>
    </w:pPr>
    <w:rPr>
      <w:color w:val="000000"/>
      <w:sz w:val="24"/>
      <w:szCs w:val="24"/>
    </w:rPr>
  </w:style>
  <w:style w:type="paragraph" w:customStyle="1" w:styleId="CM319">
    <w:name w:val="CM319"/>
    <w:basedOn w:val="Default"/>
    <w:next w:val="Default"/>
    <w:rsid w:val="006618C0"/>
    <w:rPr>
      <w:color w:val="auto"/>
    </w:rPr>
  </w:style>
  <w:style w:type="paragraph" w:customStyle="1" w:styleId="CM322">
    <w:name w:val="CM322"/>
    <w:basedOn w:val="Default"/>
    <w:next w:val="Default"/>
    <w:rsid w:val="006618C0"/>
    <w:rPr>
      <w:color w:val="auto"/>
    </w:rPr>
  </w:style>
  <w:style w:type="paragraph" w:customStyle="1" w:styleId="legclearfixlegp2container">
    <w:name w:val="legclearfix legp2container"/>
    <w:basedOn w:val="Normal"/>
    <w:rsid w:val="006618C0"/>
    <w:pPr>
      <w:spacing w:before="100" w:beforeAutospacing="1" w:after="100" w:afterAutospacing="1"/>
    </w:pPr>
  </w:style>
  <w:style w:type="character" w:customStyle="1" w:styleId="legdsleglhslegp2no">
    <w:name w:val="legds leglhs legp2no"/>
    <w:basedOn w:val="DefaultParagraphFont"/>
    <w:rsid w:val="006618C0"/>
  </w:style>
  <w:style w:type="character" w:customStyle="1" w:styleId="legdslegrhslegp2text">
    <w:name w:val="legds legrhs legp2text"/>
    <w:basedOn w:val="DefaultParagraphFont"/>
    <w:rsid w:val="006618C0"/>
  </w:style>
  <w:style w:type="character" w:customStyle="1" w:styleId="legdsleglhslegp3no">
    <w:name w:val="legds leglhs legp3no"/>
    <w:basedOn w:val="DefaultParagraphFont"/>
    <w:rsid w:val="006618C0"/>
  </w:style>
  <w:style w:type="character" w:customStyle="1" w:styleId="legdslegrhslegp3text">
    <w:name w:val="legds legrhs legp3text"/>
    <w:basedOn w:val="DefaultParagraphFont"/>
    <w:rsid w:val="006618C0"/>
  </w:style>
  <w:style w:type="character" w:customStyle="1" w:styleId="legterm">
    <w:name w:val="legterm"/>
    <w:basedOn w:val="DefaultParagraphFont"/>
    <w:rsid w:val="006618C0"/>
  </w:style>
  <w:style w:type="character" w:styleId="HTMLAcronym">
    <w:name w:val="HTML Acronym"/>
    <w:basedOn w:val="DefaultParagraphFont"/>
    <w:rsid w:val="006618C0"/>
  </w:style>
  <w:style w:type="paragraph" w:customStyle="1" w:styleId="legclearfixlegp3container">
    <w:name w:val="legclearfix &#10;legp3container"/>
    <w:basedOn w:val="Normal"/>
    <w:rsid w:val="006618C0"/>
    <w:pPr>
      <w:spacing w:before="100" w:beforeAutospacing="1" w:after="100" w:afterAutospacing="1"/>
    </w:pPr>
  </w:style>
  <w:style w:type="table" w:styleId="TableGrid">
    <w:name w:val="Table Grid"/>
    <w:basedOn w:val="TableNormal"/>
    <w:rsid w:val="00684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684043"/>
    <w:rPr>
      <w:i/>
      <w:sz w:val="20"/>
      <w:szCs w:val="20"/>
    </w:rPr>
  </w:style>
  <w:style w:type="paragraph" w:styleId="BodyTextIndent2">
    <w:name w:val="Body Text Indent 2"/>
    <w:basedOn w:val="Normal"/>
    <w:rsid w:val="00684043"/>
    <w:pPr>
      <w:ind w:left="567"/>
    </w:pPr>
    <w:rPr>
      <w:i/>
      <w:szCs w:val="20"/>
    </w:rPr>
  </w:style>
  <w:style w:type="character" w:customStyle="1" w:styleId="legdslegp1no">
    <w:name w:val="legds legp1no"/>
    <w:basedOn w:val="DefaultParagraphFont"/>
    <w:rsid w:val="00684043"/>
  </w:style>
  <w:style w:type="paragraph" w:customStyle="1" w:styleId="legclearfixlegp3container0">
    <w:name w:val="legclearfix legp3container"/>
    <w:basedOn w:val="Normal"/>
    <w:rsid w:val="00684043"/>
    <w:pPr>
      <w:spacing w:before="100" w:beforeAutospacing="1" w:after="100" w:afterAutospacing="1"/>
    </w:pPr>
  </w:style>
  <w:style w:type="paragraph" w:styleId="BalloonText">
    <w:name w:val="Balloon Text"/>
    <w:basedOn w:val="Normal"/>
    <w:link w:val="BalloonTextChar"/>
    <w:uiPriority w:val="99"/>
    <w:rsid w:val="00B85DBD"/>
    <w:rPr>
      <w:rFonts w:ascii="Tahoma" w:hAnsi="Tahoma"/>
      <w:sz w:val="16"/>
      <w:szCs w:val="16"/>
    </w:rPr>
  </w:style>
  <w:style w:type="character" w:customStyle="1" w:styleId="BalloonTextChar">
    <w:name w:val="Balloon Text Char"/>
    <w:link w:val="BalloonText"/>
    <w:uiPriority w:val="99"/>
    <w:rsid w:val="00B85DBD"/>
    <w:rPr>
      <w:rFonts w:ascii="Tahoma" w:hAnsi="Tahoma" w:cs="Tahoma"/>
      <w:sz w:val="16"/>
      <w:szCs w:val="16"/>
    </w:rPr>
  </w:style>
  <w:style w:type="character" w:styleId="Hyperlink">
    <w:name w:val="Hyperlink"/>
    <w:rsid w:val="00BB1A5E"/>
    <w:rPr>
      <w:color w:val="0000FF"/>
      <w:u w:val="single"/>
    </w:rPr>
  </w:style>
  <w:style w:type="character" w:styleId="CommentReference">
    <w:name w:val="annotation reference"/>
    <w:rsid w:val="00430F60"/>
    <w:rPr>
      <w:sz w:val="16"/>
      <w:szCs w:val="16"/>
    </w:rPr>
  </w:style>
  <w:style w:type="paragraph" w:styleId="CommentText">
    <w:name w:val="annotation text"/>
    <w:basedOn w:val="Normal"/>
    <w:link w:val="CommentTextChar"/>
    <w:rsid w:val="00430F60"/>
    <w:rPr>
      <w:sz w:val="20"/>
      <w:szCs w:val="20"/>
    </w:rPr>
  </w:style>
  <w:style w:type="character" w:customStyle="1" w:styleId="CommentTextChar">
    <w:name w:val="Comment Text Char"/>
    <w:basedOn w:val="DefaultParagraphFont"/>
    <w:link w:val="CommentText"/>
    <w:rsid w:val="00430F60"/>
  </w:style>
  <w:style w:type="paragraph" w:styleId="CommentSubject">
    <w:name w:val="annotation subject"/>
    <w:basedOn w:val="CommentText"/>
    <w:next w:val="CommentText"/>
    <w:link w:val="CommentSubjectChar"/>
    <w:rsid w:val="00430F60"/>
    <w:rPr>
      <w:b/>
      <w:bCs/>
    </w:rPr>
  </w:style>
  <w:style w:type="character" w:customStyle="1" w:styleId="CommentSubjectChar">
    <w:name w:val="Comment Subject Char"/>
    <w:link w:val="CommentSubject"/>
    <w:rsid w:val="00430F60"/>
    <w:rPr>
      <w:b/>
      <w:bCs/>
    </w:rPr>
  </w:style>
  <w:style w:type="paragraph" w:styleId="FootnoteText">
    <w:name w:val="footnote text"/>
    <w:basedOn w:val="Normal"/>
    <w:link w:val="FootnoteTextChar"/>
    <w:rsid w:val="004C75A4"/>
    <w:rPr>
      <w:sz w:val="20"/>
      <w:szCs w:val="20"/>
    </w:rPr>
  </w:style>
  <w:style w:type="character" w:customStyle="1" w:styleId="FootnoteTextChar">
    <w:name w:val="Footnote Text Char"/>
    <w:basedOn w:val="DefaultParagraphFont"/>
    <w:link w:val="FootnoteText"/>
    <w:rsid w:val="004C75A4"/>
  </w:style>
  <w:style w:type="character" w:styleId="FootnoteReference">
    <w:name w:val="footnote reference"/>
    <w:rsid w:val="004C75A4"/>
    <w:rPr>
      <w:vertAlign w:val="superscript"/>
    </w:rPr>
  </w:style>
  <w:style w:type="character" w:styleId="FollowedHyperlink">
    <w:name w:val="FollowedHyperlink"/>
    <w:rsid w:val="000A3280"/>
    <w:rPr>
      <w:color w:val="800080"/>
      <w:u w:val="single"/>
    </w:rPr>
  </w:style>
  <w:style w:type="paragraph" w:styleId="Header">
    <w:name w:val="header"/>
    <w:basedOn w:val="Normal"/>
    <w:link w:val="HeaderChar"/>
    <w:uiPriority w:val="99"/>
    <w:rsid w:val="000E3231"/>
    <w:pPr>
      <w:tabs>
        <w:tab w:val="center" w:pos="4513"/>
        <w:tab w:val="right" w:pos="9026"/>
      </w:tabs>
    </w:pPr>
  </w:style>
  <w:style w:type="character" w:customStyle="1" w:styleId="HeaderChar">
    <w:name w:val="Header Char"/>
    <w:link w:val="Header"/>
    <w:uiPriority w:val="99"/>
    <w:rsid w:val="000E3231"/>
    <w:rPr>
      <w:sz w:val="24"/>
      <w:szCs w:val="24"/>
    </w:rPr>
  </w:style>
  <w:style w:type="paragraph" w:styleId="ListParagraph">
    <w:name w:val="List Paragraph"/>
    <w:basedOn w:val="Normal"/>
    <w:uiPriority w:val="34"/>
    <w:qFormat/>
    <w:rsid w:val="00434EA6"/>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4Char">
    <w:name w:val="Heading 4 Char"/>
    <w:basedOn w:val="DefaultParagraphFont"/>
    <w:link w:val="Heading4"/>
    <w:uiPriority w:val="9"/>
    <w:rsid w:val="00260427"/>
    <w:rPr>
      <w:b/>
      <w:bCs/>
      <w:sz w:val="24"/>
      <w:szCs w:val="24"/>
    </w:rPr>
  </w:style>
  <w:style w:type="paragraph" w:customStyle="1" w:styleId="legp1paratext">
    <w:name w:val="legp1paratext"/>
    <w:basedOn w:val="Normal"/>
    <w:rsid w:val="00260427"/>
    <w:pPr>
      <w:spacing w:before="100" w:beforeAutospacing="1" w:after="100" w:afterAutospacing="1"/>
    </w:pPr>
  </w:style>
  <w:style w:type="character" w:customStyle="1" w:styleId="legp1no">
    <w:name w:val="legp1no"/>
    <w:basedOn w:val="DefaultParagraphFont"/>
    <w:rsid w:val="00260427"/>
  </w:style>
  <w:style w:type="paragraph" w:customStyle="1" w:styleId="legclearfix">
    <w:name w:val="legclearfix"/>
    <w:basedOn w:val="Normal"/>
    <w:rsid w:val="00260427"/>
    <w:pPr>
      <w:spacing w:before="100" w:beforeAutospacing="1" w:after="100" w:afterAutospacing="1"/>
    </w:pPr>
  </w:style>
  <w:style w:type="character" w:customStyle="1" w:styleId="legds">
    <w:name w:val="legds"/>
    <w:basedOn w:val="DefaultParagraphFont"/>
    <w:rsid w:val="00260427"/>
  </w:style>
  <w:style w:type="paragraph" w:customStyle="1" w:styleId="legtext">
    <w:name w:val="legtext"/>
    <w:basedOn w:val="Normal"/>
    <w:rsid w:val="00260427"/>
    <w:pPr>
      <w:spacing w:before="100" w:beforeAutospacing="1" w:after="100" w:afterAutospacing="1"/>
    </w:pPr>
  </w:style>
  <w:style w:type="character" w:customStyle="1" w:styleId="Heading1Char">
    <w:name w:val="Heading 1 Char"/>
    <w:basedOn w:val="DefaultParagraphFont"/>
    <w:link w:val="Heading1"/>
    <w:rsid w:val="001F632B"/>
    <w:rPr>
      <w:rFonts w:asciiTheme="majorHAnsi" w:eastAsiaTheme="majorEastAsia" w:hAnsiTheme="majorHAnsi" w:cstheme="majorBidi"/>
      <w:b/>
      <w:bCs/>
      <w:color w:val="2E74B5" w:themeColor="accent1" w:themeShade="BF"/>
      <w:sz w:val="28"/>
      <w:szCs w:val="28"/>
    </w:rPr>
  </w:style>
  <w:style w:type="paragraph" w:customStyle="1" w:styleId="legrhs">
    <w:name w:val="legrhs"/>
    <w:basedOn w:val="Normal"/>
    <w:rsid w:val="00FB364E"/>
    <w:pPr>
      <w:spacing w:before="100" w:beforeAutospacing="1" w:after="100" w:afterAutospacing="1"/>
    </w:pPr>
  </w:style>
  <w:style w:type="character" w:customStyle="1" w:styleId="Heading3Char">
    <w:name w:val="Heading 3 Char"/>
    <w:basedOn w:val="DefaultParagraphFont"/>
    <w:link w:val="Heading3"/>
    <w:semiHidden/>
    <w:rsid w:val="002460F5"/>
    <w:rPr>
      <w:rFonts w:asciiTheme="majorHAnsi" w:eastAsiaTheme="majorEastAsia" w:hAnsiTheme="majorHAnsi" w:cstheme="majorBidi"/>
      <w:b/>
      <w:bCs/>
      <w:color w:val="5B9BD5" w:themeColor="accent1"/>
      <w:sz w:val="24"/>
      <w:szCs w:val="24"/>
    </w:rPr>
  </w:style>
  <w:style w:type="character" w:customStyle="1" w:styleId="legrepeal">
    <w:name w:val="legrepeal"/>
    <w:basedOn w:val="DefaultParagraphFont"/>
    <w:rsid w:val="002460F5"/>
  </w:style>
  <w:style w:type="character" w:customStyle="1" w:styleId="Heading5Char">
    <w:name w:val="Heading 5 Char"/>
    <w:basedOn w:val="DefaultParagraphFont"/>
    <w:link w:val="Heading5"/>
    <w:uiPriority w:val="9"/>
    <w:rsid w:val="00914DC0"/>
    <w:rPr>
      <w:b/>
      <w:bCs/>
    </w:rPr>
  </w:style>
  <w:style w:type="paragraph" w:styleId="EndnoteText">
    <w:name w:val="endnote text"/>
    <w:basedOn w:val="Normal"/>
    <w:link w:val="EndnoteTextChar"/>
    <w:rsid w:val="0039176D"/>
    <w:rPr>
      <w:sz w:val="20"/>
      <w:szCs w:val="20"/>
    </w:rPr>
  </w:style>
  <w:style w:type="character" w:customStyle="1" w:styleId="EndnoteTextChar">
    <w:name w:val="Endnote Text Char"/>
    <w:basedOn w:val="DefaultParagraphFont"/>
    <w:link w:val="EndnoteText"/>
    <w:rsid w:val="0039176D"/>
  </w:style>
  <w:style w:type="character" w:styleId="EndnoteReference">
    <w:name w:val="endnote reference"/>
    <w:basedOn w:val="DefaultParagraphFont"/>
    <w:rsid w:val="0039176D"/>
    <w:rPr>
      <w:vertAlign w:val="superscript"/>
    </w:rPr>
  </w:style>
  <w:style w:type="paragraph" w:customStyle="1" w:styleId="legp2paratext">
    <w:name w:val="legp2paratext"/>
    <w:basedOn w:val="Normal"/>
    <w:rsid w:val="00BB495B"/>
    <w:pPr>
      <w:spacing w:before="100" w:beforeAutospacing="1" w:after="100" w:afterAutospacing="1"/>
    </w:pPr>
  </w:style>
  <w:style w:type="paragraph" w:customStyle="1" w:styleId="leglisttextstandard">
    <w:name w:val="leglisttextstandard"/>
    <w:basedOn w:val="Normal"/>
    <w:rsid w:val="00BB495B"/>
    <w:pPr>
      <w:spacing w:before="100" w:beforeAutospacing="1" w:after="100" w:afterAutospacing="1"/>
    </w:pPr>
  </w:style>
  <w:style w:type="character" w:customStyle="1" w:styleId="legscheduleno">
    <w:name w:val="legscheduleno"/>
    <w:basedOn w:val="DefaultParagraphFont"/>
    <w:rsid w:val="00995AB5"/>
  </w:style>
  <w:style w:type="character" w:customStyle="1" w:styleId="legtitleblocktitle">
    <w:name w:val="legtitleblocktitle"/>
    <w:basedOn w:val="DefaultParagraphFont"/>
    <w:rsid w:val="00995AB5"/>
  </w:style>
  <w:style w:type="character" w:customStyle="1" w:styleId="legpartno">
    <w:name w:val="legpartno"/>
    <w:basedOn w:val="DefaultParagraphFont"/>
    <w:rsid w:val="00995AB5"/>
  </w:style>
  <w:style w:type="character" w:customStyle="1" w:styleId="legparttitle">
    <w:name w:val="legparttitle"/>
    <w:basedOn w:val="DefaultParagraphFont"/>
    <w:rsid w:val="00995AB5"/>
  </w:style>
  <w:style w:type="paragraph" w:customStyle="1" w:styleId="m-1588124300788944165msolistparagraph">
    <w:name w:val="m_-1588124300788944165msolistparagraph"/>
    <w:basedOn w:val="Normal"/>
    <w:rsid w:val="00452C9A"/>
    <w:pPr>
      <w:spacing w:before="100" w:beforeAutospacing="1" w:after="100" w:afterAutospacing="1"/>
    </w:pPr>
    <w:rPr>
      <w:rFonts w:eastAsiaTheme="minorHAnsi"/>
    </w:rPr>
  </w:style>
  <w:style w:type="paragraph" w:styleId="HTMLPreformatted">
    <w:name w:val="HTML Preformatted"/>
    <w:basedOn w:val="Normal"/>
    <w:link w:val="HTMLPreformattedChar"/>
    <w:uiPriority w:val="99"/>
    <w:semiHidden/>
    <w:unhideWhenUsed/>
    <w:rsid w:val="00997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9751B"/>
    <w:rPr>
      <w:rFonts w:ascii="Courier New" w:hAnsi="Courier New" w:cs="Courier New"/>
    </w:rPr>
  </w:style>
  <w:style w:type="paragraph" w:styleId="PlainText">
    <w:name w:val="Plain Text"/>
    <w:basedOn w:val="Normal"/>
    <w:link w:val="PlainTextChar"/>
    <w:uiPriority w:val="99"/>
    <w:semiHidden/>
    <w:unhideWhenUsed/>
    <w:rsid w:val="00F33C47"/>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F33C47"/>
    <w:rPr>
      <w:rFonts w:ascii="Calibri" w:eastAsiaTheme="minorHAnsi" w:hAnsi="Calibri" w:cstheme="minorBidi"/>
      <w:sz w:val="22"/>
      <w:szCs w:val="21"/>
      <w:lang w:eastAsia="en-US"/>
    </w:rPr>
  </w:style>
  <w:style w:type="paragraph" w:customStyle="1" w:styleId="Decisiontext">
    <w:name w:val="Decision text"/>
    <w:basedOn w:val="Normal"/>
    <w:rsid w:val="00421831"/>
    <w:pPr>
      <w:spacing w:after="120"/>
      <w:jc w:val="both"/>
    </w:pPr>
    <w:rPr>
      <w:lang w:eastAsia="en-US"/>
    </w:rPr>
  </w:style>
  <w:style w:type="character" w:customStyle="1" w:styleId="legchangedelimiter">
    <w:name w:val="legchangedelimiter"/>
    <w:basedOn w:val="DefaultParagraphFont"/>
    <w:rsid w:val="000D17DC"/>
  </w:style>
  <w:style w:type="character" w:customStyle="1" w:styleId="legaddition">
    <w:name w:val="legaddition"/>
    <w:basedOn w:val="DefaultParagraphFont"/>
    <w:rsid w:val="000D17DC"/>
  </w:style>
  <w:style w:type="character" w:customStyle="1" w:styleId="legsubstitution">
    <w:name w:val="legsubstitution"/>
    <w:basedOn w:val="DefaultParagraphFont"/>
    <w:rsid w:val="000D17DC"/>
  </w:style>
  <w:style w:type="paragraph" w:styleId="Revision">
    <w:name w:val="Revision"/>
    <w:hidden/>
    <w:uiPriority w:val="99"/>
    <w:semiHidden/>
    <w:rsid w:val="00EF2B55"/>
    <w:rPr>
      <w:sz w:val="24"/>
      <w:szCs w:val="24"/>
    </w:rPr>
  </w:style>
  <w:style w:type="paragraph" w:customStyle="1" w:styleId="paragraph">
    <w:name w:val="paragraph"/>
    <w:basedOn w:val="Normal"/>
    <w:rsid w:val="00617236"/>
    <w:pPr>
      <w:spacing w:before="100" w:beforeAutospacing="1" w:after="100" w:afterAutospacing="1"/>
    </w:pPr>
  </w:style>
  <w:style w:type="character" w:customStyle="1" w:styleId="normaltextrun">
    <w:name w:val="normaltextrun"/>
    <w:basedOn w:val="DefaultParagraphFont"/>
    <w:rsid w:val="00617236"/>
  </w:style>
  <w:style w:type="character" w:customStyle="1" w:styleId="eop">
    <w:name w:val="eop"/>
    <w:basedOn w:val="DefaultParagraphFont"/>
    <w:rsid w:val="00617236"/>
  </w:style>
  <w:style w:type="character" w:styleId="UnresolvedMention">
    <w:name w:val="Unresolved Mention"/>
    <w:basedOn w:val="DefaultParagraphFont"/>
    <w:uiPriority w:val="99"/>
    <w:semiHidden/>
    <w:unhideWhenUsed/>
    <w:rsid w:val="00971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9776">
      <w:bodyDiv w:val="1"/>
      <w:marLeft w:val="0"/>
      <w:marRight w:val="0"/>
      <w:marTop w:val="0"/>
      <w:marBottom w:val="0"/>
      <w:divBdr>
        <w:top w:val="none" w:sz="0" w:space="0" w:color="auto"/>
        <w:left w:val="none" w:sz="0" w:space="0" w:color="auto"/>
        <w:bottom w:val="none" w:sz="0" w:space="0" w:color="auto"/>
        <w:right w:val="none" w:sz="0" w:space="0" w:color="auto"/>
      </w:divBdr>
    </w:div>
    <w:div w:id="45959603">
      <w:bodyDiv w:val="1"/>
      <w:marLeft w:val="0"/>
      <w:marRight w:val="0"/>
      <w:marTop w:val="0"/>
      <w:marBottom w:val="0"/>
      <w:divBdr>
        <w:top w:val="none" w:sz="0" w:space="0" w:color="auto"/>
        <w:left w:val="none" w:sz="0" w:space="0" w:color="auto"/>
        <w:bottom w:val="none" w:sz="0" w:space="0" w:color="auto"/>
        <w:right w:val="none" w:sz="0" w:space="0" w:color="auto"/>
      </w:divBdr>
    </w:div>
    <w:div w:id="67389974">
      <w:bodyDiv w:val="1"/>
      <w:marLeft w:val="0"/>
      <w:marRight w:val="0"/>
      <w:marTop w:val="0"/>
      <w:marBottom w:val="0"/>
      <w:divBdr>
        <w:top w:val="none" w:sz="0" w:space="0" w:color="auto"/>
        <w:left w:val="none" w:sz="0" w:space="0" w:color="auto"/>
        <w:bottom w:val="none" w:sz="0" w:space="0" w:color="auto"/>
        <w:right w:val="none" w:sz="0" w:space="0" w:color="auto"/>
      </w:divBdr>
    </w:div>
    <w:div w:id="96291084">
      <w:bodyDiv w:val="1"/>
      <w:marLeft w:val="0"/>
      <w:marRight w:val="0"/>
      <w:marTop w:val="0"/>
      <w:marBottom w:val="0"/>
      <w:divBdr>
        <w:top w:val="none" w:sz="0" w:space="0" w:color="auto"/>
        <w:left w:val="none" w:sz="0" w:space="0" w:color="auto"/>
        <w:bottom w:val="none" w:sz="0" w:space="0" w:color="auto"/>
        <w:right w:val="none" w:sz="0" w:space="0" w:color="auto"/>
      </w:divBdr>
    </w:div>
    <w:div w:id="112673670">
      <w:bodyDiv w:val="1"/>
      <w:marLeft w:val="0"/>
      <w:marRight w:val="0"/>
      <w:marTop w:val="0"/>
      <w:marBottom w:val="0"/>
      <w:divBdr>
        <w:top w:val="none" w:sz="0" w:space="0" w:color="auto"/>
        <w:left w:val="none" w:sz="0" w:space="0" w:color="auto"/>
        <w:bottom w:val="none" w:sz="0" w:space="0" w:color="auto"/>
        <w:right w:val="none" w:sz="0" w:space="0" w:color="auto"/>
      </w:divBdr>
    </w:div>
    <w:div w:id="129129747">
      <w:bodyDiv w:val="1"/>
      <w:marLeft w:val="0"/>
      <w:marRight w:val="0"/>
      <w:marTop w:val="0"/>
      <w:marBottom w:val="0"/>
      <w:divBdr>
        <w:top w:val="none" w:sz="0" w:space="0" w:color="auto"/>
        <w:left w:val="none" w:sz="0" w:space="0" w:color="auto"/>
        <w:bottom w:val="none" w:sz="0" w:space="0" w:color="auto"/>
        <w:right w:val="none" w:sz="0" w:space="0" w:color="auto"/>
      </w:divBdr>
    </w:div>
    <w:div w:id="218442824">
      <w:bodyDiv w:val="1"/>
      <w:marLeft w:val="0"/>
      <w:marRight w:val="0"/>
      <w:marTop w:val="0"/>
      <w:marBottom w:val="0"/>
      <w:divBdr>
        <w:top w:val="none" w:sz="0" w:space="0" w:color="auto"/>
        <w:left w:val="none" w:sz="0" w:space="0" w:color="auto"/>
        <w:bottom w:val="none" w:sz="0" w:space="0" w:color="auto"/>
        <w:right w:val="none" w:sz="0" w:space="0" w:color="auto"/>
      </w:divBdr>
    </w:div>
    <w:div w:id="245918016">
      <w:bodyDiv w:val="1"/>
      <w:marLeft w:val="0"/>
      <w:marRight w:val="0"/>
      <w:marTop w:val="0"/>
      <w:marBottom w:val="0"/>
      <w:divBdr>
        <w:top w:val="none" w:sz="0" w:space="0" w:color="auto"/>
        <w:left w:val="none" w:sz="0" w:space="0" w:color="auto"/>
        <w:bottom w:val="none" w:sz="0" w:space="0" w:color="auto"/>
        <w:right w:val="none" w:sz="0" w:space="0" w:color="auto"/>
      </w:divBdr>
    </w:div>
    <w:div w:id="262301387">
      <w:bodyDiv w:val="1"/>
      <w:marLeft w:val="0"/>
      <w:marRight w:val="0"/>
      <w:marTop w:val="0"/>
      <w:marBottom w:val="0"/>
      <w:divBdr>
        <w:top w:val="none" w:sz="0" w:space="0" w:color="auto"/>
        <w:left w:val="none" w:sz="0" w:space="0" w:color="auto"/>
        <w:bottom w:val="none" w:sz="0" w:space="0" w:color="auto"/>
        <w:right w:val="none" w:sz="0" w:space="0" w:color="auto"/>
      </w:divBdr>
    </w:div>
    <w:div w:id="302664252">
      <w:bodyDiv w:val="1"/>
      <w:marLeft w:val="0"/>
      <w:marRight w:val="0"/>
      <w:marTop w:val="0"/>
      <w:marBottom w:val="0"/>
      <w:divBdr>
        <w:top w:val="none" w:sz="0" w:space="0" w:color="auto"/>
        <w:left w:val="none" w:sz="0" w:space="0" w:color="auto"/>
        <w:bottom w:val="none" w:sz="0" w:space="0" w:color="auto"/>
        <w:right w:val="none" w:sz="0" w:space="0" w:color="auto"/>
      </w:divBdr>
      <w:divsChild>
        <w:div w:id="220020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46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28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072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69382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05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8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620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712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20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592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593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955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794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347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620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19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787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48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3034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84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409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22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525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720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719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31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875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14744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4867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476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200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749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756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5140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626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74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613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247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755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5424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236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64327664">
      <w:bodyDiv w:val="1"/>
      <w:marLeft w:val="0"/>
      <w:marRight w:val="0"/>
      <w:marTop w:val="0"/>
      <w:marBottom w:val="0"/>
      <w:divBdr>
        <w:top w:val="none" w:sz="0" w:space="0" w:color="auto"/>
        <w:left w:val="none" w:sz="0" w:space="0" w:color="auto"/>
        <w:bottom w:val="none" w:sz="0" w:space="0" w:color="auto"/>
        <w:right w:val="none" w:sz="0" w:space="0" w:color="auto"/>
      </w:divBdr>
    </w:div>
    <w:div w:id="374476575">
      <w:bodyDiv w:val="1"/>
      <w:marLeft w:val="0"/>
      <w:marRight w:val="0"/>
      <w:marTop w:val="0"/>
      <w:marBottom w:val="0"/>
      <w:divBdr>
        <w:top w:val="none" w:sz="0" w:space="0" w:color="auto"/>
        <w:left w:val="none" w:sz="0" w:space="0" w:color="auto"/>
        <w:bottom w:val="none" w:sz="0" w:space="0" w:color="auto"/>
        <w:right w:val="none" w:sz="0" w:space="0" w:color="auto"/>
      </w:divBdr>
    </w:div>
    <w:div w:id="417944714">
      <w:bodyDiv w:val="1"/>
      <w:marLeft w:val="0"/>
      <w:marRight w:val="0"/>
      <w:marTop w:val="0"/>
      <w:marBottom w:val="0"/>
      <w:divBdr>
        <w:top w:val="none" w:sz="0" w:space="0" w:color="auto"/>
        <w:left w:val="none" w:sz="0" w:space="0" w:color="auto"/>
        <w:bottom w:val="none" w:sz="0" w:space="0" w:color="auto"/>
        <w:right w:val="none" w:sz="0" w:space="0" w:color="auto"/>
      </w:divBdr>
    </w:div>
    <w:div w:id="424762328">
      <w:bodyDiv w:val="1"/>
      <w:marLeft w:val="0"/>
      <w:marRight w:val="0"/>
      <w:marTop w:val="0"/>
      <w:marBottom w:val="0"/>
      <w:divBdr>
        <w:top w:val="none" w:sz="0" w:space="0" w:color="auto"/>
        <w:left w:val="none" w:sz="0" w:space="0" w:color="auto"/>
        <w:bottom w:val="none" w:sz="0" w:space="0" w:color="auto"/>
        <w:right w:val="none" w:sz="0" w:space="0" w:color="auto"/>
      </w:divBdr>
    </w:div>
    <w:div w:id="454493464">
      <w:bodyDiv w:val="1"/>
      <w:marLeft w:val="0"/>
      <w:marRight w:val="0"/>
      <w:marTop w:val="0"/>
      <w:marBottom w:val="0"/>
      <w:divBdr>
        <w:top w:val="none" w:sz="0" w:space="0" w:color="auto"/>
        <w:left w:val="none" w:sz="0" w:space="0" w:color="auto"/>
        <w:bottom w:val="none" w:sz="0" w:space="0" w:color="auto"/>
        <w:right w:val="none" w:sz="0" w:space="0" w:color="auto"/>
      </w:divBdr>
    </w:div>
    <w:div w:id="489828957">
      <w:bodyDiv w:val="1"/>
      <w:marLeft w:val="0"/>
      <w:marRight w:val="0"/>
      <w:marTop w:val="0"/>
      <w:marBottom w:val="0"/>
      <w:divBdr>
        <w:top w:val="none" w:sz="0" w:space="0" w:color="auto"/>
        <w:left w:val="none" w:sz="0" w:space="0" w:color="auto"/>
        <w:bottom w:val="none" w:sz="0" w:space="0" w:color="auto"/>
        <w:right w:val="none" w:sz="0" w:space="0" w:color="auto"/>
      </w:divBdr>
    </w:div>
    <w:div w:id="499472390">
      <w:bodyDiv w:val="1"/>
      <w:marLeft w:val="0"/>
      <w:marRight w:val="0"/>
      <w:marTop w:val="0"/>
      <w:marBottom w:val="0"/>
      <w:divBdr>
        <w:top w:val="none" w:sz="0" w:space="0" w:color="auto"/>
        <w:left w:val="none" w:sz="0" w:space="0" w:color="auto"/>
        <w:bottom w:val="none" w:sz="0" w:space="0" w:color="auto"/>
        <w:right w:val="none" w:sz="0" w:space="0" w:color="auto"/>
      </w:divBdr>
      <w:divsChild>
        <w:div w:id="1553275466">
          <w:marLeft w:val="0"/>
          <w:marRight w:val="0"/>
          <w:marTop w:val="0"/>
          <w:marBottom w:val="0"/>
          <w:divBdr>
            <w:top w:val="none" w:sz="0" w:space="0" w:color="auto"/>
            <w:left w:val="none" w:sz="0" w:space="0" w:color="auto"/>
            <w:bottom w:val="none" w:sz="0" w:space="0" w:color="auto"/>
            <w:right w:val="none" w:sz="0" w:space="0" w:color="auto"/>
          </w:divBdr>
          <w:divsChild>
            <w:div w:id="156114248">
              <w:marLeft w:val="0"/>
              <w:marRight w:val="0"/>
              <w:marTop w:val="0"/>
              <w:marBottom w:val="0"/>
              <w:divBdr>
                <w:top w:val="none" w:sz="0" w:space="0" w:color="auto"/>
                <w:left w:val="none" w:sz="0" w:space="0" w:color="auto"/>
                <w:bottom w:val="none" w:sz="0" w:space="0" w:color="auto"/>
                <w:right w:val="none" w:sz="0" w:space="0" w:color="auto"/>
              </w:divBdr>
              <w:divsChild>
                <w:div w:id="1253516086">
                  <w:marLeft w:val="0"/>
                  <w:marRight w:val="0"/>
                  <w:marTop w:val="0"/>
                  <w:marBottom w:val="0"/>
                  <w:divBdr>
                    <w:top w:val="none" w:sz="0" w:space="0" w:color="auto"/>
                    <w:left w:val="none" w:sz="0" w:space="0" w:color="auto"/>
                    <w:bottom w:val="none" w:sz="0" w:space="0" w:color="auto"/>
                    <w:right w:val="none" w:sz="0" w:space="0" w:color="auto"/>
                  </w:divBdr>
                </w:div>
                <w:div w:id="159189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989063">
      <w:bodyDiv w:val="1"/>
      <w:marLeft w:val="0"/>
      <w:marRight w:val="0"/>
      <w:marTop w:val="0"/>
      <w:marBottom w:val="0"/>
      <w:divBdr>
        <w:top w:val="none" w:sz="0" w:space="0" w:color="auto"/>
        <w:left w:val="none" w:sz="0" w:space="0" w:color="auto"/>
        <w:bottom w:val="none" w:sz="0" w:space="0" w:color="auto"/>
        <w:right w:val="none" w:sz="0" w:space="0" w:color="auto"/>
      </w:divBdr>
    </w:div>
    <w:div w:id="596211345">
      <w:bodyDiv w:val="1"/>
      <w:marLeft w:val="0"/>
      <w:marRight w:val="0"/>
      <w:marTop w:val="0"/>
      <w:marBottom w:val="0"/>
      <w:divBdr>
        <w:top w:val="none" w:sz="0" w:space="0" w:color="auto"/>
        <w:left w:val="none" w:sz="0" w:space="0" w:color="auto"/>
        <w:bottom w:val="none" w:sz="0" w:space="0" w:color="auto"/>
        <w:right w:val="none" w:sz="0" w:space="0" w:color="auto"/>
      </w:divBdr>
    </w:div>
    <w:div w:id="654332675">
      <w:bodyDiv w:val="1"/>
      <w:marLeft w:val="0"/>
      <w:marRight w:val="0"/>
      <w:marTop w:val="0"/>
      <w:marBottom w:val="0"/>
      <w:divBdr>
        <w:top w:val="none" w:sz="0" w:space="0" w:color="auto"/>
        <w:left w:val="none" w:sz="0" w:space="0" w:color="auto"/>
        <w:bottom w:val="none" w:sz="0" w:space="0" w:color="auto"/>
        <w:right w:val="none" w:sz="0" w:space="0" w:color="auto"/>
      </w:divBdr>
      <w:divsChild>
        <w:div w:id="71323017">
          <w:marLeft w:val="0"/>
          <w:marRight w:val="0"/>
          <w:marTop w:val="0"/>
          <w:marBottom w:val="0"/>
          <w:divBdr>
            <w:top w:val="none" w:sz="0" w:space="0" w:color="auto"/>
            <w:left w:val="none" w:sz="0" w:space="0" w:color="auto"/>
            <w:bottom w:val="none" w:sz="0" w:space="0" w:color="auto"/>
            <w:right w:val="none" w:sz="0" w:space="0" w:color="auto"/>
          </w:divBdr>
          <w:divsChild>
            <w:div w:id="17321048">
              <w:marLeft w:val="0"/>
              <w:marRight w:val="0"/>
              <w:marTop w:val="0"/>
              <w:marBottom w:val="0"/>
              <w:divBdr>
                <w:top w:val="none" w:sz="0" w:space="0" w:color="auto"/>
                <w:left w:val="none" w:sz="0" w:space="0" w:color="auto"/>
                <w:bottom w:val="none" w:sz="0" w:space="0" w:color="auto"/>
                <w:right w:val="none" w:sz="0" w:space="0" w:color="auto"/>
              </w:divBdr>
            </w:div>
            <w:div w:id="608775748">
              <w:marLeft w:val="0"/>
              <w:marRight w:val="0"/>
              <w:marTop w:val="0"/>
              <w:marBottom w:val="0"/>
              <w:divBdr>
                <w:top w:val="none" w:sz="0" w:space="0" w:color="auto"/>
                <w:left w:val="none" w:sz="0" w:space="0" w:color="auto"/>
                <w:bottom w:val="none" w:sz="0" w:space="0" w:color="auto"/>
                <w:right w:val="none" w:sz="0" w:space="0" w:color="auto"/>
              </w:divBdr>
            </w:div>
            <w:div w:id="939683578">
              <w:marLeft w:val="0"/>
              <w:marRight w:val="0"/>
              <w:marTop w:val="0"/>
              <w:marBottom w:val="0"/>
              <w:divBdr>
                <w:top w:val="none" w:sz="0" w:space="0" w:color="auto"/>
                <w:left w:val="none" w:sz="0" w:space="0" w:color="auto"/>
                <w:bottom w:val="none" w:sz="0" w:space="0" w:color="auto"/>
                <w:right w:val="none" w:sz="0" w:space="0" w:color="auto"/>
              </w:divBdr>
            </w:div>
            <w:div w:id="978221681">
              <w:marLeft w:val="0"/>
              <w:marRight w:val="0"/>
              <w:marTop w:val="0"/>
              <w:marBottom w:val="0"/>
              <w:divBdr>
                <w:top w:val="none" w:sz="0" w:space="0" w:color="auto"/>
                <w:left w:val="none" w:sz="0" w:space="0" w:color="auto"/>
                <w:bottom w:val="none" w:sz="0" w:space="0" w:color="auto"/>
                <w:right w:val="none" w:sz="0" w:space="0" w:color="auto"/>
              </w:divBdr>
            </w:div>
            <w:div w:id="979572356">
              <w:marLeft w:val="0"/>
              <w:marRight w:val="0"/>
              <w:marTop w:val="0"/>
              <w:marBottom w:val="0"/>
              <w:divBdr>
                <w:top w:val="none" w:sz="0" w:space="0" w:color="auto"/>
                <w:left w:val="none" w:sz="0" w:space="0" w:color="auto"/>
                <w:bottom w:val="none" w:sz="0" w:space="0" w:color="auto"/>
                <w:right w:val="none" w:sz="0" w:space="0" w:color="auto"/>
              </w:divBdr>
            </w:div>
            <w:div w:id="1189754512">
              <w:marLeft w:val="0"/>
              <w:marRight w:val="0"/>
              <w:marTop w:val="0"/>
              <w:marBottom w:val="0"/>
              <w:divBdr>
                <w:top w:val="none" w:sz="0" w:space="0" w:color="auto"/>
                <w:left w:val="none" w:sz="0" w:space="0" w:color="auto"/>
                <w:bottom w:val="none" w:sz="0" w:space="0" w:color="auto"/>
                <w:right w:val="none" w:sz="0" w:space="0" w:color="auto"/>
              </w:divBdr>
            </w:div>
            <w:div w:id="1205362880">
              <w:marLeft w:val="0"/>
              <w:marRight w:val="0"/>
              <w:marTop w:val="0"/>
              <w:marBottom w:val="0"/>
              <w:divBdr>
                <w:top w:val="none" w:sz="0" w:space="0" w:color="auto"/>
                <w:left w:val="none" w:sz="0" w:space="0" w:color="auto"/>
                <w:bottom w:val="none" w:sz="0" w:space="0" w:color="auto"/>
                <w:right w:val="none" w:sz="0" w:space="0" w:color="auto"/>
              </w:divBdr>
            </w:div>
            <w:div w:id="1215040679">
              <w:marLeft w:val="0"/>
              <w:marRight w:val="0"/>
              <w:marTop w:val="0"/>
              <w:marBottom w:val="0"/>
              <w:divBdr>
                <w:top w:val="none" w:sz="0" w:space="0" w:color="auto"/>
                <w:left w:val="none" w:sz="0" w:space="0" w:color="auto"/>
                <w:bottom w:val="none" w:sz="0" w:space="0" w:color="auto"/>
                <w:right w:val="none" w:sz="0" w:space="0" w:color="auto"/>
              </w:divBdr>
            </w:div>
            <w:div w:id="1351490996">
              <w:marLeft w:val="0"/>
              <w:marRight w:val="0"/>
              <w:marTop w:val="0"/>
              <w:marBottom w:val="0"/>
              <w:divBdr>
                <w:top w:val="none" w:sz="0" w:space="0" w:color="auto"/>
                <w:left w:val="none" w:sz="0" w:space="0" w:color="auto"/>
                <w:bottom w:val="none" w:sz="0" w:space="0" w:color="auto"/>
                <w:right w:val="none" w:sz="0" w:space="0" w:color="auto"/>
              </w:divBdr>
            </w:div>
            <w:div w:id="1826241786">
              <w:marLeft w:val="0"/>
              <w:marRight w:val="0"/>
              <w:marTop w:val="0"/>
              <w:marBottom w:val="0"/>
              <w:divBdr>
                <w:top w:val="none" w:sz="0" w:space="0" w:color="auto"/>
                <w:left w:val="none" w:sz="0" w:space="0" w:color="auto"/>
                <w:bottom w:val="none" w:sz="0" w:space="0" w:color="auto"/>
                <w:right w:val="none" w:sz="0" w:space="0" w:color="auto"/>
              </w:divBdr>
            </w:div>
            <w:div w:id="2028674619">
              <w:marLeft w:val="0"/>
              <w:marRight w:val="0"/>
              <w:marTop w:val="0"/>
              <w:marBottom w:val="0"/>
              <w:divBdr>
                <w:top w:val="none" w:sz="0" w:space="0" w:color="auto"/>
                <w:left w:val="none" w:sz="0" w:space="0" w:color="auto"/>
                <w:bottom w:val="none" w:sz="0" w:space="0" w:color="auto"/>
                <w:right w:val="none" w:sz="0" w:space="0" w:color="auto"/>
              </w:divBdr>
            </w:div>
            <w:div w:id="213617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2202">
      <w:bodyDiv w:val="1"/>
      <w:marLeft w:val="0"/>
      <w:marRight w:val="0"/>
      <w:marTop w:val="0"/>
      <w:marBottom w:val="0"/>
      <w:divBdr>
        <w:top w:val="none" w:sz="0" w:space="0" w:color="auto"/>
        <w:left w:val="none" w:sz="0" w:space="0" w:color="auto"/>
        <w:bottom w:val="none" w:sz="0" w:space="0" w:color="auto"/>
        <w:right w:val="none" w:sz="0" w:space="0" w:color="auto"/>
      </w:divBdr>
    </w:div>
    <w:div w:id="778840462">
      <w:bodyDiv w:val="1"/>
      <w:marLeft w:val="0"/>
      <w:marRight w:val="0"/>
      <w:marTop w:val="0"/>
      <w:marBottom w:val="0"/>
      <w:divBdr>
        <w:top w:val="none" w:sz="0" w:space="0" w:color="auto"/>
        <w:left w:val="none" w:sz="0" w:space="0" w:color="auto"/>
        <w:bottom w:val="none" w:sz="0" w:space="0" w:color="auto"/>
        <w:right w:val="none" w:sz="0" w:space="0" w:color="auto"/>
      </w:divBdr>
    </w:div>
    <w:div w:id="945889658">
      <w:bodyDiv w:val="1"/>
      <w:marLeft w:val="0"/>
      <w:marRight w:val="0"/>
      <w:marTop w:val="0"/>
      <w:marBottom w:val="0"/>
      <w:divBdr>
        <w:top w:val="none" w:sz="0" w:space="0" w:color="auto"/>
        <w:left w:val="none" w:sz="0" w:space="0" w:color="auto"/>
        <w:bottom w:val="none" w:sz="0" w:space="0" w:color="auto"/>
        <w:right w:val="none" w:sz="0" w:space="0" w:color="auto"/>
      </w:divBdr>
    </w:div>
    <w:div w:id="967589987">
      <w:bodyDiv w:val="1"/>
      <w:marLeft w:val="0"/>
      <w:marRight w:val="0"/>
      <w:marTop w:val="0"/>
      <w:marBottom w:val="0"/>
      <w:divBdr>
        <w:top w:val="none" w:sz="0" w:space="0" w:color="auto"/>
        <w:left w:val="none" w:sz="0" w:space="0" w:color="auto"/>
        <w:bottom w:val="none" w:sz="0" w:space="0" w:color="auto"/>
        <w:right w:val="none" w:sz="0" w:space="0" w:color="auto"/>
      </w:divBdr>
    </w:div>
    <w:div w:id="1035815637">
      <w:bodyDiv w:val="1"/>
      <w:marLeft w:val="0"/>
      <w:marRight w:val="0"/>
      <w:marTop w:val="0"/>
      <w:marBottom w:val="0"/>
      <w:divBdr>
        <w:top w:val="none" w:sz="0" w:space="0" w:color="auto"/>
        <w:left w:val="none" w:sz="0" w:space="0" w:color="auto"/>
        <w:bottom w:val="none" w:sz="0" w:space="0" w:color="auto"/>
        <w:right w:val="none" w:sz="0" w:space="0" w:color="auto"/>
      </w:divBdr>
      <w:divsChild>
        <w:div w:id="349380180">
          <w:marLeft w:val="0"/>
          <w:marRight w:val="0"/>
          <w:marTop w:val="240"/>
          <w:marBottom w:val="0"/>
          <w:divBdr>
            <w:top w:val="none" w:sz="0" w:space="0" w:color="auto"/>
            <w:left w:val="none" w:sz="0" w:space="0" w:color="auto"/>
            <w:bottom w:val="none" w:sz="0" w:space="0" w:color="auto"/>
            <w:right w:val="none" w:sz="0" w:space="0" w:color="auto"/>
          </w:divBdr>
          <w:divsChild>
            <w:div w:id="502472450">
              <w:marLeft w:val="0"/>
              <w:marRight w:val="0"/>
              <w:marTop w:val="0"/>
              <w:marBottom w:val="0"/>
              <w:divBdr>
                <w:top w:val="none" w:sz="0" w:space="0" w:color="auto"/>
                <w:left w:val="none" w:sz="0" w:space="0" w:color="auto"/>
                <w:bottom w:val="none" w:sz="0" w:space="0" w:color="auto"/>
                <w:right w:val="none" w:sz="0" w:space="0" w:color="auto"/>
              </w:divBdr>
            </w:div>
          </w:divsChild>
        </w:div>
        <w:div w:id="906569362">
          <w:marLeft w:val="1122"/>
          <w:marRight w:val="0"/>
          <w:marTop w:val="0"/>
          <w:marBottom w:val="0"/>
          <w:divBdr>
            <w:top w:val="none" w:sz="0" w:space="0" w:color="auto"/>
            <w:left w:val="none" w:sz="0" w:space="0" w:color="auto"/>
            <w:bottom w:val="none" w:sz="0" w:space="0" w:color="auto"/>
            <w:right w:val="none" w:sz="0" w:space="0" w:color="auto"/>
          </w:divBdr>
          <w:divsChild>
            <w:div w:id="532426293">
              <w:marLeft w:val="0"/>
              <w:marRight w:val="0"/>
              <w:marTop w:val="0"/>
              <w:marBottom w:val="0"/>
              <w:divBdr>
                <w:top w:val="none" w:sz="0" w:space="0" w:color="auto"/>
                <w:left w:val="none" w:sz="0" w:space="0" w:color="auto"/>
                <w:bottom w:val="none" w:sz="0" w:space="0" w:color="auto"/>
                <w:right w:val="none" w:sz="0" w:space="0" w:color="auto"/>
              </w:divBdr>
              <w:divsChild>
                <w:div w:id="1654262729">
                  <w:marLeft w:val="0"/>
                  <w:marRight w:val="0"/>
                  <w:marTop w:val="0"/>
                  <w:marBottom w:val="0"/>
                  <w:divBdr>
                    <w:top w:val="none" w:sz="0" w:space="0" w:color="auto"/>
                    <w:left w:val="none" w:sz="0" w:space="0" w:color="auto"/>
                    <w:bottom w:val="none" w:sz="0" w:space="0" w:color="auto"/>
                    <w:right w:val="none" w:sz="0" w:space="0" w:color="auto"/>
                  </w:divBdr>
                  <w:divsChild>
                    <w:div w:id="468521170">
                      <w:marLeft w:val="0"/>
                      <w:marRight w:val="0"/>
                      <w:marTop w:val="0"/>
                      <w:marBottom w:val="0"/>
                      <w:divBdr>
                        <w:top w:val="none" w:sz="0" w:space="0" w:color="auto"/>
                        <w:left w:val="none" w:sz="0" w:space="0" w:color="auto"/>
                        <w:bottom w:val="none" w:sz="0" w:space="0" w:color="auto"/>
                        <w:right w:val="none" w:sz="0" w:space="0" w:color="auto"/>
                      </w:divBdr>
                    </w:div>
                    <w:div w:id="13237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863590">
          <w:marLeft w:val="0"/>
          <w:marRight w:val="0"/>
          <w:marTop w:val="240"/>
          <w:marBottom w:val="0"/>
          <w:divBdr>
            <w:top w:val="none" w:sz="0" w:space="0" w:color="auto"/>
            <w:left w:val="none" w:sz="0" w:space="0" w:color="auto"/>
            <w:bottom w:val="none" w:sz="0" w:space="0" w:color="auto"/>
            <w:right w:val="none" w:sz="0" w:space="0" w:color="auto"/>
          </w:divBdr>
          <w:divsChild>
            <w:div w:id="1315138816">
              <w:marLeft w:val="0"/>
              <w:marRight w:val="0"/>
              <w:marTop w:val="0"/>
              <w:marBottom w:val="0"/>
              <w:divBdr>
                <w:top w:val="none" w:sz="0" w:space="0" w:color="auto"/>
                <w:left w:val="none" w:sz="0" w:space="0" w:color="auto"/>
                <w:bottom w:val="none" w:sz="0" w:space="0" w:color="auto"/>
                <w:right w:val="none" w:sz="0" w:space="0" w:color="auto"/>
              </w:divBdr>
            </w:div>
          </w:divsChild>
        </w:div>
        <w:div w:id="1633294091">
          <w:marLeft w:val="1122"/>
          <w:marRight w:val="0"/>
          <w:marTop w:val="0"/>
          <w:marBottom w:val="0"/>
          <w:divBdr>
            <w:top w:val="none" w:sz="0" w:space="0" w:color="auto"/>
            <w:left w:val="none" w:sz="0" w:space="0" w:color="auto"/>
            <w:bottom w:val="none" w:sz="0" w:space="0" w:color="auto"/>
            <w:right w:val="none" w:sz="0" w:space="0" w:color="auto"/>
          </w:divBdr>
        </w:div>
      </w:divsChild>
    </w:div>
    <w:div w:id="1053695508">
      <w:bodyDiv w:val="1"/>
      <w:marLeft w:val="0"/>
      <w:marRight w:val="0"/>
      <w:marTop w:val="0"/>
      <w:marBottom w:val="0"/>
      <w:divBdr>
        <w:top w:val="none" w:sz="0" w:space="0" w:color="auto"/>
        <w:left w:val="none" w:sz="0" w:space="0" w:color="auto"/>
        <w:bottom w:val="none" w:sz="0" w:space="0" w:color="auto"/>
        <w:right w:val="none" w:sz="0" w:space="0" w:color="auto"/>
      </w:divBdr>
    </w:div>
    <w:div w:id="1093741320">
      <w:bodyDiv w:val="1"/>
      <w:marLeft w:val="0"/>
      <w:marRight w:val="0"/>
      <w:marTop w:val="0"/>
      <w:marBottom w:val="0"/>
      <w:divBdr>
        <w:top w:val="none" w:sz="0" w:space="0" w:color="auto"/>
        <w:left w:val="none" w:sz="0" w:space="0" w:color="auto"/>
        <w:bottom w:val="none" w:sz="0" w:space="0" w:color="auto"/>
        <w:right w:val="none" w:sz="0" w:space="0" w:color="auto"/>
      </w:divBdr>
    </w:div>
    <w:div w:id="1146824880">
      <w:bodyDiv w:val="1"/>
      <w:marLeft w:val="0"/>
      <w:marRight w:val="0"/>
      <w:marTop w:val="0"/>
      <w:marBottom w:val="0"/>
      <w:divBdr>
        <w:top w:val="none" w:sz="0" w:space="0" w:color="auto"/>
        <w:left w:val="none" w:sz="0" w:space="0" w:color="auto"/>
        <w:bottom w:val="none" w:sz="0" w:space="0" w:color="auto"/>
        <w:right w:val="none" w:sz="0" w:space="0" w:color="auto"/>
      </w:divBdr>
    </w:div>
    <w:div w:id="1185285330">
      <w:bodyDiv w:val="1"/>
      <w:marLeft w:val="0"/>
      <w:marRight w:val="0"/>
      <w:marTop w:val="0"/>
      <w:marBottom w:val="0"/>
      <w:divBdr>
        <w:top w:val="none" w:sz="0" w:space="0" w:color="auto"/>
        <w:left w:val="none" w:sz="0" w:space="0" w:color="auto"/>
        <w:bottom w:val="none" w:sz="0" w:space="0" w:color="auto"/>
        <w:right w:val="none" w:sz="0" w:space="0" w:color="auto"/>
      </w:divBdr>
    </w:div>
    <w:div w:id="1220701481">
      <w:bodyDiv w:val="1"/>
      <w:marLeft w:val="0"/>
      <w:marRight w:val="0"/>
      <w:marTop w:val="0"/>
      <w:marBottom w:val="0"/>
      <w:divBdr>
        <w:top w:val="none" w:sz="0" w:space="0" w:color="auto"/>
        <w:left w:val="none" w:sz="0" w:space="0" w:color="auto"/>
        <w:bottom w:val="none" w:sz="0" w:space="0" w:color="auto"/>
        <w:right w:val="none" w:sz="0" w:space="0" w:color="auto"/>
      </w:divBdr>
    </w:div>
    <w:div w:id="1277298627">
      <w:bodyDiv w:val="1"/>
      <w:marLeft w:val="0"/>
      <w:marRight w:val="0"/>
      <w:marTop w:val="0"/>
      <w:marBottom w:val="0"/>
      <w:divBdr>
        <w:top w:val="none" w:sz="0" w:space="0" w:color="auto"/>
        <w:left w:val="none" w:sz="0" w:space="0" w:color="auto"/>
        <w:bottom w:val="none" w:sz="0" w:space="0" w:color="auto"/>
        <w:right w:val="none" w:sz="0" w:space="0" w:color="auto"/>
      </w:divBdr>
    </w:div>
    <w:div w:id="1382288746">
      <w:bodyDiv w:val="1"/>
      <w:marLeft w:val="0"/>
      <w:marRight w:val="0"/>
      <w:marTop w:val="0"/>
      <w:marBottom w:val="0"/>
      <w:divBdr>
        <w:top w:val="none" w:sz="0" w:space="0" w:color="auto"/>
        <w:left w:val="none" w:sz="0" w:space="0" w:color="auto"/>
        <w:bottom w:val="none" w:sz="0" w:space="0" w:color="auto"/>
        <w:right w:val="none" w:sz="0" w:space="0" w:color="auto"/>
      </w:divBdr>
    </w:div>
    <w:div w:id="1384910648">
      <w:bodyDiv w:val="1"/>
      <w:marLeft w:val="0"/>
      <w:marRight w:val="0"/>
      <w:marTop w:val="0"/>
      <w:marBottom w:val="0"/>
      <w:divBdr>
        <w:top w:val="none" w:sz="0" w:space="0" w:color="auto"/>
        <w:left w:val="none" w:sz="0" w:space="0" w:color="auto"/>
        <w:bottom w:val="none" w:sz="0" w:space="0" w:color="auto"/>
        <w:right w:val="none" w:sz="0" w:space="0" w:color="auto"/>
      </w:divBdr>
    </w:div>
    <w:div w:id="1446844564">
      <w:bodyDiv w:val="1"/>
      <w:marLeft w:val="0"/>
      <w:marRight w:val="0"/>
      <w:marTop w:val="0"/>
      <w:marBottom w:val="0"/>
      <w:divBdr>
        <w:top w:val="none" w:sz="0" w:space="0" w:color="auto"/>
        <w:left w:val="none" w:sz="0" w:space="0" w:color="auto"/>
        <w:bottom w:val="none" w:sz="0" w:space="0" w:color="auto"/>
        <w:right w:val="none" w:sz="0" w:space="0" w:color="auto"/>
      </w:divBdr>
    </w:div>
    <w:div w:id="1450708365">
      <w:bodyDiv w:val="1"/>
      <w:marLeft w:val="0"/>
      <w:marRight w:val="0"/>
      <w:marTop w:val="0"/>
      <w:marBottom w:val="0"/>
      <w:divBdr>
        <w:top w:val="none" w:sz="0" w:space="0" w:color="auto"/>
        <w:left w:val="none" w:sz="0" w:space="0" w:color="auto"/>
        <w:bottom w:val="none" w:sz="0" w:space="0" w:color="auto"/>
        <w:right w:val="none" w:sz="0" w:space="0" w:color="auto"/>
      </w:divBdr>
    </w:div>
    <w:div w:id="1459955986">
      <w:bodyDiv w:val="1"/>
      <w:marLeft w:val="0"/>
      <w:marRight w:val="0"/>
      <w:marTop w:val="0"/>
      <w:marBottom w:val="0"/>
      <w:divBdr>
        <w:top w:val="none" w:sz="0" w:space="0" w:color="auto"/>
        <w:left w:val="none" w:sz="0" w:space="0" w:color="auto"/>
        <w:bottom w:val="none" w:sz="0" w:space="0" w:color="auto"/>
        <w:right w:val="none" w:sz="0" w:space="0" w:color="auto"/>
      </w:divBdr>
    </w:div>
    <w:div w:id="1493596394">
      <w:bodyDiv w:val="1"/>
      <w:marLeft w:val="0"/>
      <w:marRight w:val="0"/>
      <w:marTop w:val="0"/>
      <w:marBottom w:val="0"/>
      <w:divBdr>
        <w:top w:val="none" w:sz="0" w:space="0" w:color="auto"/>
        <w:left w:val="none" w:sz="0" w:space="0" w:color="auto"/>
        <w:bottom w:val="none" w:sz="0" w:space="0" w:color="auto"/>
        <w:right w:val="none" w:sz="0" w:space="0" w:color="auto"/>
      </w:divBdr>
    </w:div>
    <w:div w:id="1544445282">
      <w:bodyDiv w:val="1"/>
      <w:marLeft w:val="0"/>
      <w:marRight w:val="0"/>
      <w:marTop w:val="0"/>
      <w:marBottom w:val="0"/>
      <w:divBdr>
        <w:top w:val="none" w:sz="0" w:space="0" w:color="auto"/>
        <w:left w:val="none" w:sz="0" w:space="0" w:color="auto"/>
        <w:bottom w:val="none" w:sz="0" w:space="0" w:color="auto"/>
        <w:right w:val="none" w:sz="0" w:space="0" w:color="auto"/>
      </w:divBdr>
    </w:div>
    <w:div w:id="1609190937">
      <w:bodyDiv w:val="1"/>
      <w:marLeft w:val="0"/>
      <w:marRight w:val="0"/>
      <w:marTop w:val="0"/>
      <w:marBottom w:val="0"/>
      <w:divBdr>
        <w:top w:val="none" w:sz="0" w:space="0" w:color="auto"/>
        <w:left w:val="none" w:sz="0" w:space="0" w:color="auto"/>
        <w:bottom w:val="none" w:sz="0" w:space="0" w:color="auto"/>
        <w:right w:val="none" w:sz="0" w:space="0" w:color="auto"/>
      </w:divBdr>
    </w:div>
    <w:div w:id="1671525943">
      <w:bodyDiv w:val="1"/>
      <w:marLeft w:val="0"/>
      <w:marRight w:val="0"/>
      <w:marTop w:val="0"/>
      <w:marBottom w:val="0"/>
      <w:divBdr>
        <w:top w:val="none" w:sz="0" w:space="0" w:color="auto"/>
        <w:left w:val="none" w:sz="0" w:space="0" w:color="auto"/>
        <w:bottom w:val="none" w:sz="0" w:space="0" w:color="auto"/>
        <w:right w:val="none" w:sz="0" w:space="0" w:color="auto"/>
      </w:divBdr>
      <w:divsChild>
        <w:div w:id="133451892">
          <w:marLeft w:val="1122"/>
          <w:marRight w:val="0"/>
          <w:marTop w:val="0"/>
          <w:marBottom w:val="0"/>
          <w:divBdr>
            <w:top w:val="none" w:sz="0" w:space="0" w:color="auto"/>
            <w:left w:val="none" w:sz="0" w:space="0" w:color="auto"/>
            <w:bottom w:val="none" w:sz="0" w:space="0" w:color="auto"/>
            <w:right w:val="none" w:sz="0" w:space="0" w:color="auto"/>
          </w:divBdr>
        </w:div>
        <w:div w:id="1104612770">
          <w:marLeft w:val="0"/>
          <w:marRight w:val="0"/>
          <w:marTop w:val="240"/>
          <w:marBottom w:val="0"/>
          <w:divBdr>
            <w:top w:val="none" w:sz="0" w:space="0" w:color="auto"/>
            <w:left w:val="none" w:sz="0" w:space="0" w:color="auto"/>
            <w:bottom w:val="none" w:sz="0" w:space="0" w:color="auto"/>
            <w:right w:val="none" w:sz="0" w:space="0" w:color="auto"/>
          </w:divBdr>
          <w:divsChild>
            <w:div w:id="617494660">
              <w:marLeft w:val="0"/>
              <w:marRight w:val="0"/>
              <w:marTop w:val="0"/>
              <w:marBottom w:val="0"/>
              <w:divBdr>
                <w:top w:val="none" w:sz="0" w:space="0" w:color="auto"/>
                <w:left w:val="none" w:sz="0" w:space="0" w:color="auto"/>
                <w:bottom w:val="none" w:sz="0" w:space="0" w:color="auto"/>
                <w:right w:val="none" w:sz="0" w:space="0" w:color="auto"/>
              </w:divBdr>
            </w:div>
          </w:divsChild>
        </w:div>
        <w:div w:id="1576238552">
          <w:marLeft w:val="0"/>
          <w:marRight w:val="0"/>
          <w:marTop w:val="240"/>
          <w:marBottom w:val="0"/>
          <w:divBdr>
            <w:top w:val="none" w:sz="0" w:space="0" w:color="auto"/>
            <w:left w:val="none" w:sz="0" w:space="0" w:color="auto"/>
            <w:bottom w:val="none" w:sz="0" w:space="0" w:color="auto"/>
            <w:right w:val="none" w:sz="0" w:space="0" w:color="auto"/>
          </w:divBdr>
          <w:divsChild>
            <w:div w:id="412703799">
              <w:marLeft w:val="0"/>
              <w:marRight w:val="0"/>
              <w:marTop w:val="0"/>
              <w:marBottom w:val="0"/>
              <w:divBdr>
                <w:top w:val="none" w:sz="0" w:space="0" w:color="auto"/>
                <w:left w:val="none" w:sz="0" w:space="0" w:color="auto"/>
                <w:bottom w:val="none" w:sz="0" w:space="0" w:color="auto"/>
                <w:right w:val="none" w:sz="0" w:space="0" w:color="auto"/>
              </w:divBdr>
            </w:div>
          </w:divsChild>
        </w:div>
        <w:div w:id="1986349948">
          <w:marLeft w:val="1122"/>
          <w:marRight w:val="0"/>
          <w:marTop w:val="0"/>
          <w:marBottom w:val="0"/>
          <w:divBdr>
            <w:top w:val="none" w:sz="0" w:space="0" w:color="auto"/>
            <w:left w:val="none" w:sz="0" w:space="0" w:color="auto"/>
            <w:bottom w:val="none" w:sz="0" w:space="0" w:color="auto"/>
            <w:right w:val="none" w:sz="0" w:space="0" w:color="auto"/>
          </w:divBdr>
          <w:divsChild>
            <w:div w:id="637690723">
              <w:marLeft w:val="0"/>
              <w:marRight w:val="0"/>
              <w:marTop w:val="0"/>
              <w:marBottom w:val="0"/>
              <w:divBdr>
                <w:top w:val="none" w:sz="0" w:space="0" w:color="auto"/>
                <w:left w:val="none" w:sz="0" w:space="0" w:color="auto"/>
                <w:bottom w:val="none" w:sz="0" w:space="0" w:color="auto"/>
                <w:right w:val="none" w:sz="0" w:space="0" w:color="auto"/>
              </w:divBdr>
              <w:divsChild>
                <w:div w:id="903180534">
                  <w:marLeft w:val="0"/>
                  <w:marRight w:val="0"/>
                  <w:marTop w:val="0"/>
                  <w:marBottom w:val="0"/>
                  <w:divBdr>
                    <w:top w:val="none" w:sz="0" w:space="0" w:color="auto"/>
                    <w:left w:val="none" w:sz="0" w:space="0" w:color="auto"/>
                    <w:bottom w:val="none" w:sz="0" w:space="0" w:color="auto"/>
                    <w:right w:val="none" w:sz="0" w:space="0" w:color="auto"/>
                  </w:divBdr>
                  <w:divsChild>
                    <w:div w:id="238908605">
                      <w:marLeft w:val="0"/>
                      <w:marRight w:val="0"/>
                      <w:marTop w:val="0"/>
                      <w:marBottom w:val="0"/>
                      <w:divBdr>
                        <w:top w:val="none" w:sz="0" w:space="0" w:color="auto"/>
                        <w:left w:val="none" w:sz="0" w:space="0" w:color="auto"/>
                        <w:bottom w:val="none" w:sz="0" w:space="0" w:color="auto"/>
                        <w:right w:val="none" w:sz="0" w:space="0" w:color="auto"/>
                      </w:divBdr>
                    </w:div>
                    <w:div w:id="61645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296534">
      <w:bodyDiv w:val="1"/>
      <w:marLeft w:val="0"/>
      <w:marRight w:val="0"/>
      <w:marTop w:val="0"/>
      <w:marBottom w:val="0"/>
      <w:divBdr>
        <w:top w:val="none" w:sz="0" w:space="0" w:color="auto"/>
        <w:left w:val="none" w:sz="0" w:space="0" w:color="auto"/>
        <w:bottom w:val="none" w:sz="0" w:space="0" w:color="auto"/>
        <w:right w:val="none" w:sz="0" w:space="0" w:color="auto"/>
      </w:divBdr>
    </w:div>
    <w:div w:id="1798721893">
      <w:bodyDiv w:val="1"/>
      <w:marLeft w:val="0"/>
      <w:marRight w:val="0"/>
      <w:marTop w:val="0"/>
      <w:marBottom w:val="0"/>
      <w:divBdr>
        <w:top w:val="none" w:sz="0" w:space="0" w:color="auto"/>
        <w:left w:val="none" w:sz="0" w:space="0" w:color="auto"/>
        <w:bottom w:val="none" w:sz="0" w:space="0" w:color="auto"/>
        <w:right w:val="none" w:sz="0" w:space="0" w:color="auto"/>
      </w:divBdr>
    </w:div>
    <w:div w:id="1834448522">
      <w:bodyDiv w:val="1"/>
      <w:marLeft w:val="0"/>
      <w:marRight w:val="0"/>
      <w:marTop w:val="0"/>
      <w:marBottom w:val="0"/>
      <w:divBdr>
        <w:top w:val="none" w:sz="0" w:space="0" w:color="auto"/>
        <w:left w:val="none" w:sz="0" w:space="0" w:color="auto"/>
        <w:bottom w:val="none" w:sz="0" w:space="0" w:color="auto"/>
        <w:right w:val="none" w:sz="0" w:space="0" w:color="auto"/>
      </w:divBdr>
    </w:div>
    <w:div w:id="1839618112">
      <w:bodyDiv w:val="1"/>
      <w:marLeft w:val="0"/>
      <w:marRight w:val="0"/>
      <w:marTop w:val="0"/>
      <w:marBottom w:val="0"/>
      <w:divBdr>
        <w:top w:val="none" w:sz="0" w:space="0" w:color="auto"/>
        <w:left w:val="none" w:sz="0" w:space="0" w:color="auto"/>
        <w:bottom w:val="none" w:sz="0" w:space="0" w:color="auto"/>
        <w:right w:val="none" w:sz="0" w:space="0" w:color="auto"/>
      </w:divBdr>
    </w:div>
    <w:div w:id="1848203038">
      <w:bodyDiv w:val="1"/>
      <w:marLeft w:val="0"/>
      <w:marRight w:val="0"/>
      <w:marTop w:val="0"/>
      <w:marBottom w:val="0"/>
      <w:divBdr>
        <w:top w:val="none" w:sz="0" w:space="0" w:color="auto"/>
        <w:left w:val="none" w:sz="0" w:space="0" w:color="auto"/>
        <w:bottom w:val="none" w:sz="0" w:space="0" w:color="auto"/>
        <w:right w:val="none" w:sz="0" w:space="0" w:color="auto"/>
      </w:divBdr>
    </w:div>
    <w:div w:id="1856456146">
      <w:bodyDiv w:val="1"/>
      <w:marLeft w:val="0"/>
      <w:marRight w:val="0"/>
      <w:marTop w:val="0"/>
      <w:marBottom w:val="0"/>
      <w:divBdr>
        <w:top w:val="none" w:sz="0" w:space="0" w:color="auto"/>
        <w:left w:val="none" w:sz="0" w:space="0" w:color="auto"/>
        <w:bottom w:val="none" w:sz="0" w:space="0" w:color="auto"/>
        <w:right w:val="none" w:sz="0" w:space="0" w:color="auto"/>
      </w:divBdr>
    </w:div>
    <w:div w:id="1908152632">
      <w:bodyDiv w:val="1"/>
      <w:marLeft w:val="0"/>
      <w:marRight w:val="0"/>
      <w:marTop w:val="0"/>
      <w:marBottom w:val="0"/>
      <w:divBdr>
        <w:top w:val="none" w:sz="0" w:space="0" w:color="auto"/>
        <w:left w:val="none" w:sz="0" w:space="0" w:color="auto"/>
        <w:bottom w:val="none" w:sz="0" w:space="0" w:color="auto"/>
        <w:right w:val="none" w:sz="0" w:space="0" w:color="auto"/>
      </w:divBdr>
    </w:div>
    <w:div w:id="2009943593">
      <w:bodyDiv w:val="1"/>
      <w:marLeft w:val="0"/>
      <w:marRight w:val="0"/>
      <w:marTop w:val="0"/>
      <w:marBottom w:val="0"/>
      <w:divBdr>
        <w:top w:val="none" w:sz="0" w:space="0" w:color="auto"/>
        <w:left w:val="none" w:sz="0" w:space="0" w:color="auto"/>
        <w:bottom w:val="none" w:sz="0" w:space="0" w:color="auto"/>
        <w:right w:val="none" w:sz="0" w:space="0" w:color="auto"/>
      </w:divBdr>
    </w:div>
    <w:div w:id="2097896258">
      <w:bodyDiv w:val="1"/>
      <w:marLeft w:val="0"/>
      <w:marRight w:val="0"/>
      <w:marTop w:val="0"/>
      <w:marBottom w:val="0"/>
      <w:divBdr>
        <w:top w:val="none" w:sz="0" w:space="0" w:color="auto"/>
        <w:left w:val="none" w:sz="0" w:space="0" w:color="auto"/>
        <w:bottom w:val="none" w:sz="0" w:space="0" w:color="auto"/>
        <w:right w:val="none" w:sz="0" w:space="0" w:color="auto"/>
      </w:divBdr>
    </w:div>
    <w:div w:id="2103648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pag.org.uk/welfare-rights/support-advisers/support-advisers-england-and-wales/support-judicial-review-process/pursuing-court-and" TargetMode="External"/><Relationship Id="rId18" Type="http://schemas.openxmlformats.org/officeDocument/2006/relationships/hyperlink" Target="mailto:thetreasurysolicitor@governmentlegal.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pag.org.uk/welfare-rights/support-advisers/support-advisers-england-and-wales/support-judicial-review-process/pursuing-court-and" TargetMode="External"/><Relationship Id="rId17" Type="http://schemas.openxmlformats.org/officeDocument/2006/relationships/hyperlink" Target="mailto:thetreasurysolicitor@governmentlegal.gov.uk" TargetMode="External"/><Relationship Id="rId2" Type="http://schemas.openxmlformats.org/officeDocument/2006/relationships/customXml" Target="../customXml/item2.xml"/><Relationship Id="rId16" Type="http://schemas.openxmlformats.org/officeDocument/2006/relationships/hyperlink" Target="https://cpag.org.uk/welfare-rights/support-advisers/support-advisers-england-and-wales/support-judicial-review-process/pursuing-court-an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Project@cpag.org.uk" TargetMode="External"/><Relationship Id="rId5" Type="http://schemas.openxmlformats.org/officeDocument/2006/relationships/numbering" Target="numbering.xml"/><Relationship Id="rId15" Type="http://schemas.openxmlformats.org/officeDocument/2006/relationships/hyperlink" Target="https://cpag.org.uk/welfare-rights/support-advisers/support-advisers-england-and-wales/support-judicial-review-process/pursuing-court-and"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RProject@cpag.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A5584D-384E-4B14-9747-F5CB4160E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44CCD1-FCD1-44DC-B799-3A704BDE13C9}">
  <ds:schemaRefs>
    <ds:schemaRef ds:uri="http://schemas.openxmlformats.org/officeDocument/2006/bibliography"/>
  </ds:schemaRefs>
</ds:datastoreItem>
</file>

<file path=customXml/itemProps3.xml><?xml version="1.0" encoding="utf-8"?>
<ds:datastoreItem xmlns:ds="http://schemas.openxmlformats.org/officeDocument/2006/customXml" ds:itemID="{3ED13A17-9C56-4D93-9DCC-C66F1B615E5B}">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4.xml><?xml version="1.0" encoding="utf-8"?>
<ds:datastoreItem xmlns:ds="http://schemas.openxmlformats.org/officeDocument/2006/customXml" ds:itemID="{B276D41B-2738-4774-8DA4-DE97FC8C95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2662</Words>
  <Characters>15175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XD Telephone: 01522 828611</vt:lpstr>
    </vt:vector>
  </TitlesOfParts>
  <Company>Child Poverty Action Group</Company>
  <LinksUpToDate>false</LinksUpToDate>
  <CharactersWithSpaces>17802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 Telephone: 01522 828611</dc:title>
  <dc:subject/>
  <dc:creator>mwilliams</dc:creator>
  <cp:keywords/>
  <dc:description/>
  <cp:lastModifiedBy>Jessica Strode</cp:lastModifiedBy>
  <cp:revision>3</cp:revision>
  <cp:lastPrinted>2019-01-31T10:53:00Z</cp:lastPrinted>
  <dcterms:created xsi:type="dcterms:W3CDTF">2025-02-05T10:07:00Z</dcterms:created>
  <dcterms:modified xsi:type="dcterms:W3CDTF">2026-02-10T14:21:00Z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MediaServiceImageTags">
    <vt:lpwstr/>
  </property>
</Properties>
</file>