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93434" w14:textId="06905696" w:rsidR="00BD36DB" w:rsidRDefault="00EE530F" w:rsidP="00A22C3D">
      <w:pPr>
        <w:pStyle w:val="NormalWeb"/>
        <w:spacing w:before="0" w:beforeAutospacing="0" w:after="0" w:afterAutospacing="0" w:line="276" w:lineRule="auto"/>
        <w:rPr>
          <w:rStyle w:val="Strong"/>
          <w:rFonts w:asciiTheme="majorHAnsi" w:hAnsiTheme="majorHAnsi" w:cstheme="majorHAnsi"/>
          <w:b w:val="0"/>
        </w:rPr>
      </w:pPr>
      <w:r w:rsidRPr="00306A02">
        <w:rPr>
          <w:rFonts w:asciiTheme="majorHAnsi" w:hAnsiTheme="majorHAnsi" w:cstheme="majorHAnsi"/>
          <w:noProof/>
        </w:rPr>
        <mc:AlternateContent>
          <mc:Choice Requires="wps">
            <w:drawing>
              <wp:anchor distT="45720" distB="45720" distL="114300" distR="114300" simplePos="0" relativeHeight="251661312" behindDoc="0" locked="0" layoutInCell="1" allowOverlap="1" wp14:anchorId="138E3FBE" wp14:editId="3DA3CD6E">
                <wp:simplePos x="0" y="0"/>
                <wp:positionH relativeFrom="column">
                  <wp:posOffset>2806065</wp:posOffset>
                </wp:positionH>
                <wp:positionV relativeFrom="paragraph">
                  <wp:posOffset>262255</wp:posOffset>
                </wp:positionV>
                <wp:extent cx="3048000" cy="416242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4162425"/>
                        </a:xfrm>
                        <a:prstGeom prst="rect">
                          <a:avLst/>
                        </a:prstGeom>
                        <a:solidFill>
                          <a:srgbClr val="FFFFFF"/>
                        </a:solidFill>
                        <a:ln w="9525">
                          <a:solidFill>
                            <a:srgbClr val="000000"/>
                          </a:solidFill>
                          <a:miter lim="800000"/>
                          <a:headEnd/>
                          <a:tailEnd/>
                        </a:ln>
                      </wps:spPr>
                      <wps:txbx>
                        <w:txbxContent>
                          <w:p w14:paraId="46AEA7FB" w14:textId="72ACEA92" w:rsidR="00231750" w:rsidRPr="007A31A5" w:rsidRDefault="00231750" w:rsidP="00EE530F">
                            <w:pPr>
                              <w:jc w:val="both"/>
                              <w:rPr>
                                <w:rFonts w:asciiTheme="majorHAnsi" w:hAnsiTheme="majorHAnsi" w:cstheme="majorHAnsi"/>
                              </w:rPr>
                            </w:pPr>
                            <w:r w:rsidRPr="007A31A5">
                              <w:rPr>
                                <w:rFonts w:asciiTheme="majorHAnsi" w:hAnsiTheme="majorHAnsi" w:cstheme="majorHAnsi"/>
                                <w:b/>
                                <w:bCs/>
                              </w:rPr>
                              <w:t>This letter challenges</w:t>
                            </w:r>
                            <w:r w:rsidRPr="007A31A5">
                              <w:rPr>
                                <w:rFonts w:asciiTheme="majorHAnsi" w:hAnsiTheme="majorHAnsi" w:cstheme="majorHAnsi"/>
                              </w:rPr>
                              <w:t xml:space="preserve"> </w:t>
                            </w:r>
                            <w:r>
                              <w:rPr>
                                <w:rFonts w:asciiTheme="majorHAnsi" w:hAnsiTheme="majorHAnsi" w:cstheme="majorHAnsi"/>
                              </w:rPr>
                              <w:t>DWP’s refusal to waiver an overpayment UC when UC was paid as a result of official error by DWP, there was no loss to the public purse as the claimant was eligible for pension credit</w:t>
                            </w:r>
                            <w:r w:rsidR="00EE530F">
                              <w:rPr>
                                <w:rFonts w:asciiTheme="majorHAnsi" w:hAnsiTheme="majorHAnsi" w:cstheme="majorHAnsi"/>
                              </w:rPr>
                              <w:t xml:space="preserve"> instead</w:t>
                            </w:r>
                            <w:r>
                              <w:rPr>
                                <w:rFonts w:asciiTheme="majorHAnsi" w:hAnsiTheme="majorHAnsi" w:cstheme="majorHAnsi"/>
                              </w:rPr>
                              <w:t xml:space="preserve">, and recovery </w:t>
                            </w:r>
                            <w:r w:rsidR="00EE530F">
                              <w:rPr>
                                <w:rFonts w:asciiTheme="majorHAnsi" w:hAnsiTheme="majorHAnsi" w:cstheme="majorHAnsi"/>
                              </w:rPr>
                              <w:t xml:space="preserve">of the o/p </w:t>
                            </w:r>
                            <w:r>
                              <w:rPr>
                                <w:rFonts w:asciiTheme="majorHAnsi" w:hAnsiTheme="majorHAnsi" w:cstheme="majorHAnsi"/>
                              </w:rPr>
                              <w:t>is causing financial hardship.</w:t>
                            </w:r>
                            <w:r w:rsidRPr="007A31A5">
                              <w:rPr>
                                <w:rFonts w:asciiTheme="majorHAnsi" w:hAnsiTheme="majorHAnsi" w:cstheme="majorHAnsi"/>
                              </w:rPr>
                              <w:t xml:space="preserve"> </w:t>
                            </w:r>
                          </w:p>
                          <w:p w14:paraId="356F11B0" w14:textId="77777777" w:rsidR="00231750" w:rsidRPr="007A31A5" w:rsidRDefault="00231750" w:rsidP="00EE530F">
                            <w:pPr>
                              <w:jc w:val="both"/>
                              <w:rPr>
                                <w:rFonts w:asciiTheme="majorHAnsi" w:hAnsiTheme="majorHAnsi" w:cstheme="majorHAnsi"/>
                              </w:rPr>
                            </w:pPr>
                          </w:p>
                          <w:p w14:paraId="01066E0C" w14:textId="77777777" w:rsidR="00231750" w:rsidRDefault="00231750" w:rsidP="00EE530F">
                            <w:pPr>
                              <w:ind w:left="66"/>
                              <w:jc w:val="both"/>
                              <w:rPr>
                                <w:rFonts w:asciiTheme="majorHAnsi" w:hAnsiTheme="majorHAnsi" w:cstheme="majorHAnsi"/>
                              </w:rPr>
                            </w:pPr>
                            <w:r w:rsidRPr="00AE0A90">
                              <w:rPr>
                                <w:rFonts w:asciiTheme="majorHAnsi" w:hAnsiTheme="majorHAnsi" w:cstheme="majorHAnsi"/>
                              </w:rPr>
                              <w:t xml:space="preserve">Please </w:t>
                            </w:r>
                            <w:r w:rsidRPr="00AE0A90">
                              <w:rPr>
                                <w:rFonts w:asciiTheme="majorHAnsi" w:hAnsiTheme="majorHAnsi" w:cstheme="majorHAnsi"/>
                                <w:b/>
                                <w:bCs/>
                              </w:rPr>
                              <w:t>verify and include all relevant dates</w:t>
                            </w:r>
                            <w:r w:rsidRPr="00AE0A90">
                              <w:rPr>
                                <w:rFonts w:asciiTheme="majorHAnsi" w:hAnsiTheme="majorHAnsi" w:cstheme="majorHAnsi"/>
                              </w:rPr>
                              <w:t xml:space="preserve"> in your letter. </w:t>
                            </w:r>
                          </w:p>
                          <w:p w14:paraId="6EB8856B" w14:textId="77777777" w:rsidR="00231750" w:rsidRPr="00AE0A90" w:rsidRDefault="00231750" w:rsidP="00EE530F">
                            <w:pPr>
                              <w:ind w:left="66"/>
                              <w:jc w:val="both"/>
                              <w:rPr>
                                <w:rFonts w:asciiTheme="majorHAnsi" w:hAnsiTheme="majorHAnsi" w:cstheme="majorHAnsi"/>
                              </w:rPr>
                            </w:pPr>
                          </w:p>
                          <w:p w14:paraId="37E34984" w14:textId="77777777" w:rsidR="00231750" w:rsidRPr="00AE0A90" w:rsidRDefault="00231750" w:rsidP="00EE530F">
                            <w:pPr>
                              <w:jc w:val="both"/>
                              <w:rPr>
                                <w:rFonts w:asciiTheme="majorHAnsi" w:hAnsiTheme="majorHAnsi" w:cstheme="majorHAnsi"/>
                              </w:rPr>
                            </w:pPr>
                            <w:r w:rsidRPr="00AE0A90">
                              <w:rPr>
                                <w:rFonts w:asciiTheme="majorHAnsi" w:hAnsiTheme="majorHAnsi" w:cstheme="majorHAnsi"/>
                              </w:rPr>
                              <w:t xml:space="preserve">Please </w:t>
                            </w:r>
                            <w:r w:rsidRPr="00AE0A90">
                              <w:rPr>
                                <w:rFonts w:asciiTheme="majorHAnsi" w:hAnsiTheme="majorHAnsi" w:cstheme="majorHAnsi"/>
                                <w:b/>
                                <w:bCs/>
                              </w:rPr>
                              <w:t>read the whole letter carefully</w:t>
                            </w:r>
                            <w:r w:rsidRPr="00AE0A90">
                              <w:rPr>
                                <w:rFonts w:asciiTheme="majorHAnsi" w:hAnsiTheme="majorHAnsi" w:cstheme="majorHAnsi"/>
                              </w:rPr>
                              <w:t xml:space="preserve"> and make any changes needed, in particular any text in </w:t>
                            </w:r>
                            <w:r w:rsidRPr="00AE0A90">
                              <w:rPr>
                                <w:rFonts w:asciiTheme="majorHAnsi" w:hAnsiTheme="majorHAnsi" w:cstheme="majorHAnsi"/>
                                <w:color w:val="FF0000"/>
                              </w:rPr>
                              <w:t xml:space="preserve">red </w:t>
                            </w:r>
                            <w:r w:rsidRPr="00AE0A90">
                              <w:rPr>
                                <w:rFonts w:asciiTheme="majorHAnsi" w:hAnsiTheme="majorHAnsi" w:cstheme="majorHAnsi"/>
                              </w:rPr>
                              <w:t xml:space="preserve">or [square brackets]. </w:t>
                            </w:r>
                            <w:r>
                              <w:rPr>
                                <w:rFonts w:asciiTheme="majorHAnsi" w:hAnsiTheme="majorHAnsi" w:cstheme="majorHAnsi"/>
                              </w:rPr>
                              <w:t xml:space="preserve">Address then </w:t>
                            </w:r>
                            <w:proofErr w:type="gramStart"/>
                            <w:r>
                              <w:rPr>
                                <w:rFonts w:asciiTheme="majorHAnsi" w:hAnsiTheme="majorHAnsi" w:cstheme="majorHAnsi"/>
                              </w:rPr>
                              <w:t>d</w:t>
                            </w:r>
                            <w:r w:rsidRPr="00AE0A90">
                              <w:rPr>
                                <w:rFonts w:asciiTheme="majorHAnsi" w:hAnsiTheme="majorHAnsi" w:cstheme="majorHAnsi"/>
                              </w:rPr>
                              <w:t>elete</w:t>
                            </w:r>
                            <w:proofErr w:type="gramEnd"/>
                            <w:r w:rsidRPr="00AE0A90">
                              <w:rPr>
                                <w:rFonts w:asciiTheme="majorHAnsi" w:hAnsiTheme="majorHAnsi" w:cstheme="majorHAnsi"/>
                              </w:rPr>
                              <w:t xml:space="preserve"> all comments</w:t>
                            </w:r>
                            <w:r>
                              <w:rPr>
                                <w:rFonts w:asciiTheme="majorHAnsi" w:hAnsiTheme="majorHAnsi" w:cstheme="majorHAnsi"/>
                              </w:rPr>
                              <w:t>, return text to black,</w:t>
                            </w:r>
                            <w:r w:rsidRPr="00AE0A90">
                              <w:rPr>
                                <w:rFonts w:asciiTheme="majorHAnsi" w:hAnsiTheme="majorHAnsi" w:cstheme="majorHAnsi"/>
                              </w:rPr>
                              <w:t xml:space="preserve"> and put on headed paper.</w:t>
                            </w:r>
                          </w:p>
                          <w:p w14:paraId="258824B2" w14:textId="77777777" w:rsidR="00231750" w:rsidRPr="007A31A5" w:rsidRDefault="00231750" w:rsidP="00EE530F">
                            <w:pPr>
                              <w:jc w:val="both"/>
                              <w:rPr>
                                <w:rFonts w:asciiTheme="majorHAnsi" w:hAnsiTheme="majorHAnsi" w:cstheme="majorHAnsi"/>
                              </w:rPr>
                            </w:pPr>
                          </w:p>
                          <w:p w14:paraId="72F48F09" w14:textId="77777777" w:rsidR="00231750" w:rsidRPr="00AE0A90" w:rsidRDefault="00231750" w:rsidP="00EE530F">
                            <w:pPr>
                              <w:jc w:val="both"/>
                              <w:rPr>
                                <w:rFonts w:asciiTheme="majorHAnsi" w:hAnsiTheme="majorHAnsi" w:cstheme="majorHAnsi"/>
                                <w:lang w:val="en-US"/>
                              </w:rPr>
                            </w:pPr>
                            <w:r>
                              <w:rPr>
                                <w:rFonts w:asciiTheme="majorHAnsi" w:hAnsiTheme="majorHAnsi" w:cstheme="majorHAnsi"/>
                                <w:lang w:val="en-US"/>
                              </w:rPr>
                              <w:t>Always</w:t>
                            </w:r>
                            <w:r w:rsidRPr="00AE0A90">
                              <w:rPr>
                                <w:rFonts w:asciiTheme="majorHAnsi" w:hAnsiTheme="majorHAnsi" w:cstheme="majorHAnsi"/>
                                <w:lang w:val="en-US"/>
                              </w:rPr>
                              <w:t xml:space="preserve"> </w:t>
                            </w:r>
                            <w:r w:rsidRPr="00AE0A90">
                              <w:rPr>
                                <w:rFonts w:asciiTheme="majorHAnsi" w:hAnsiTheme="majorHAnsi" w:cstheme="majorHAnsi"/>
                                <w:b/>
                                <w:bCs/>
                                <w:lang w:val="en-US"/>
                              </w:rPr>
                              <w:t>send your letter for review</w:t>
                            </w:r>
                            <w:r w:rsidRPr="00AE0A90">
                              <w:rPr>
                                <w:rFonts w:asciiTheme="majorHAnsi" w:hAnsiTheme="majorHAnsi" w:cstheme="majorHAnsi"/>
                                <w:lang w:val="en-US"/>
                              </w:rPr>
                              <w:t xml:space="preserve"> to JRProject@CPAG.org.uk before sending to DWP</w:t>
                            </w:r>
                            <w:r>
                              <w:rPr>
                                <w:rFonts w:asciiTheme="majorHAnsi" w:hAnsiTheme="majorHAnsi" w:cstheme="majorHAnsi"/>
                                <w:lang w:val="en-US"/>
                              </w:rPr>
                              <w:t xml:space="preserve">. </w:t>
                            </w:r>
                          </w:p>
                          <w:p w14:paraId="2B204C53" w14:textId="77777777" w:rsidR="00231750" w:rsidRPr="00AE0A90" w:rsidRDefault="00231750" w:rsidP="00EE530F">
                            <w:pPr>
                              <w:jc w:val="both"/>
                              <w:rPr>
                                <w:rFonts w:asciiTheme="majorHAnsi" w:hAnsiTheme="majorHAnsi" w:cstheme="majorHAnsi"/>
                                <w:lang w:val="en-US"/>
                              </w:rPr>
                            </w:pPr>
                          </w:p>
                          <w:p w14:paraId="111CCFF7" w14:textId="77777777" w:rsidR="00231750" w:rsidRPr="00BF1398" w:rsidRDefault="00231750" w:rsidP="00EE530F">
                            <w:pPr>
                              <w:jc w:val="both"/>
                              <w:rPr>
                                <w:rFonts w:asciiTheme="majorHAnsi" w:hAnsiTheme="majorHAnsi" w:cstheme="majorHAnsi"/>
                                <w:b/>
                                <w:bCs/>
                                <w:color w:val="FF0000"/>
                                <w:lang w:val="en-US"/>
                              </w:rPr>
                            </w:pPr>
                            <w:r w:rsidRPr="00BF1398">
                              <w:rPr>
                                <w:rFonts w:asciiTheme="majorHAnsi" w:hAnsiTheme="majorHAnsi" w:cstheme="majorHAnsi"/>
                                <w:b/>
                                <w:bCs/>
                                <w:color w:val="FF0000"/>
                                <w:lang w:val="en-US"/>
                              </w:rPr>
                              <w:t>Delete box before sending</w:t>
                            </w:r>
                          </w:p>
                          <w:p w14:paraId="1962F8F8" w14:textId="77777777" w:rsidR="00231750" w:rsidRPr="007A31A5" w:rsidRDefault="00231750" w:rsidP="00231750">
                            <w:pPr>
                              <w:rPr>
                                <w:rFonts w:asciiTheme="majorHAnsi" w:hAnsiTheme="majorHAnsi" w:cstheme="majorHAnsi"/>
                                <w:lang w:val="en-US"/>
                              </w:rPr>
                            </w:pPr>
                          </w:p>
                          <w:p w14:paraId="04F60B74" w14:textId="77777777" w:rsidR="00231750" w:rsidRPr="007A31A5" w:rsidRDefault="00231750" w:rsidP="00231750">
                            <w:pPr>
                              <w:rPr>
                                <w:rFonts w:asciiTheme="majorHAnsi" w:hAnsiTheme="majorHAnsi" w:cstheme="majorHAnsi"/>
                                <w:b/>
                                <w:bCs/>
                                <w:color w:val="FF0000"/>
                                <w:lang w:val="en-US"/>
                              </w:rPr>
                            </w:pPr>
                            <w:r w:rsidRPr="007A31A5">
                              <w:rPr>
                                <w:rFonts w:asciiTheme="majorHAnsi" w:hAnsiTheme="majorHAnsi" w:cstheme="majorHAnsi"/>
                                <w:b/>
                                <w:bCs/>
                                <w:color w:val="FF0000"/>
                                <w:lang w:val="en-US"/>
                              </w:rPr>
                              <w:t>DELETE BOX BEFORE POSTING</w:t>
                            </w:r>
                          </w:p>
                          <w:p w14:paraId="6E220DF2" w14:textId="77777777" w:rsidR="00231750" w:rsidRDefault="00231750" w:rsidP="00231750">
                            <w:pPr>
                              <w:rPr>
                                <w:lang w:val="en-US"/>
                              </w:rPr>
                            </w:pPr>
                          </w:p>
                          <w:p w14:paraId="2B7DEE95" w14:textId="77777777" w:rsidR="00231750" w:rsidRPr="00212720" w:rsidRDefault="00231750" w:rsidP="002317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8E3FBE" id="_x0000_t202" coordsize="21600,21600" o:spt="202" path="m,l,21600r21600,l21600,xe">
                <v:stroke joinstyle="miter"/>
                <v:path gradientshapeok="t" o:connecttype="rect"/>
              </v:shapetype>
              <v:shape id="Text Box 2" o:spid="_x0000_s1026" type="#_x0000_t202" style="position:absolute;margin-left:220.95pt;margin-top:20.65pt;width:240pt;height:327.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">
                <v:textbox>
                  <w:txbxContent>
                    <w:p w14:paraId="46AEA7FB" w14:textId="72ACEA92" w:rsidR="00231750" w:rsidRPr="007A31A5" w:rsidRDefault="00231750" w:rsidP="00EE530F">
                      <w:pPr>
                        <w:jc w:val="both"/>
                        <w:rPr>
                          <w:rFonts w:asciiTheme="majorHAnsi" w:hAnsiTheme="majorHAnsi" w:cstheme="majorHAnsi"/>
                        </w:rPr>
                      </w:pPr>
                      <w:r w:rsidRPr="007A31A5">
                        <w:rPr>
                          <w:rFonts w:asciiTheme="majorHAnsi" w:hAnsiTheme="majorHAnsi" w:cstheme="majorHAnsi"/>
                          <w:b/>
                          <w:bCs/>
                        </w:rPr>
                        <w:t>This letter challenges</w:t>
                      </w:r>
                      <w:r w:rsidRPr="007A31A5">
                        <w:rPr>
                          <w:rFonts w:asciiTheme="majorHAnsi" w:hAnsiTheme="majorHAnsi" w:cstheme="majorHAnsi"/>
                        </w:rPr>
                        <w:t xml:space="preserve"> </w:t>
                      </w:r>
                      <w:r>
                        <w:rPr>
                          <w:rFonts w:asciiTheme="majorHAnsi" w:hAnsiTheme="majorHAnsi" w:cstheme="majorHAnsi"/>
                        </w:rPr>
                        <w:t>DWP’s refusal to waiver an overpayment UC when UC was paid as a result of official error by DWP, there was no loss to the public purse as the claimant was eligible for pension credit</w:t>
                      </w:r>
                      <w:r w:rsidR="00EE530F">
                        <w:rPr>
                          <w:rFonts w:asciiTheme="majorHAnsi" w:hAnsiTheme="majorHAnsi" w:cstheme="majorHAnsi"/>
                        </w:rPr>
                        <w:t xml:space="preserve"> instead</w:t>
                      </w:r>
                      <w:r>
                        <w:rPr>
                          <w:rFonts w:asciiTheme="majorHAnsi" w:hAnsiTheme="majorHAnsi" w:cstheme="majorHAnsi"/>
                        </w:rPr>
                        <w:t xml:space="preserve">, and recovery </w:t>
                      </w:r>
                      <w:r w:rsidR="00EE530F">
                        <w:rPr>
                          <w:rFonts w:asciiTheme="majorHAnsi" w:hAnsiTheme="majorHAnsi" w:cstheme="majorHAnsi"/>
                        </w:rPr>
                        <w:t xml:space="preserve">of the o/p </w:t>
                      </w:r>
                      <w:r>
                        <w:rPr>
                          <w:rFonts w:asciiTheme="majorHAnsi" w:hAnsiTheme="majorHAnsi" w:cstheme="majorHAnsi"/>
                        </w:rPr>
                        <w:t>is causing financial hardship.</w:t>
                      </w:r>
                      <w:r w:rsidRPr="007A31A5">
                        <w:rPr>
                          <w:rFonts w:asciiTheme="majorHAnsi" w:hAnsiTheme="majorHAnsi" w:cstheme="majorHAnsi"/>
                        </w:rPr>
                        <w:t xml:space="preserve"> </w:t>
                      </w:r>
                    </w:p>
                    <w:p w14:paraId="356F11B0" w14:textId="77777777" w:rsidR="00231750" w:rsidRPr="007A31A5" w:rsidRDefault="00231750" w:rsidP="00EE530F">
                      <w:pPr>
                        <w:jc w:val="both"/>
                        <w:rPr>
                          <w:rFonts w:asciiTheme="majorHAnsi" w:hAnsiTheme="majorHAnsi" w:cstheme="majorHAnsi"/>
                        </w:rPr>
                      </w:pPr>
                    </w:p>
                    <w:p w14:paraId="01066E0C" w14:textId="77777777" w:rsidR="00231750" w:rsidRDefault="00231750" w:rsidP="00EE530F">
                      <w:pPr>
                        <w:ind w:left="66"/>
                        <w:jc w:val="both"/>
                        <w:rPr>
                          <w:rFonts w:asciiTheme="majorHAnsi" w:hAnsiTheme="majorHAnsi" w:cstheme="majorHAnsi"/>
                        </w:rPr>
                      </w:pPr>
                      <w:r w:rsidRPr="00AE0A90">
                        <w:rPr>
                          <w:rFonts w:asciiTheme="majorHAnsi" w:hAnsiTheme="majorHAnsi" w:cstheme="majorHAnsi"/>
                        </w:rPr>
                        <w:t xml:space="preserve">Please </w:t>
                      </w:r>
                      <w:r w:rsidRPr="00AE0A90">
                        <w:rPr>
                          <w:rFonts w:asciiTheme="majorHAnsi" w:hAnsiTheme="majorHAnsi" w:cstheme="majorHAnsi"/>
                          <w:b/>
                          <w:bCs/>
                        </w:rPr>
                        <w:t>verify and include all relevant dates</w:t>
                      </w:r>
                      <w:r w:rsidRPr="00AE0A90">
                        <w:rPr>
                          <w:rFonts w:asciiTheme="majorHAnsi" w:hAnsiTheme="majorHAnsi" w:cstheme="majorHAnsi"/>
                        </w:rPr>
                        <w:t xml:space="preserve"> in your letter. </w:t>
                      </w:r>
                    </w:p>
                    <w:p w14:paraId="6EB8856B" w14:textId="77777777" w:rsidR="00231750" w:rsidRPr="00AE0A90" w:rsidRDefault="00231750" w:rsidP="00EE530F">
                      <w:pPr>
                        <w:ind w:left="66"/>
                        <w:jc w:val="both"/>
                        <w:rPr>
                          <w:rFonts w:asciiTheme="majorHAnsi" w:hAnsiTheme="majorHAnsi" w:cstheme="majorHAnsi"/>
                        </w:rPr>
                      </w:pPr>
                    </w:p>
                    <w:p w14:paraId="37E34984" w14:textId="77777777" w:rsidR="00231750" w:rsidRPr="00AE0A90" w:rsidRDefault="00231750" w:rsidP="00EE530F">
                      <w:pPr>
                        <w:jc w:val="both"/>
                        <w:rPr>
                          <w:rFonts w:asciiTheme="majorHAnsi" w:hAnsiTheme="majorHAnsi" w:cstheme="majorHAnsi"/>
                        </w:rPr>
                      </w:pPr>
                      <w:r w:rsidRPr="00AE0A90">
                        <w:rPr>
                          <w:rFonts w:asciiTheme="majorHAnsi" w:hAnsiTheme="majorHAnsi" w:cstheme="majorHAnsi"/>
                        </w:rPr>
                        <w:t xml:space="preserve">Please </w:t>
                      </w:r>
                      <w:r w:rsidRPr="00AE0A90">
                        <w:rPr>
                          <w:rFonts w:asciiTheme="majorHAnsi" w:hAnsiTheme="majorHAnsi" w:cstheme="majorHAnsi"/>
                          <w:b/>
                          <w:bCs/>
                        </w:rPr>
                        <w:t>read the whole letter carefully</w:t>
                      </w:r>
                      <w:r w:rsidRPr="00AE0A90">
                        <w:rPr>
                          <w:rFonts w:asciiTheme="majorHAnsi" w:hAnsiTheme="majorHAnsi" w:cstheme="majorHAnsi"/>
                        </w:rPr>
                        <w:t xml:space="preserve"> and make any changes needed, in particular any text in </w:t>
                      </w:r>
                      <w:r w:rsidRPr="00AE0A90">
                        <w:rPr>
                          <w:rFonts w:asciiTheme="majorHAnsi" w:hAnsiTheme="majorHAnsi" w:cstheme="majorHAnsi"/>
                          <w:color w:val="FF0000"/>
                        </w:rPr>
                        <w:t xml:space="preserve">red </w:t>
                      </w:r>
                      <w:r w:rsidRPr="00AE0A90">
                        <w:rPr>
                          <w:rFonts w:asciiTheme="majorHAnsi" w:hAnsiTheme="majorHAnsi" w:cstheme="majorHAnsi"/>
                        </w:rPr>
                        <w:t xml:space="preserve">or [square brackets]. </w:t>
                      </w:r>
                      <w:r>
                        <w:rPr>
                          <w:rFonts w:asciiTheme="majorHAnsi" w:hAnsiTheme="majorHAnsi" w:cstheme="majorHAnsi"/>
                        </w:rPr>
                        <w:t xml:space="preserve">Address then </w:t>
                      </w:r>
                      <w:proofErr w:type="gramStart"/>
                      <w:r>
                        <w:rPr>
                          <w:rFonts w:asciiTheme="majorHAnsi" w:hAnsiTheme="majorHAnsi" w:cstheme="majorHAnsi"/>
                        </w:rPr>
                        <w:t>d</w:t>
                      </w:r>
                      <w:r w:rsidRPr="00AE0A90">
                        <w:rPr>
                          <w:rFonts w:asciiTheme="majorHAnsi" w:hAnsiTheme="majorHAnsi" w:cstheme="majorHAnsi"/>
                        </w:rPr>
                        <w:t>elete</w:t>
                      </w:r>
                      <w:proofErr w:type="gramEnd"/>
                      <w:r w:rsidRPr="00AE0A90">
                        <w:rPr>
                          <w:rFonts w:asciiTheme="majorHAnsi" w:hAnsiTheme="majorHAnsi" w:cstheme="majorHAnsi"/>
                        </w:rPr>
                        <w:t xml:space="preserve"> all comments</w:t>
                      </w:r>
                      <w:r>
                        <w:rPr>
                          <w:rFonts w:asciiTheme="majorHAnsi" w:hAnsiTheme="majorHAnsi" w:cstheme="majorHAnsi"/>
                        </w:rPr>
                        <w:t>, return text to black,</w:t>
                      </w:r>
                      <w:r w:rsidRPr="00AE0A90">
                        <w:rPr>
                          <w:rFonts w:asciiTheme="majorHAnsi" w:hAnsiTheme="majorHAnsi" w:cstheme="majorHAnsi"/>
                        </w:rPr>
                        <w:t xml:space="preserve"> and put on headed paper.</w:t>
                      </w:r>
                    </w:p>
                    <w:p w14:paraId="258824B2" w14:textId="77777777" w:rsidR="00231750" w:rsidRPr="007A31A5" w:rsidRDefault="00231750" w:rsidP="00EE530F">
                      <w:pPr>
                        <w:jc w:val="both"/>
                        <w:rPr>
                          <w:rFonts w:asciiTheme="majorHAnsi" w:hAnsiTheme="majorHAnsi" w:cstheme="majorHAnsi"/>
                        </w:rPr>
                      </w:pPr>
                    </w:p>
                    <w:p w14:paraId="72F48F09" w14:textId="77777777" w:rsidR="00231750" w:rsidRPr="00AE0A90" w:rsidRDefault="00231750" w:rsidP="00EE530F">
                      <w:pPr>
                        <w:jc w:val="both"/>
                        <w:rPr>
                          <w:rFonts w:asciiTheme="majorHAnsi" w:hAnsiTheme="majorHAnsi" w:cstheme="majorHAnsi"/>
                          <w:lang w:val="en-US"/>
                        </w:rPr>
                      </w:pPr>
                      <w:r>
                        <w:rPr>
                          <w:rFonts w:asciiTheme="majorHAnsi" w:hAnsiTheme="majorHAnsi" w:cstheme="majorHAnsi"/>
                          <w:lang w:val="en-US"/>
                        </w:rPr>
                        <w:t>Always</w:t>
                      </w:r>
                      <w:r w:rsidRPr="00AE0A90">
                        <w:rPr>
                          <w:rFonts w:asciiTheme="majorHAnsi" w:hAnsiTheme="majorHAnsi" w:cstheme="majorHAnsi"/>
                          <w:lang w:val="en-US"/>
                        </w:rPr>
                        <w:t xml:space="preserve"> </w:t>
                      </w:r>
                      <w:r w:rsidRPr="00AE0A90">
                        <w:rPr>
                          <w:rFonts w:asciiTheme="majorHAnsi" w:hAnsiTheme="majorHAnsi" w:cstheme="majorHAnsi"/>
                          <w:b/>
                          <w:bCs/>
                          <w:lang w:val="en-US"/>
                        </w:rPr>
                        <w:t>send your letter for review</w:t>
                      </w:r>
                      <w:r w:rsidRPr="00AE0A90">
                        <w:rPr>
                          <w:rFonts w:asciiTheme="majorHAnsi" w:hAnsiTheme="majorHAnsi" w:cstheme="majorHAnsi"/>
                          <w:lang w:val="en-US"/>
                        </w:rPr>
                        <w:t xml:space="preserve"> to JRProject@CPAG.org.uk before sending to DWP</w:t>
                      </w:r>
                      <w:r>
                        <w:rPr>
                          <w:rFonts w:asciiTheme="majorHAnsi" w:hAnsiTheme="majorHAnsi" w:cstheme="majorHAnsi"/>
                          <w:lang w:val="en-US"/>
                        </w:rPr>
                        <w:t xml:space="preserve">. </w:t>
                      </w:r>
                    </w:p>
                    <w:p w14:paraId="2B204C53" w14:textId="77777777" w:rsidR="00231750" w:rsidRPr="00AE0A90" w:rsidRDefault="00231750" w:rsidP="00EE530F">
                      <w:pPr>
                        <w:jc w:val="both"/>
                        <w:rPr>
                          <w:rFonts w:asciiTheme="majorHAnsi" w:hAnsiTheme="majorHAnsi" w:cstheme="majorHAnsi"/>
                          <w:lang w:val="en-US"/>
                        </w:rPr>
                      </w:pPr>
                    </w:p>
                    <w:p w14:paraId="111CCFF7" w14:textId="77777777" w:rsidR="00231750" w:rsidRPr="00BF1398" w:rsidRDefault="00231750" w:rsidP="00EE530F">
                      <w:pPr>
                        <w:jc w:val="both"/>
                        <w:rPr>
                          <w:rFonts w:asciiTheme="majorHAnsi" w:hAnsiTheme="majorHAnsi" w:cstheme="majorHAnsi"/>
                          <w:b/>
                          <w:bCs/>
                          <w:color w:val="FF0000"/>
                          <w:lang w:val="en-US"/>
                        </w:rPr>
                      </w:pPr>
                      <w:r w:rsidRPr="00BF1398">
                        <w:rPr>
                          <w:rFonts w:asciiTheme="majorHAnsi" w:hAnsiTheme="majorHAnsi" w:cstheme="majorHAnsi"/>
                          <w:b/>
                          <w:bCs/>
                          <w:color w:val="FF0000"/>
                          <w:lang w:val="en-US"/>
                        </w:rPr>
                        <w:t>Delete box before sending</w:t>
                      </w:r>
                    </w:p>
                    <w:p w14:paraId="1962F8F8" w14:textId="77777777" w:rsidR="00231750" w:rsidRPr="007A31A5" w:rsidRDefault="00231750" w:rsidP="00231750">
                      <w:pPr>
                        <w:rPr>
                          <w:rFonts w:asciiTheme="majorHAnsi" w:hAnsiTheme="majorHAnsi" w:cstheme="majorHAnsi"/>
                          <w:lang w:val="en-US"/>
                        </w:rPr>
                      </w:pPr>
                    </w:p>
                    <w:p w14:paraId="04F60B74" w14:textId="77777777" w:rsidR="00231750" w:rsidRPr="007A31A5" w:rsidRDefault="00231750" w:rsidP="00231750">
                      <w:pPr>
                        <w:rPr>
                          <w:rFonts w:asciiTheme="majorHAnsi" w:hAnsiTheme="majorHAnsi" w:cstheme="majorHAnsi"/>
                          <w:b/>
                          <w:bCs/>
                          <w:color w:val="FF0000"/>
                          <w:lang w:val="en-US"/>
                        </w:rPr>
                      </w:pPr>
                      <w:r w:rsidRPr="007A31A5">
                        <w:rPr>
                          <w:rFonts w:asciiTheme="majorHAnsi" w:hAnsiTheme="majorHAnsi" w:cstheme="majorHAnsi"/>
                          <w:b/>
                          <w:bCs/>
                          <w:color w:val="FF0000"/>
                          <w:lang w:val="en-US"/>
                        </w:rPr>
                        <w:t>DELETE BOX BEFORE POSTING</w:t>
                      </w:r>
                    </w:p>
                    <w:p w14:paraId="6E220DF2" w14:textId="77777777" w:rsidR="00231750" w:rsidRDefault="00231750" w:rsidP="00231750">
                      <w:pPr>
                        <w:rPr>
                          <w:lang w:val="en-US"/>
                        </w:rPr>
                      </w:pPr>
                    </w:p>
                    <w:p w14:paraId="2B7DEE95" w14:textId="77777777" w:rsidR="00231750" w:rsidRPr="00212720" w:rsidRDefault="00231750" w:rsidP="00231750"/>
                  </w:txbxContent>
                </v:textbox>
                <w10:wrap type="square"/>
              </v:shape>
            </w:pict>
          </mc:Fallback>
        </mc:AlternateContent>
      </w:r>
      <w:r w:rsidRPr="00306A02">
        <w:rPr>
          <w:rFonts w:asciiTheme="majorHAnsi" w:hAnsiTheme="majorHAnsi" w:cstheme="majorHAnsi"/>
          <w:noProof/>
        </w:rPr>
        <mc:AlternateContent>
          <mc:Choice Requires="wps">
            <w:drawing>
              <wp:anchor distT="45720" distB="45720" distL="114300" distR="114300" simplePos="0" relativeHeight="251659264" behindDoc="0" locked="0" layoutInCell="1" allowOverlap="1" wp14:anchorId="50E7D181" wp14:editId="585C0DD6">
                <wp:simplePos x="0" y="0"/>
                <wp:positionH relativeFrom="column">
                  <wp:posOffset>-3810</wp:posOffset>
                </wp:positionH>
                <wp:positionV relativeFrom="paragraph">
                  <wp:posOffset>262255</wp:posOffset>
                </wp:positionV>
                <wp:extent cx="2724150" cy="41624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4162425"/>
                        </a:xfrm>
                        <a:prstGeom prst="rect">
                          <a:avLst/>
                        </a:prstGeom>
                        <a:solidFill>
                          <a:srgbClr val="FFFFFF"/>
                        </a:solidFill>
                        <a:ln w="9525">
                          <a:solidFill>
                            <a:srgbClr val="000000"/>
                          </a:solidFill>
                          <a:miter lim="800000"/>
                          <a:headEnd/>
                          <a:tailEnd/>
                        </a:ln>
                      </wps:spPr>
                      <wps:txbx>
                        <w:txbxContent>
                          <w:p w14:paraId="0268F02A" w14:textId="77777777" w:rsidR="00231750" w:rsidRPr="007A31A5" w:rsidRDefault="00231750" w:rsidP="00EE530F">
                            <w:pPr>
                              <w:jc w:val="both"/>
                              <w:rPr>
                                <w:rFonts w:asciiTheme="majorHAnsi" w:hAnsiTheme="majorHAnsi" w:cstheme="majorHAnsi"/>
                                <w:lang w:val="en-US"/>
                              </w:rPr>
                            </w:pPr>
                            <w:r w:rsidRPr="007A31A5">
                              <w:rPr>
                                <w:rFonts w:asciiTheme="majorHAnsi" w:hAnsiTheme="majorHAnsi" w:cstheme="majorHAnsi"/>
                                <w:b/>
                                <w:bCs/>
                                <w:lang w:val="en-US"/>
                              </w:rPr>
                              <w:t>Use this letter if</w:t>
                            </w:r>
                            <w:r w:rsidRPr="007A31A5">
                              <w:rPr>
                                <w:rFonts w:asciiTheme="majorHAnsi" w:hAnsiTheme="majorHAnsi" w:cstheme="majorHAnsi"/>
                                <w:lang w:val="en-US"/>
                              </w:rPr>
                              <w:t xml:space="preserve"> your client:</w:t>
                            </w:r>
                          </w:p>
                          <w:p w14:paraId="2E666A59" w14:textId="0BD5090B" w:rsidR="00231750" w:rsidRDefault="00EE530F" w:rsidP="00EE530F">
                            <w:pPr>
                              <w:pStyle w:val="ListParagraph"/>
                              <w:numPr>
                                <w:ilvl w:val="0"/>
                                <w:numId w:val="13"/>
                              </w:numPr>
                              <w:spacing w:after="0" w:line="240" w:lineRule="auto"/>
                              <w:jc w:val="both"/>
                              <w:rPr>
                                <w:rFonts w:asciiTheme="majorHAnsi" w:hAnsiTheme="majorHAnsi" w:cstheme="majorHAnsi"/>
                                <w:lang w:val="en-US"/>
                              </w:rPr>
                            </w:pPr>
                            <w:r>
                              <w:rPr>
                                <w:rFonts w:asciiTheme="majorHAnsi" w:hAnsiTheme="majorHAnsi" w:cstheme="majorHAnsi"/>
                                <w:lang w:val="en-US"/>
                              </w:rPr>
                              <w:t>is</w:t>
                            </w:r>
                            <w:r w:rsidR="00231750">
                              <w:rPr>
                                <w:rFonts w:asciiTheme="majorHAnsi" w:hAnsiTheme="majorHAnsi" w:cstheme="majorHAnsi"/>
                                <w:lang w:val="en-US"/>
                              </w:rPr>
                              <w:t xml:space="preserve"> pension age</w:t>
                            </w:r>
                          </w:p>
                          <w:p w14:paraId="37783FB9" w14:textId="06C8A478" w:rsidR="00231750" w:rsidRDefault="00EE530F" w:rsidP="00EE530F">
                            <w:pPr>
                              <w:pStyle w:val="ListParagraph"/>
                              <w:numPr>
                                <w:ilvl w:val="0"/>
                                <w:numId w:val="13"/>
                              </w:numPr>
                              <w:spacing w:after="0" w:line="240" w:lineRule="auto"/>
                              <w:jc w:val="both"/>
                              <w:rPr>
                                <w:rFonts w:asciiTheme="majorHAnsi" w:hAnsiTheme="majorHAnsi" w:cstheme="majorHAnsi"/>
                                <w:lang w:val="en-US"/>
                              </w:rPr>
                            </w:pPr>
                            <w:r>
                              <w:rPr>
                                <w:rFonts w:asciiTheme="majorHAnsi" w:hAnsiTheme="majorHAnsi" w:cstheme="majorHAnsi"/>
                                <w:lang w:val="en-US"/>
                              </w:rPr>
                              <w:t>h</w:t>
                            </w:r>
                            <w:r w:rsidR="00231750">
                              <w:rPr>
                                <w:rFonts w:asciiTheme="majorHAnsi" w:hAnsiTheme="majorHAnsi" w:cstheme="majorHAnsi"/>
                                <w:lang w:val="en-US"/>
                              </w:rPr>
                              <w:t xml:space="preserve">as an overpayment of universal credit (UC) because UC was awarded or continued to be paid after they turned pension age. </w:t>
                            </w:r>
                          </w:p>
                          <w:p w14:paraId="17057892" w14:textId="75E1CD73" w:rsidR="00231750" w:rsidRDefault="00EE530F" w:rsidP="00EE530F">
                            <w:pPr>
                              <w:pStyle w:val="ListParagraph"/>
                              <w:numPr>
                                <w:ilvl w:val="0"/>
                                <w:numId w:val="13"/>
                              </w:numPr>
                              <w:spacing w:after="0" w:line="240" w:lineRule="auto"/>
                              <w:jc w:val="both"/>
                              <w:rPr>
                                <w:rFonts w:asciiTheme="majorHAnsi" w:hAnsiTheme="majorHAnsi" w:cstheme="majorHAnsi"/>
                                <w:lang w:val="en-US"/>
                              </w:rPr>
                            </w:pPr>
                            <w:r>
                              <w:rPr>
                                <w:rFonts w:asciiTheme="majorHAnsi" w:hAnsiTheme="majorHAnsi" w:cstheme="majorHAnsi"/>
                                <w:lang w:val="en-US"/>
                              </w:rPr>
                              <w:t>is</w:t>
                            </w:r>
                            <w:r w:rsidR="00231750">
                              <w:rPr>
                                <w:rFonts w:asciiTheme="majorHAnsi" w:hAnsiTheme="majorHAnsi" w:cstheme="majorHAnsi"/>
                                <w:lang w:val="en-US"/>
                              </w:rPr>
                              <w:t xml:space="preserve"> eligible for pension credit and DWP did </w:t>
                            </w:r>
                            <w:r>
                              <w:rPr>
                                <w:rFonts w:asciiTheme="majorHAnsi" w:hAnsiTheme="majorHAnsi" w:cstheme="majorHAnsi"/>
                                <w:lang w:val="en-US"/>
                              </w:rPr>
                              <w:t>not</w:t>
                            </w:r>
                            <w:r w:rsidR="00231750">
                              <w:rPr>
                                <w:rFonts w:asciiTheme="majorHAnsi" w:hAnsiTheme="majorHAnsi" w:cstheme="majorHAnsi"/>
                                <w:lang w:val="en-US"/>
                              </w:rPr>
                              <w:t xml:space="preserve"> advise them to claim pension credit instead.</w:t>
                            </w:r>
                          </w:p>
                          <w:p w14:paraId="0F58F2D0" w14:textId="55A06621" w:rsidR="00231750" w:rsidRDefault="00EE530F" w:rsidP="00EE530F">
                            <w:pPr>
                              <w:pStyle w:val="ListParagraph"/>
                              <w:numPr>
                                <w:ilvl w:val="0"/>
                                <w:numId w:val="13"/>
                              </w:numPr>
                              <w:spacing w:after="0" w:line="240" w:lineRule="auto"/>
                              <w:jc w:val="both"/>
                              <w:rPr>
                                <w:rFonts w:asciiTheme="majorHAnsi" w:hAnsiTheme="majorHAnsi" w:cstheme="majorHAnsi"/>
                                <w:lang w:val="en-US"/>
                              </w:rPr>
                            </w:pPr>
                            <w:r>
                              <w:rPr>
                                <w:rFonts w:asciiTheme="majorHAnsi" w:hAnsiTheme="majorHAnsi" w:cstheme="majorHAnsi"/>
                                <w:lang w:val="en-US"/>
                              </w:rPr>
                              <w:t>has</w:t>
                            </w:r>
                            <w:r w:rsidR="00231750">
                              <w:rPr>
                                <w:rFonts w:asciiTheme="majorHAnsi" w:hAnsiTheme="majorHAnsi" w:cstheme="majorHAnsi"/>
                                <w:lang w:val="en-US"/>
                              </w:rPr>
                              <w:t xml:space="preserve"> requested a waiver and this has been refused or not responded t</w:t>
                            </w:r>
                            <w:r>
                              <w:rPr>
                                <w:rFonts w:asciiTheme="majorHAnsi" w:hAnsiTheme="majorHAnsi" w:cstheme="majorHAnsi"/>
                                <w:lang w:val="en-US"/>
                              </w:rPr>
                              <w:t>o</w:t>
                            </w:r>
                            <w:r w:rsidR="00231750">
                              <w:rPr>
                                <w:rFonts w:asciiTheme="majorHAnsi" w:hAnsiTheme="majorHAnsi" w:cstheme="majorHAnsi"/>
                                <w:lang w:val="en-US"/>
                              </w:rPr>
                              <w:t xml:space="preserve"> within a reasonable time.</w:t>
                            </w:r>
                          </w:p>
                          <w:p w14:paraId="609D2E4F" w14:textId="77777777" w:rsidR="00231750" w:rsidRDefault="00231750" w:rsidP="00EE530F">
                            <w:pPr>
                              <w:jc w:val="both"/>
                              <w:rPr>
                                <w:rFonts w:asciiTheme="majorHAnsi" w:hAnsiTheme="majorHAnsi" w:cstheme="majorHAnsi"/>
                                <w:lang w:val="en-US"/>
                              </w:rPr>
                            </w:pPr>
                          </w:p>
                          <w:p w14:paraId="5B3C503A" w14:textId="057AEC30" w:rsidR="00231750" w:rsidRPr="00231750" w:rsidRDefault="00231750" w:rsidP="00EE530F">
                            <w:pPr>
                              <w:jc w:val="both"/>
                              <w:rPr>
                                <w:rFonts w:asciiTheme="majorHAnsi" w:hAnsiTheme="majorHAnsi" w:cstheme="majorHAnsi"/>
                                <w:lang w:val="en-US"/>
                              </w:rPr>
                            </w:pPr>
                            <w:r w:rsidRPr="00231750">
                              <w:rPr>
                                <w:rFonts w:asciiTheme="majorHAnsi" w:hAnsiTheme="majorHAnsi" w:cstheme="majorHAnsi"/>
                                <w:b/>
                                <w:bCs/>
                                <w:lang w:val="en-US"/>
                              </w:rPr>
                              <w:t>This letter assumes</w:t>
                            </w:r>
                            <w:r>
                              <w:rPr>
                                <w:rFonts w:asciiTheme="majorHAnsi" w:hAnsiTheme="majorHAnsi" w:cstheme="majorHAnsi"/>
                                <w:lang w:val="en-US"/>
                              </w:rPr>
                              <w:t xml:space="preserve"> (so can be edited if it does not apply), your client</w:t>
                            </w:r>
                            <w:r w:rsidR="00EE530F">
                              <w:rPr>
                                <w:rFonts w:asciiTheme="majorHAnsi" w:hAnsiTheme="majorHAnsi" w:cstheme="majorHAnsi"/>
                                <w:lang w:val="en-US"/>
                              </w:rPr>
                              <w:t>:</w:t>
                            </w:r>
                          </w:p>
                          <w:p w14:paraId="72DA37AA" w14:textId="573657A6" w:rsidR="00231750" w:rsidRPr="00EE530F" w:rsidRDefault="00EE530F" w:rsidP="00EE530F">
                            <w:pPr>
                              <w:pStyle w:val="ListParagraph"/>
                              <w:numPr>
                                <w:ilvl w:val="0"/>
                                <w:numId w:val="15"/>
                              </w:numPr>
                              <w:jc w:val="both"/>
                              <w:rPr>
                                <w:rFonts w:asciiTheme="majorHAnsi" w:hAnsiTheme="majorHAnsi" w:cstheme="majorHAnsi"/>
                                <w:lang w:val="en-US"/>
                              </w:rPr>
                            </w:pPr>
                            <w:r>
                              <w:rPr>
                                <w:rFonts w:asciiTheme="majorHAnsi" w:hAnsiTheme="majorHAnsi" w:cstheme="majorHAnsi"/>
                                <w:lang w:val="en-US"/>
                              </w:rPr>
                              <w:t>i</w:t>
                            </w:r>
                            <w:r w:rsidR="00231750" w:rsidRPr="00EE530F">
                              <w:rPr>
                                <w:rFonts w:asciiTheme="majorHAnsi" w:hAnsiTheme="majorHAnsi" w:cstheme="majorHAnsi"/>
                                <w:lang w:val="en-US"/>
                              </w:rPr>
                              <w:t>s also eligible for housing benefit</w:t>
                            </w:r>
                          </w:p>
                          <w:p w14:paraId="4613555E" w14:textId="6D34800F" w:rsidR="00231750" w:rsidRPr="00231750" w:rsidRDefault="00EE530F" w:rsidP="00EE530F">
                            <w:pPr>
                              <w:pStyle w:val="ListParagraph"/>
                              <w:numPr>
                                <w:ilvl w:val="0"/>
                                <w:numId w:val="13"/>
                              </w:numPr>
                              <w:spacing w:after="0" w:line="240" w:lineRule="auto"/>
                              <w:jc w:val="both"/>
                              <w:rPr>
                                <w:rFonts w:asciiTheme="majorHAnsi" w:hAnsiTheme="majorHAnsi" w:cstheme="majorHAnsi"/>
                                <w:lang w:val="en-US"/>
                              </w:rPr>
                            </w:pPr>
                            <w:r>
                              <w:rPr>
                                <w:rFonts w:asciiTheme="majorHAnsi" w:hAnsiTheme="majorHAnsi" w:cstheme="majorHAnsi"/>
                                <w:lang w:val="en-US"/>
                              </w:rPr>
                              <w:t>i</w:t>
                            </w:r>
                            <w:r w:rsidR="00231750">
                              <w:rPr>
                                <w:rFonts w:asciiTheme="majorHAnsi" w:hAnsiTheme="majorHAnsi" w:cstheme="majorHAnsi"/>
                                <w:lang w:val="en-US"/>
                              </w:rPr>
                              <w:t xml:space="preserve">s experiencing financial </w:t>
                            </w:r>
                            <w:r>
                              <w:rPr>
                                <w:rFonts w:asciiTheme="majorHAnsi" w:hAnsiTheme="majorHAnsi" w:cstheme="majorHAnsi"/>
                                <w:lang w:val="en-US"/>
                              </w:rPr>
                              <w:t>hardship</w:t>
                            </w:r>
                            <w:r w:rsidR="00231750">
                              <w:rPr>
                                <w:rFonts w:asciiTheme="majorHAnsi" w:hAnsiTheme="majorHAnsi" w:cstheme="majorHAnsi"/>
                                <w:lang w:val="en-US"/>
                              </w:rPr>
                              <w:t xml:space="preserve"> </w:t>
                            </w:r>
                            <w:proofErr w:type="gramStart"/>
                            <w:r w:rsidR="00231750">
                              <w:rPr>
                                <w:rFonts w:asciiTheme="majorHAnsi" w:hAnsiTheme="majorHAnsi" w:cstheme="majorHAnsi"/>
                                <w:lang w:val="en-US"/>
                              </w:rPr>
                              <w:t xml:space="preserve">as </w:t>
                            </w:r>
                            <w:r w:rsidR="00231750" w:rsidRPr="00231750">
                              <w:rPr>
                                <w:rFonts w:asciiTheme="majorHAnsi" w:hAnsiTheme="majorHAnsi" w:cstheme="majorHAnsi"/>
                                <w:lang w:val="en-US"/>
                              </w:rPr>
                              <w:t>a result of</w:t>
                            </w:r>
                            <w:proofErr w:type="gramEnd"/>
                            <w:r w:rsidR="00231750" w:rsidRPr="00231750">
                              <w:rPr>
                                <w:rFonts w:asciiTheme="majorHAnsi" w:hAnsiTheme="majorHAnsi" w:cstheme="majorHAnsi"/>
                                <w:lang w:val="en-US"/>
                              </w:rPr>
                              <w:t xml:space="preserve"> recovery</w:t>
                            </w:r>
                          </w:p>
                          <w:p w14:paraId="0285C9D3" w14:textId="77777777" w:rsidR="00231750" w:rsidRPr="00231750" w:rsidRDefault="00231750" w:rsidP="00EE530F">
                            <w:pPr>
                              <w:jc w:val="both"/>
                              <w:rPr>
                                <w:rFonts w:asciiTheme="majorHAnsi" w:hAnsiTheme="majorHAnsi" w:cstheme="majorHAnsi"/>
                                <w:b/>
                                <w:bCs/>
                                <w:lang w:val="en-US"/>
                              </w:rPr>
                            </w:pPr>
                          </w:p>
                          <w:p w14:paraId="416C3D41" w14:textId="5B3E8640" w:rsidR="00231750" w:rsidRPr="00231750" w:rsidRDefault="00231750" w:rsidP="00EE530F">
                            <w:pPr>
                              <w:jc w:val="both"/>
                              <w:rPr>
                                <w:rFonts w:asciiTheme="majorHAnsi" w:hAnsiTheme="majorHAnsi" w:cstheme="majorHAnsi"/>
                                <w:b/>
                                <w:bCs/>
                                <w:lang w:val="en-US"/>
                              </w:rPr>
                            </w:pPr>
                            <w:r w:rsidRPr="00231750">
                              <w:rPr>
                                <w:rFonts w:asciiTheme="majorHAnsi" w:hAnsiTheme="majorHAnsi" w:cstheme="majorHAnsi"/>
                                <w:b/>
                                <w:bCs/>
                                <w:lang w:val="en-US"/>
                              </w:rPr>
                              <w:t>Do not use this letter if your cli</w:t>
                            </w:r>
                            <w:r w:rsidR="00EE530F">
                              <w:rPr>
                                <w:rFonts w:asciiTheme="majorHAnsi" w:hAnsiTheme="majorHAnsi" w:cstheme="majorHAnsi"/>
                                <w:b/>
                                <w:bCs/>
                                <w:lang w:val="en-US"/>
                              </w:rPr>
                              <w:t>ent:</w:t>
                            </w:r>
                          </w:p>
                          <w:p w14:paraId="3A728695" w14:textId="45662280" w:rsidR="00231750" w:rsidRPr="00231750" w:rsidRDefault="00231750" w:rsidP="00EE530F">
                            <w:pPr>
                              <w:pStyle w:val="ListParagraph"/>
                              <w:numPr>
                                <w:ilvl w:val="0"/>
                                <w:numId w:val="13"/>
                              </w:numPr>
                              <w:jc w:val="both"/>
                              <w:rPr>
                                <w:rFonts w:asciiTheme="majorHAnsi" w:hAnsiTheme="majorHAnsi" w:cstheme="majorHAnsi"/>
                                <w:lang w:val="en-US"/>
                              </w:rPr>
                            </w:pPr>
                            <w:r w:rsidRPr="00231750">
                              <w:rPr>
                                <w:rFonts w:asciiTheme="majorHAnsi" w:hAnsiTheme="majorHAnsi" w:cstheme="majorHAnsi"/>
                                <w:lang w:val="en-US"/>
                              </w:rPr>
                              <w:t>Has not already requested a waiver.</w:t>
                            </w:r>
                          </w:p>
                          <w:p w14:paraId="7076CF23" w14:textId="77777777" w:rsidR="00231750" w:rsidRPr="00BF1398" w:rsidRDefault="00231750" w:rsidP="00EE530F">
                            <w:pPr>
                              <w:jc w:val="both"/>
                              <w:rPr>
                                <w:rFonts w:asciiTheme="majorHAnsi" w:hAnsiTheme="majorHAnsi" w:cstheme="majorHAnsi"/>
                                <w:b/>
                                <w:bCs/>
                                <w:color w:val="FF0000"/>
                                <w:lang w:val="en-US"/>
                              </w:rPr>
                            </w:pPr>
                            <w:r w:rsidRPr="00BF1398">
                              <w:rPr>
                                <w:rFonts w:asciiTheme="majorHAnsi" w:hAnsiTheme="majorHAnsi" w:cstheme="majorHAnsi"/>
                                <w:b/>
                                <w:bCs/>
                                <w:color w:val="FF0000"/>
                                <w:lang w:val="en-US"/>
                              </w:rPr>
                              <w:t>Delete box before sending</w:t>
                            </w:r>
                          </w:p>
                          <w:p w14:paraId="18F55A78" w14:textId="77777777" w:rsidR="00231750" w:rsidRPr="007A31A5" w:rsidRDefault="00231750" w:rsidP="00231750">
                            <w:pPr>
                              <w:rPr>
                                <w:rFonts w:asciiTheme="majorHAnsi" w:hAnsiTheme="majorHAnsi" w:cstheme="majorHAnsi"/>
                                <w:b/>
                                <w:bCs/>
                                <w:color w:val="FF000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7D181" id="_x0000_s1027" type="#_x0000_t202" style="position:absolute;margin-left:-.3pt;margin-top:20.65pt;width:214.5pt;height:327.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">
                <v:textbox>
                  <w:txbxContent>
                    <w:p w14:paraId="0268F02A" w14:textId="77777777" w:rsidR="00231750" w:rsidRPr="007A31A5" w:rsidRDefault="00231750" w:rsidP="00EE530F">
                      <w:pPr>
                        <w:jc w:val="both"/>
                        <w:rPr>
                          <w:rFonts w:asciiTheme="majorHAnsi" w:hAnsiTheme="majorHAnsi" w:cstheme="majorHAnsi"/>
                          <w:lang w:val="en-US"/>
                        </w:rPr>
                      </w:pPr>
                      <w:r w:rsidRPr="007A31A5">
                        <w:rPr>
                          <w:rFonts w:asciiTheme="majorHAnsi" w:hAnsiTheme="majorHAnsi" w:cstheme="majorHAnsi"/>
                          <w:b/>
                          <w:bCs/>
                          <w:lang w:val="en-US"/>
                        </w:rPr>
                        <w:t>Use this letter if</w:t>
                      </w:r>
                      <w:r w:rsidRPr="007A31A5">
                        <w:rPr>
                          <w:rFonts w:asciiTheme="majorHAnsi" w:hAnsiTheme="majorHAnsi" w:cstheme="majorHAnsi"/>
                          <w:lang w:val="en-US"/>
                        </w:rPr>
                        <w:t xml:space="preserve"> your client:</w:t>
                      </w:r>
                    </w:p>
                    <w:p w14:paraId="2E666A59" w14:textId="0BD5090B" w:rsidR="00231750" w:rsidRDefault="00EE530F" w:rsidP="00EE530F">
                      <w:pPr>
                        <w:pStyle w:val="ListParagraph"/>
                        <w:numPr>
                          <w:ilvl w:val="0"/>
                          <w:numId w:val="13"/>
                        </w:numPr>
                        <w:spacing w:after="0" w:line="240" w:lineRule="auto"/>
                        <w:jc w:val="both"/>
                        <w:rPr>
                          <w:rFonts w:asciiTheme="majorHAnsi" w:hAnsiTheme="majorHAnsi" w:cstheme="majorHAnsi"/>
                          <w:lang w:val="en-US"/>
                        </w:rPr>
                      </w:pPr>
                      <w:r>
                        <w:rPr>
                          <w:rFonts w:asciiTheme="majorHAnsi" w:hAnsiTheme="majorHAnsi" w:cstheme="majorHAnsi"/>
                          <w:lang w:val="en-US"/>
                        </w:rPr>
                        <w:t>is</w:t>
                      </w:r>
                      <w:r w:rsidR="00231750">
                        <w:rPr>
                          <w:rFonts w:asciiTheme="majorHAnsi" w:hAnsiTheme="majorHAnsi" w:cstheme="majorHAnsi"/>
                          <w:lang w:val="en-US"/>
                        </w:rPr>
                        <w:t xml:space="preserve"> pension age</w:t>
                      </w:r>
                    </w:p>
                    <w:p w14:paraId="37783FB9" w14:textId="06C8A478" w:rsidR="00231750" w:rsidRDefault="00EE530F" w:rsidP="00EE530F">
                      <w:pPr>
                        <w:pStyle w:val="ListParagraph"/>
                        <w:numPr>
                          <w:ilvl w:val="0"/>
                          <w:numId w:val="13"/>
                        </w:numPr>
                        <w:spacing w:after="0" w:line="240" w:lineRule="auto"/>
                        <w:jc w:val="both"/>
                        <w:rPr>
                          <w:rFonts w:asciiTheme="majorHAnsi" w:hAnsiTheme="majorHAnsi" w:cstheme="majorHAnsi"/>
                          <w:lang w:val="en-US"/>
                        </w:rPr>
                      </w:pPr>
                      <w:r>
                        <w:rPr>
                          <w:rFonts w:asciiTheme="majorHAnsi" w:hAnsiTheme="majorHAnsi" w:cstheme="majorHAnsi"/>
                          <w:lang w:val="en-US"/>
                        </w:rPr>
                        <w:t>h</w:t>
                      </w:r>
                      <w:r w:rsidR="00231750">
                        <w:rPr>
                          <w:rFonts w:asciiTheme="majorHAnsi" w:hAnsiTheme="majorHAnsi" w:cstheme="majorHAnsi"/>
                          <w:lang w:val="en-US"/>
                        </w:rPr>
                        <w:t xml:space="preserve">as an overpayment of universal credit (UC) because UC was awarded or continued to be paid after they turned pension age. </w:t>
                      </w:r>
                    </w:p>
                    <w:p w14:paraId="17057892" w14:textId="75E1CD73" w:rsidR="00231750" w:rsidRDefault="00EE530F" w:rsidP="00EE530F">
                      <w:pPr>
                        <w:pStyle w:val="ListParagraph"/>
                        <w:numPr>
                          <w:ilvl w:val="0"/>
                          <w:numId w:val="13"/>
                        </w:numPr>
                        <w:spacing w:after="0" w:line="240" w:lineRule="auto"/>
                        <w:jc w:val="both"/>
                        <w:rPr>
                          <w:rFonts w:asciiTheme="majorHAnsi" w:hAnsiTheme="majorHAnsi" w:cstheme="majorHAnsi"/>
                          <w:lang w:val="en-US"/>
                        </w:rPr>
                      </w:pPr>
                      <w:r>
                        <w:rPr>
                          <w:rFonts w:asciiTheme="majorHAnsi" w:hAnsiTheme="majorHAnsi" w:cstheme="majorHAnsi"/>
                          <w:lang w:val="en-US"/>
                        </w:rPr>
                        <w:t>is</w:t>
                      </w:r>
                      <w:r w:rsidR="00231750">
                        <w:rPr>
                          <w:rFonts w:asciiTheme="majorHAnsi" w:hAnsiTheme="majorHAnsi" w:cstheme="majorHAnsi"/>
                          <w:lang w:val="en-US"/>
                        </w:rPr>
                        <w:t xml:space="preserve"> eligible for pension credit and DWP did </w:t>
                      </w:r>
                      <w:r>
                        <w:rPr>
                          <w:rFonts w:asciiTheme="majorHAnsi" w:hAnsiTheme="majorHAnsi" w:cstheme="majorHAnsi"/>
                          <w:lang w:val="en-US"/>
                        </w:rPr>
                        <w:t>not</w:t>
                      </w:r>
                      <w:r w:rsidR="00231750">
                        <w:rPr>
                          <w:rFonts w:asciiTheme="majorHAnsi" w:hAnsiTheme="majorHAnsi" w:cstheme="majorHAnsi"/>
                          <w:lang w:val="en-US"/>
                        </w:rPr>
                        <w:t xml:space="preserve"> advise them to claim pension credit instead.</w:t>
                      </w:r>
                    </w:p>
                    <w:p w14:paraId="0F58F2D0" w14:textId="55A06621" w:rsidR="00231750" w:rsidRDefault="00EE530F" w:rsidP="00EE530F">
                      <w:pPr>
                        <w:pStyle w:val="ListParagraph"/>
                        <w:numPr>
                          <w:ilvl w:val="0"/>
                          <w:numId w:val="13"/>
                        </w:numPr>
                        <w:spacing w:after="0" w:line="240" w:lineRule="auto"/>
                        <w:jc w:val="both"/>
                        <w:rPr>
                          <w:rFonts w:asciiTheme="majorHAnsi" w:hAnsiTheme="majorHAnsi" w:cstheme="majorHAnsi"/>
                          <w:lang w:val="en-US"/>
                        </w:rPr>
                      </w:pPr>
                      <w:r>
                        <w:rPr>
                          <w:rFonts w:asciiTheme="majorHAnsi" w:hAnsiTheme="majorHAnsi" w:cstheme="majorHAnsi"/>
                          <w:lang w:val="en-US"/>
                        </w:rPr>
                        <w:t>has</w:t>
                      </w:r>
                      <w:r w:rsidR="00231750">
                        <w:rPr>
                          <w:rFonts w:asciiTheme="majorHAnsi" w:hAnsiTheme="majorHAnsi" w:cstheme="majorHAnsi"/>
                          <w:lang w:val="en-US"/>
                        </w:rPr>
                        <w:t xml:space="preserve"> requested a waiver and this has been refused or not responded t</w:t>
                      </w:r>
                      <w:r>
                        <w:rPr>
                          <w:rFonts w:asciiTheme="majorHAnsi" w:hAnsiTheme="majorHAnsi" w:cstheme="majorHAnsi"/>
                          <w:lang w:val="en-US"/>
                        </w:rPr>
                        <w:t>o</w:t>
                      </w:r>
                      <w:r w:rsidR="00231750">
                        <w:rPr>
                          <w:rFonts w:asciiTheme="majorHAnsi" w:hAnsiTheme="majorHAnsi" w:cstheme="majorHAnsi"/>
                          <w:lang w:val="en-US"/>
                        </w:rPr>
                        <w:t xml:space="preserve"> within a reasonable time.</w:t>
                      </w:r>
                    </w:p>
                    <w:p w14:paraId="609D2E4F" w14:textId="77777777" w:rsidR="00231750" w:rsidRDefault="00231750" w:rsidP="00EE530F">
                      <w:pPr>
                        <w:jc w:val="both"/>
                        <w:rPr>
                          <w:rFonts w:asciiTheme="majorHAnsi" w:hAnsiTheme="majorHAnsi" w:cstheme="majorHAnsi"/>
                          <w:lang w:val="en-US"/>
                        </w:rPr>
                      </w:pPr>
                    </w:p>
                    <w:p w14:paraId="5B3C503A" w14:textId="057AEC30" w:rsidR="00231750" w:rsidRPr="00231750" w:rsidRDefault="00231750" w:rsidP="00EE530F">
                      <w:pPr>
                        <w:jc w:val="both"/>
                        <w:rPr>
                          <w:rFonts w:asciiTheme="majorHAnsi" w:hAnsiTheme="majorHAnsi" w:cstheme="majorHAnsi"/>
                          <w:lang w:val="en-US"/>
                        </w:rPr>
                      </w:pPr>
                      <w:r w:rsidRPr="00231750">
                        <w:rPr>
                          <w:rFonts w:asciiTheme="majorHAnsi" w:hAnsiTheme="majorHAnsi" w:cstheme="majorHAnsi"/>
                          <w:b/>
                          <w:bCs/>
                          <w:lang w:val="en-US"/>
                        </w:rPr>
                        <w:t>This letter assumes</w:t>
                      </w:r>
                      <w:r>
                        <w:rPr>
                          <w:rFonts w:asciiTheme="majorHAnsi" w:hAnsiTheme="majorHAnsi" w:cstheme="majorHAnsi"/>
                          <w:lang w:val="en-US"/>
                        </w:rPr>
                        <w:t xml:space="preserve"> (so can be edited if it does not apply), your client</w:t>
                      </w:r>
                      <w:r w:rsidR="00EE530F">
                        <w:rPr>
                          <w:rFonts w:asciiTheme="majorHAnsi" w:hAnsiTheme="majorHAnsi" w:cstheme="majorHAnsi"/>
                          <w:lang w:val="en-US"/>
                        </w:rPr>
                        <w:t>:</w:t>
                      </w:r>
                    </w:p>
                    <w:p w14:paraId="72DA37AA" w14:textId="573657A6" w:rsidR="00231750" w:rsidRPr="00EE530F" w:rsidRDefault="00EE530F" w:rsidP="00EE530F">
                      <w:pPr>
                        <w:pStyle w:val="ListParagraph"/>
                        <w:numPr>
                          <w:ilvl w:val="0"/>
                          <w:numId w:val="15"/>
                        </w:numPr>
                        <w:jc w:val="both"/>
                        <w:rPr>
                          <w:rFonts w:asciiTheme="majorHAnsi" w:hAnsiTheme="majorHAnsi" w:cstheme="majorHAnsi"/>
                          <w:lang w:val="en-US"/>
                        </w:rPr>
                      </w:pPr>
                      <w:r>
                        <w:rPr>
                          <w:rFonts w:asciiTheme="majorHAnsi" w:hAnsiTheme="majorHAnsi" w:cstheme="majorHAnsi"/>
                          <w:lang w:val="en-US"/>
                        </w:rPr>
                        <w:t>i</w:t>
                      </w:r>
                      <w:r w:rsidR="00231750" w:rsidRPr="00EE530F">
                        <w:rPr>
                          <w:rFonts w:asciiTheme="majorHAnsi" w:hAnsiTheme="majorHAnsi" w:cstheme="majorHAnsi"/>
                          <w:lang w:val="en-US"/>
                        </w:rPr>
                        <w:t>s also eligible for housing benefit</w:t>
                      </w:r>
                    </w:p>
                    <w:p w14:paraId="4613555E" w14:textId="6D34800F" w:rsidR="00231750" w:rsidRPr="00231750" w:rsidRDefault="00EE530F" w:rsidP="00EE530F">
                      <w:pPr>
                        <w:pStyle w:val="ListParagraph"/>
                        <w:numPr>
                          <w:ilvl w:val="0"/>
                          <w:numId w:val="13"/>
                        </w:numPr>
                        <w:spacing w:after="0" w:line="240" w:lineRule="auto"/>
                        <w:jc w:val="both"/>
                        <w:rPr>
                          <w:rFonts w:asciiTheme="majorHAnsi" w:hAnsiTheme="majorHAnsi" w:cstheme="majorHAnsi"/>
                          <w:lang w:val="en-US"/>
                        </w:rPr>
                      </w:pPr>
                      <w:r>
                        <w:rPr>
                          <w:rFonts w:asciiTheme="majorHAnsi" w:hAnsiTheme="majorHAnsi" w:cstheme="majorHAnsi"/>
                          <w:lang w:val="en-US"/>
                        </w:rPr>
                        <w:t>i</w:t>
                      </w:r>
                      <w:r w:rsidR="00231750">
                        <w:rPr>
                          <w:rFonts w:asciiTheme="majorHAnsi" w:hAnsiTheme="majorHAnsi" w:cstheme="majorHAnsi"/>
                          <w:lang w:val="en-US"/>
                        </w:rPr>
                        <w:t xml:space="preserve">s experiencing financial </w:t>
                      </w:r>
                      <w:r>
                        <w:rPr>
                          <w:rFonts w:asciiTheme="majorHAnsi" w:hAnsiTheme="majorHAnsi" w:cstheme="majorHAnsi"/>
                          <w:lang w:val="en-US"/>
                        </w:rPr>
                        <w:t>hardship</w:t>
                      </w:r>
                      <w:r w:rsidR="00231750">
                        <w:rPr>
                          <w:rFonts w:asciiTheme="majorHAnsi" w:hAnsiTheme="majorHAnsi" w:cstheme="majorHAnsi"/>
                          <w:lang w:val="en-US"/>
                        </w:rPr>
                        <w:t xml:space="preserve"> </w:t>
                      </w:r>
                      <w:proofErr w:type="gramStart"/>
                      <w:r w:rsidR="00231750">
                        <w:rPr>
                          <w:rFonts w:asciiTheme="majorHAnsi" w:hAnsiTheme="majorHAnsi" w:cstheme="majorHAnsi"/>
                          <w:lang w:val="en-US"/>
                        </w:rPr>
                        <w:t xml:space="preserve">as </w:t>
                      </w:r>
                      <w:r w:rsidR="00231750" w:rsidRPr="00231750">
                        <w:rPr>
                          <w:rFonts w:asciiTheme="majorHAnsi" w:hAnsiTheme="majorHAnsi" w:cstheme="majorHAnsi"/>
                          <w:lang w:val="en-US"/>
                        </w:rPr>
                        <w:t>a result of</w:t>
                      </w:r>
                      <w:proofErr w:type="gramEnd"/>
                      <w:r w:rsidR="00231750" w:rsidRPr="00231750">
                        <w:rPr>
                          <w:rFonts w:asciiTheme="majorHAnsi" w:hAnsiTheme="majorHAnsi" w:cstheme="majorHAnsi"/>
                          <w:lang w:val="en-US"/>
                        </w:rPr>
                        <w:t xml:space="preserve"> recovery</w:t>
                      </w:r>
                    </w:p>
                    <w:p w14:paraId="0285C9D3" w14:textId="77777777" w:rsidR="00231750" w:rsidRPr="00231750" w:rsidRDefault="00231750" w:rsidP="00EE530F">
                      <w:pPr>
                        <w:jc w:val="both"/>
                        <w:rPr>
                          <w:rFonts w:asciiTheme="majorHAnsi" w:hAnsiTheme="majorHAnsi" w:cstheme="majorHAnsi"/>
                          <w:b/>
                          <w:bCs/>
                          <w:lang w:val="en-US"/>
                        </w:rPr>
                      </w:pPr>
                    </w:p>
                    <w:p w14:paraId="416C3D41" w14:textId="5B3E8640" w:rsidR="00231750" w:rsidRPr="00231750" w:rsidRDefault="00231750" w:rsidP="00EE530F">
                      <w:pPr>
                        <w:jc w:val="both"/>
                        <w:rPr>
                          <w:rFonts w:asciiTheme="majorHAnsi" w:hAnsiTheme="majorHAnsi" w:cstheme="majorHAnsi"/>
                          <w:b/>
                          <w:bCs/>
                          <w:lang w:val="en-US"/>
                        </w:rPr>
                      </w:pPr>
                      <w:r w:rsidRPr="00231750">
                        <w:rPr>
                          <w:rFonts w:asciiTheme="majorHAnsi" w:hAnsiTheme="majorHAnsi" w:cstheme="majorHAnsi"/>
                          <w:b/>
                          <w:bCs/>
                          <w:lang w:val="en-US"/>
                        </w:rPr>
                        <w:t>Do not use this letter if your cli</w:t>
                      </w:r>
                      <w:r w:rsidR="00EE530F">
                        <w:rPr>
                          <w:rFonts w:asciiTheme="majorHAnsi" w:hAnsiTheme="majorHAnsi" w:cstheme="majorHAnsi"/>
                          <w:b/>
                          <w:bCs/>
                          <w:lang w:val="en-US"/>
                        </w:rPr>
                        <w:t>ent:</w:t>
                      </w:r>
                    </w:p>
                    <w:p w14:paraId="3A728695" w14:textId="45662280" w:rsidR="00231750" w:rsidRPr="00231750" w:rsidRDefault="00231750" w:rsidP="00EE530F">
                      <w:pPr>
                        <w:pStyle w:val="ListParagraph"/>
                        <w:numPr>
                          <w:ilvl w:val="0"/>
                          <w:numId w:val="13"/>
                        </w:numPr>
                        <w:jc w:val="both"/>
                        <w:rPr>
                          <w:rFonts w:asciiTheme="majorHAnsi" w:hAnsiTheme="majorHAnsi" w:cstheme="majorHAnsi"/>
                          <w:lang w:val="en-US"/>
                        </w:rPr>
                      </w:pPr>
                      <w:r w:rsidRPr="00231750">
                        <w:rPr>
                          <w:rFonts w:asciiTheme="majorHAnsi" w:hAnsiTheme="majorHAnsi" w:cstheme="majorHAnsi"/>
                          <w:lang w:val="en-US"/>
                        </w:rPr>
                        <w:t>Has not already requested a waiver.</w:t>
                      </w:r>
                    </w:p>
                    <w:p w14:paraId="7076CF23" w14:textId="77777777" w:rsidR="00231750" w:rsidRPr="00BF1398" w:rsidRDefault="00231750" w:rsidP="00EE530F">
                      <w:pPr>
                        <w:jc w:val="both"/>
                        <w:rPr>
                          <w:rFonts w:asciiTheme="majorHAnsi" w:hAnsiTheme="majorHAnsi" w:cstheme="majorHAnsi"/>
                          <w:b/>
                          <w:bCs/>
                          <w:color w:val="FF0000"/>
                          <w:lang w:val="en-US"/>
                        </w:rPr>
                      </w:pPr>
                      <w:r w:rsidRPr="00BF1398">
                        <w:rPr>
                          <w:rFonts w:asciiTheme="majorHAnsi" w:hAnsiTheme="majorHAnsi" w:cstheme="majorHAnsi"/>
                          <w:b/>
                          <w:bCs/>
                          <w:color w:val="FF0000"/>
                          <w:lang w:val="en-US"/>
                        </w:rPr>
                        <w:t>Delete box before sending</w:t>
                      </w:r>
                    </w:p>
                    <w:p w14:paraId="18F55A78" w14:textId="77777777" w:rsidR="00231750" w:rsidRPr="007A31A5" w:rsidRDefault="00231750" w:rsidP="00231750">
                      <w:pPr>
                        <w:rPr>
                          <w:rFonts w:asciiTheme="majorHAnsi" w:hAnsiTheme="majorHAnsi" w:cstheme="majorHAnsi"/>
                          <w:b/>
                          <w:bCs/>
                          <w:color w:val="FF0000"/>
                          <w:lang w:val="en-US"/>
                        </w:rPr>
                      </w:pPr>
                    </w:p>
                  </w:txbxContent>
                </v:textbox>
                <w10:wrap type="square"/>
              </v:shape>
            </w:pict>
          </mc:Fallback>
        </mc:AlternateContent>
      </w:r>
      <w:r w:rsidRPr="00306A02">
        <w:rPr>
          <w:rFonts w:asciiTheme="majorHAnsi" w:hAnsiTheme="majorHAnsi" w:cstheme="majorHAnsi"/>
          <w:noProof/>
          <w:color w:val="000000" w:themeColor="text1"/>
        </w:rPr>
        <mc:AlternateContent>
          <mc:Choice Requires="wps">
            <w:drawing>
              <wp:anchor distT="45720" distB="45720" distL="114300" distR="114300" simplePos="0" relativeHeight="251663360" behindDoc="0" locked="0" layoutInCell="1" allowOverlap="1" wp14:anchorId="6F240C54" wp14:editId="3268278C">
                <wp:simplePos x="0" y="0"/>
                <wp:positionH relativeFrom="column">
                  <wp:posOffset>0</wp:posOffset>
                </wp:positionH>
                <wp:positionV relativeFrom="paragraph">
                  <wp:posOffset>4507230</wp:posOffset>
                </wp:positionV>
                <wp:extent cx="6108065" cy="1836420"/>
                <wp:effectExtent l="0" t="0" r="26035" b="11430"/>
                <wp:wrapSquare wrapText="bothSides"/>
                <wp:docPr id="1229169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065" cy="1836420"/>
                        </a:xfrm>
                        <a:prstGeom prst="rect">
                          <a:avLst/>
                        </a:prstGeom>
                        <a:solidFill>
                          <a:srgbClr val="FFFFFF"/>
                        </a:solidFill>
                        <a:ln w="9525">
                          <a:solidFill>
                            <a:srgbClr val="000000"/>
                          </a:solidFill>
                          <a:miter lim="800000"/>
                          <a:headEnd/>
                          <a:tailEnd/>
                        </a:ln>
                      </wps:spPr>
                      <wps:txbx>
                        <w:txbxContent>
                          <w:p w14:paraId="4C883472" w14:textId="77777777" w:rsidR="00231750" w:rsidRDefault="00231750" w:rsidP="00231750">
                            <w:pPr>
                              <w:rPr>
                                <w:rFonts w:asciiTheme="majorHAnsi" w:hAnsiTheme="majorHAnsi" w:cstheme="majorHAnsi"/>
                              </w:rPr>
                            </w:pPr>
                            <w:r w:rsidRPr="000E66DC">
                              <w:rPr>
                                <w:rFonts w:asciiTheme="majorHAnsi" w:hAnsiTheme="majorHAnsi" w:cstheme="majorHAnsi"/>
                                <w:b/>
                                <w:bCs/>
                              </w:rPr>
                              <w:t>IMPORTANT:</w:t>
                            </w:r>
                            <w:r w:rsidRPr="006435AC">
                              <w:rPr>
                                <w:rFonts w:asciiTheme="majorHAnsi" w:hAnsiTheme="majorHAnsi" w:cstheme="majorHAnsi"/>
                              </w:rPr>
                              <w:t xml:space="preserve"> </w:t>
                            </w:r>
                            <w:r w:rsidRPr="00265A41">
                              <w:rPr>
                                <w:rFonts w:asciiTheme="majorHAnsi" w:hAnsiTheme="majorHAnsi" w:cstheme="majorHAnsi"/>
                              </w:rPr>
                              <w:t>the address for service changed in</w:t>
                            </w:r>
                            <w:r>
                              <w:rPr>
                                <w:rFonts w:asciiTheme="majorHAnsi" w:hAnsiTheme="majorHAnsi" w:cstheme="majorHAnsi"/>
                              </w:rPr>
                              <w:t xml:space="preserve"> January</w:t>
                            </w:r>
                            <w:r w:rsidRPr="00265A41">
                              <w:rPr>
                                <w:rFonts w:asciiTheme="majorHAnsi" w:hAnsiTheme="majorHAnsi" w:cstheme="majorHAnsi"/>
                              </w:rPr>
                              <w:t xml:space="preserve"> 2024</w:t>
                            </w:r>
                            <w:r>
                              <w:rPr>
                                <w:rFonts w:asciiTheme="majorHAnsi" w:hAnsiTheme="majorHAnsi" w:cstheme="majorHAnsi"/>
                              </w:rPr>
                              <w:t xml:space="preserve">, as below. </w:t>
                            </w:r>
                          </w:p>
                          <w:p w14:paraId="2050E96F" w14:textId="77777777" w:rsidR="00231750" w:rsidRDefault="00231750" w:rsidP="00231750">
                            <w:pPr>
                              <w:rPr>
                                <w:rFonts w:asciiTheme="majorHAnsi" w:hAnsiTheme="majorHAnsi" w:cstheme="majorHAnsi"/>
                              </w:rPr>
                            </w:pPr>
                          </w:p>
                          <w:p w14:paraId="5B181001" w14:textId="77777777" w:rsidR="00231750" w:rsidRPr="000E66DC" w:rsidRDefault="00231750" w:rsidP="00231750">
                            <w:pPr>
                              <w:rPr>
                                <w:rFonts w:asciiTheme="majorHAnsi" w:hAnsiTheme="majorHAnsi" w:cstheme="majorHAnsi"/>
                                <w:b/>
                                <w:bCs/>
                              </w:rPr>
                            </w:pPr>
                            <w:r>
                              <w:rPr>
                                <w:rFonts w:asciiTheme="majorHAnsi" w:hAnsiTheme="majorHAnsi" w:cstheme="majorHAnsi"/>
                              </w:rPr>
                              <w:t xml:space="preserve">Please send your letter by post to DWP and </w:t>
                            </w:r>
                            <w:r w:rsidRPr="000E66DC">
                              <w:rPr>
                                <w:rFonts w:asciiTheme="majorHAnsi" w:hAnsiTheme="majorHAnsi" w:cstheme="majorHAnsi"/>
                              </w:rPr>
                              <w:t>by email to the Treasury Solicitor.</w:t>
                            </w:r>
                          </w:p>
                          <w:p w14:paraId="452AD78C" w14:textId="77777777" w:rsidR="00231750" w:rsidRDefault="00231750" w:rsidP="00231750">
                            <w:pPr>
                              <w:rPr>
                                <w:rFonts w:asciiTheme="majorHAnsi" w:hAnsiTheme="majorHAnsi" w:cstheme="majorHAnsi"/>
                                <w:b/>
                                <w:bCs/>
                                <w:color w:val="FF0000"/>
                              </w:rPr>
                            </w:pPr>
                          </w:p>
                          <w:p w14:paraId="179BDFE4" w14:textId="77777777" w:rsidR="00231750" w:rsidRPr="001E40D4" w:rsidRDefault="00231750" w:rsidP="00231750">
                            <w:pPr>
                              <w:rPr>
                                <w:rFonts w:asciiTheme="majorHAnsi" w:hAnsiTheme="majorHAnsi" w:cstheme="majorHAnsi"/>
                                <w:b/>
                                <w:bCs/>
                              </w:rPr>
                            </w:pPr>
                            <w:r w:rsidRPr="00BB4017">
                              <w:rPr>
                                <w:rFonts w:asciiTheme="majorHAnsi" w:hAnsiTheme="majorHAnsi" w:cstheme="majorHAnsi"/>
                              </w:rPr>
                              <w:t xml:space="preserve">Please seek advice from </w:t>
                            </w:r>
                            <w:hyperlink r:id="rId11" w:history="1">
                              <w:r w:rsidRPr="00BB4017">
                                <w:rPr>
                                  <w:rStyle w:val="Hyperlink"/>
                                  <w:rFonts w:asciiTheme="majorHAnsi" w:hAnsiTheme="majorHAnsi" w:cstheme="majorHAnsi"/>
                                </w:rPr>
                                <w:t>JRProject@CPAG.org.uk</w:t>
                              </w:r>
                            </w:hyperlink>
                            <w:r w:rsidRPr="00BB4017">
                              <w:rPr>
                                <w:rFonts w:asciiTheme="majorHAnsi" w:hAnsiTheme="majorHAnsi" w:cstheme="majorHAnsi"/>
                              </w:rPr>
                              <w:t xml:space="preserve"> if no response is received within 14 days, or consider referring to a solicitor to issue judicial review proceedings, </w:t>
                            </w:r>
                            <w:r>
                              <w:rPr>
                                <w:rFonts w:asciiTheme="majorHAnsi" w:hAnsiTheme="majorHAnsi" w:cstheme="majorHAnsi"/>
                              </w:rPr>
                              <w:t>s</w:t>
                            </w:r>
                            <w:r w:rsidRPr="00BB4017">
                              <w:rPr>
                                <w:rFonts w:asciiTheme="majorHAnsi" w:hAnsiTheme="majorHAnsi" w:cstheme="majorHAnsi"/>
                              </w:rPr>
                              <w:t xml:space="preserve">ee </w:t>
                            </w:r>
                            <w:hyperlink r:id="rId12" w:history="1">
                              <w:r w:rsidRPr="00BB4017">
                                <w:rPr>
                                  <w:rStyle w:val="Hyperlink"/>
                                  <w:rFonts w:asciiTheme="majorHAnsi" w:hAnsiTheme="majorHAnsi" w:cstheme="majorHAnsi"/>
                                </w:rPr>
                                <w:t>this CPAG page</w:t>
                              </w:r>
                            </w:hyperlink>
                            <w:r w:rsidRPr="00BB4017">
                              <w:rPr>
                                <w:rFonts w:asciiTheme="majorHAnsi" w:hAnsiTheme="majorHAnsi" w:cstheme="majorHAnsi"/>
                              </w:rPr>
                              <w:t xml:space="preserve"> for more </w:t>
                            </w:r>
                            <w:hyperlink r:id="rId13" w:history="1"/>
                            <w:r w:rsidRPr="001E40D4">
                              <w:rPr>
                                <w:rFonts w:asciiTheme="majorHAnsi" w:hAnsiTheme="majorHAnsi" w:cstheme="majorHAnsi"/>
                                <w:b/>
                                <w:bCs/>
                              </w:rPr>
                              <w:t xml:space="preserve"> </w:t>
                            </w:r>
                            <w:r w:rsidRPr="00556498">
                              <w:rPr>
                                <w:rFonts w:asciiTheme="majorHAnsi" w:hAnsiTheme="majorHAnsi" w:cstheme="majorHAnsi"/>
                              </w:rPr>
                              <w:t>information</w:t>
                            </w:r>
                          </w:p>
                          <w:p w14:paraId="51E8F2FC" w14:textId="77777777" w:rsidR="00231750" w:rsidRPr="001E40D4" w:rsidRDefault="00231750" w:rsidP="00231750">
                            <w:pPr>
                              <w:rPr>
                                <w:rFonts w:asciiTheme="majorHAnsi" w:hAnsiTheme="majorHAnsi" w:cstheme="majorHAnsi"/>
                                <w:b/>
                                <w:bCs/>
                              </w:rPr>
                            </w:pPr>
                          </w:p>
                          <w:p w14:paraId="70BEA07C" w14:textId="77777777" w:rsidR="00231750" w:rsidRPr="00265A41" w:rsidRDefault="00231750" w:rsidP="00231750">
                            <w:pPr>
                              <w:rPr>
                                <w:color w:val="FF0000"/>
                              </w:rPr>
                            </w:pPr>
                            <w:r w:rsidRPr="00BF1398">
                              <w:rPr>
                                <w:rFonts w:asciiTheme="majorHAnsi" w:hAnsiTheme="majorHAnsi" w:cstheme="majorHAnsi"/>
                                <w:b/>
                                <w:bCs/>
                                <w:color w:val="FF0000"/>
                              </w:rPr>
                              <w:t>Delete box before sending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240C54" id="_x0000_s1028" type="#_x0000_t202" style="position:absolute;margin-left:0;margin-top:354.9pt;width:480.95pt;height:144.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">
                <v:textbox>
                  <w:txbxContent>
                    <w:p w14:paraId="4C883472" w14:textId="77777777" w:rsidR="00231750" w:rsidRDefault="00231750" w:rsidP="00231750">
                      <w:pPr>
                        <w:rPr>
                          <w:rFonts w:asciiTheme="majorHAnsi" w:hAnsiTheme="majorHAnsi" w:cstheme="majorHAnsi"/>
                        </w:rPr>
                      </w:pPr>
                      <w:r w:rsidRPr="000E66DC">
                        <w:rPr>
                          <w:rFonts w:asciiTheme="majorHAnsi" w:hAnsiTheme="majorHAnsi" w:cstheme="majorHAnsi"/>
                          <w:b/>
                          <w:bCs/>
                        </w:rPr>
                        <w:t>IMPORTANT:</w:t>
                      </w:r>
                      <w:r w:rsidRPr="006435AC">
                        <w:rPr>
                          <w:rFonts w:asciiTheme="majorHAnsi" w:hAnsiTheme="majorHAnsi" w:cstheme="majorHAnsi"/>
                        </w:rPr>
                        <w:t xml:space="preserve"> </w:t>
                      </w:r>
                      <w:r w:rsidRPr="00265A41">
                        <w:rPr>
                          <w:rFonts w:asciiTheme="majorHAnsi" w:hAnsiTheme="majorHAnsi" w:cstheme="majorHAnsi"/>
                        </w:rPr>
                        <w:t>the address for service changed in</w:t>
                      </w:r>
                      <w:r>
                        <w:rPr>
                          <w:rFonts w:asciiTheme="majorHAnsi" w:hAnsiTheme="majorHAnsi" w:cstheme="majorHAnsi"/>
                        </w:rPr>
                        <w:t xml:space="preserve"> January</w:t>
                      </w:r>
                      <w:r w:rsidRPr="00265A41">
                        <w:rPr>
                          <w:rFonts w:asciiTheme="majorHAnsi" w:hAnsiTheme="majorHAnsi" w:cstheme="majorHAnsi"/>
                        </w:rPr>
                        <w:t xml:space="preserve"> 2024</w:t>
                      </w:r>
                      <w:r>
                        <w:rPr>
                          <w:rFonts w:asciiTheme="majorHAnsi" w:hAnsiTheme="majorHAnsi" w:cstheme="majorHAnsi"/>
                        </w:rPr>
                        <w:t xml:space="preserve">, as below. </w:t>
                      </w:r>
                    </w:p>
                    <w:p w14:paraId="2050E96F" w14:textId="77777777" w:rsidR="00231750" w:rsidRDefault="00231750" w:rsidP="00231750">
                      <w:pPr>
                        <w:rPr>
                          <w:rFonts w:asciiTheme="majorHAnsi" w:hAnsiTheme="majorHAnsi" w:cstheme="majorHAnsi"/>
                        </w:rPr>
                      </w:pPr>
                    </w:p>
                    <w:p w14:paraId="5B181001" w14:textId="77777777" w:rsidR="00231750" w:rsidRPr="000E66DC" w:rsidRDefault="00231750" w:rsidP="00231750">
                      <w:pPr>
                        <w:rPr>
                          <w:rFonts w:asciiTheme="majorHAnsi" w:hAnsiTheme="majorHAnsi" w:cstheme="majorHAnsi"/>
                          <w:b/>
                          <w:bCs/>
                        </w:rPr>
                      </w:pPr>
                      <w:r>
                        <w:rPr>
                          <w:rFonts w:asciiTheme="majorHAnsi" w:hAnsiTheme="majorHAnsi" w:cstheme="majorHAnsi"/>
                        </w:rPr>
                        <w:t xml:space="preserve">Please send your letter by post to DWP and </w:t>
                      </w:r>
                      <w:r w:rsidRPr="000E66DC">
                        <w:rPr>
                          <w:rFonts w:asciiTheme="majorHAnsi" w:hAnsiTheme="majorHAnsi" w:cstheme="majorHAnsi"/>
                        </w:rPr>
                        <w:t>by email to the Treasury Solicitor.</w:t>
                      </w:r>
                    </w:p>
                    <w:p w14:paraId="452AD78C" w14:textId="77777777" w:rsidR="00231750" w:rsidRDefault="00231750" w:rsidP="00231750">
                      <w:pPr>
                        <w:rPr>
                          <w:rFonts w:asciiTheme="majorHAnsi" w:hAnsiTheme="majorHAnsi" w:cstheme="majorHAnsi"/>
                          <w:b/>
                          <w:bCs/>
                          <w:color w:val="FF0000"/>
                        </w:rPr>
                      </w:pPr>
                    </w:p>
                    <w:p w14:paraId="179BDFE4" w14:textId="77777777" w:rsidR="00231750" w:rsidRPr="001E40D4" w:rsidRDefault="00231750" w:rsidP="00231750">
                      <w:pPr>
                        <w:rPr>
                          <w:rFonts w:asciiTheme="majorHAnsi" w:hAnsiTheme="majorHAnsi" w:cstheme="majorHAnsi"/>
                          <w:b/>
                          <w:bCs/>
                        </w:rPr>
                      </w:pPr>
                      <w:r w:rsidRPr="00BB4017">
                        <w:rPr>
                          <w:rFonts w:asciiTheme="majorHAnsi" w:hAnsiTheme="majorHAnsi" w:cstheme="majorHAnsi"/>
                        </w:rPr>
                        <w:t xml:space="preserve">Please seek advice from </w:t>
                      </w:r>
                      <w:hyperlink r:id="rId14" w:history="1">
                        <w:r w:rsidRPr="00BB4017">
                          <w:rPr>
                            <w:rStyle w:val="Hyperlink"/>
                            <w:rFonts w:asciiTheme="majorHAnsi" w:hAnsiTheme="majorHAnsi" w:cstheme="majorHAnsi"/>
                          </w:rPr>
                          <w:t>JRProject@CPAG.org.uk</w:t>
                        </w:r>
                      </w:hyperlink>
                      <w:r w:rsidRPr="00BB4017">
                        <w:rPr>
                          <w:rFonts w:asciiTheme="majorHAnsi" w:hAnsiTheme="majorHAnsi" w:cstheme="majorHAnsi"/>
                        </w:rPr>
                        <w:t xml:space="preserve"> if no response is received within 14 days, or consider referring to a solicitor to issue judicial review proceedings, </w:t>
                      </w:r>
                      <w:r>
                        <w:rPr>
                          <w:rFonts w:asciiTheme="majorHAnsi" w:hAnsiTheme="majorHAnsi" w:cstheme="majorHAnsi"/>
                        </w:rPr>
                        <w:t>s</w:t>
                      </w:r>
                      <w:r w:rsidRPr="00BB4017">
                        <w:rPr>
                          <w:rFonts w:asciiTheme="majorHAnsi" w:hAnsiTheme="majorHAnsi" w:cstheme="majorHAnsi"/>
                        </w:rPr>
                        <w:t xml:space="preserve">ee </w:t>
                      </w:r>
                      <w:hyperlink r:id="rId15" w:history="1">
                        <w:r w:rsidRPr="00BB4017">
                          <w:rPr>
                            <w:rStyle w:val="Hyperlink"/>
                            <w:rFonts w:asciiTheme="majorHAnsi" w:hAnsiTheme="majorHAnsi" w:cstheme="majorHAnsi"/>
                          </w:rPr>
                          <w:t>this CPAG page</w:t>
                        </w:r>
                      </w:hyperlink>
                      <w:r w:rsidRPr="00BB4017">
                        <w:rPr>
                          <w:rFonts w:asciiTheme="majorHAnsi" w:hAnsiTheme="majorHAnsi" w:cstheme="majorHAnsi"/>
                        </w:rPr>
                        <w:t xml:space="preserve"> for more </w:t>
                      </w:r>
                      <w:hyperlink r:id="rId16" w:history="1"/>
                      <w:r w:rsidRPr="001E40D4">
                        <w:rPr>
                          <w:rFonts w:asciiTheme="majorHAnsi" w:hAnsiTheme="majorHAnsi" w:cstheme="majorHAnsi"/>
                          <w:b/>
                          <w:bCs/>
                        </w:rPr>
                        <w:t xml:space="preserve"> </w:t>
                      </w:r>
                      <w:r w:rsidRPr="00556498">
                        <w:rPr>
                          <w:rFonts w:asciiTheme="majorHAnsi" w:hAnsiTheme="majorHAnsi" w:cstheme="majorHAnsi"/>
                        </w:rPr>
                        <w:t>information</w:t>
                      </w:r>
                    </w:p>
                    <w:p w14:paraId="51E8F2FC" w14:textId="77777777" w:rsidR="00231750" w:rsidRPr="001E40D4" w:rsidRDefault="00231750" w:rsidP="00231750">
                      <w:pPr>
                        <w:rPr>
                          <w:rFonts w:asciiTheme="majorHAnsi" w:hAnsiTheme="majorHAnsi" w:cstheme="majorHAnsi"/>
                          <w:b/>
                          <w:bCs/>
                        </w:rPr>
                      </w:pPr>
                    </w:p>
                    <w:p w14:paraId="70BEA07C" w14:textId="77777777" w:rsidR="00231750" w:rsidRPr="00265A41" w:rsidRDefault="00231750" w:rsidP="00231750">
                      <w:pPr>
                        <w:rPr>
                          <w:color w:val="FF0000"/>
                        </w:rPr>
                      </w:pPr>
                      <w:r w:rsidRPr="00BF1398">
                        <w:rPr>
                          <w:rFonts w:asciiTheme="majorHAnsi" w:hAnsiTheme="majorHAnsi" w:cstheme="majorHAnsi"/>
                          <w:b/>
                          <w:bCs/>
                          <w:color w:val="FF0000"/>
                        </w:rPr>
                        <w:t>Delete box before sending</w:t>
                      </w:r>
                    </w:p>
                  </w:txbxContent>
                </v:textbox>
                <w10:wrap type="square"/>
              </v:shape>
            </w:pict>
          </mc:Fallback>
        </mc:AlternateContent>
      </w:r>
    </w:p>
    <w:p w14:paraId="60C63754" w14:textId="738CA7E6" w:rsidR="00BD36DB" w:rsidRDefault="00BD36DB" w:rsidP="00A22C3D">
      <w:pPr>
        <w:pStyle w:val="NormalWeb"/>
        <w:spacing w:before="0" w:beforeAutospacing="0" w:after="0" w:afterAutospacing="0" w:line="276" w:lineRule="auto"/>
        <w:rPr>
          <w:rStyle w:val="Strong"/>
          <w:rFonts w:asciiTheme="majorHAnsi" w:hAnsiTheme="majorHAnsi" w:cstheme="majorHAnsi"/>
          <w:b w:val="0"/>
        </w:rPr>
      </w:pPr>
    </w:p>
    <w:p w14:paraId="7246932C" w14:textId="2DC621A6" w:rsidR="00A22C3D" w:rsidRPr="00A22C3D" w:rsidRDefault="00A22C3D" w:rsidP="00A22C3D">
      <w:pPr>
        <w:pStyle w:val="NormalWeb"/>
        <w:spacing w:before="0" w:beforeAutospacing="0" w:after="0" w:afterAutospacing="0" w:line="276" w:lineRule="auto"/>
        <w:rPr>
          <w:rStyle w:val="Strong"/>
          <w:rFonts w:asciiTheme="majorHAnsi" w:hAnsiTheme="majorHAnsi" w:cstheme="majorHAnsi"/>
          <w:b w:val="0"/>
        </w:rPr>
      </w:pPr>
      <w:r w:rsidRPr="00A22C3D">
        <w:rPr>
          <w:rStyle w:val="Strong"/>
          <w:rFonts w:asciiTheme="majorHAnsi" w:hAnsiTheme="majorHAnsi" w:cstheme="majorHAnsi"/>
          <w:b w:val="0"/>
        </w:rPr>
        <w:t>DWP Debt Management</w:t>
      </w:r>
    </w:p>
    <w:p w14:paraId="1888EA96" w14:textId="77777777" w:rsidR="00A22C3D" w:rsidRPr="00A22C3D" w:rsidRDefault="00A22C3D" w:rsidP="00A22C3D">
      <w:pPr>
        <w:pStyle w:val="NormalWeb"/>
        <w:spacing w:before="0" w:beforeAutospacing="0" w:after="0" w:afterAutospacing="0" w:line="276" w:lineRule="auto"/>
        <w:rPr>
          <w:rStyle w:val="Strong"/>
          <w:rFonts w:asciiTheme="majorHAnsi" w:hAnsiTheme="majorHAnsi" w:cstheme="majorHAnsi"/>
          <w:b w:val="0"/>
        </w:rPr>
      </w:pPr>
      <w:r w:rsidRPr="00A22C3D">
        <w:rPr>
          <w:rStyle w:val="Strong"/>
          <w:rFonts w:asciiTheme="majorHAnsi" w:hAnsiTheme="majorHAnsi" w:cstheme="majorHAnsi"/>
          <w:b w:val="0"/>
        </w:rPr>
        <w:t>Debt Management (C)</w:t>
      </w:r>
    </w:p>
    <w:p w14:paraId="579C29AC" w14:textId="77777777" w:rsidR="00A22C3D" w:rsidRPr="00A22C3D" w:rsidRDefault="00A22C3D" w:rsidP="00A22C3D">
      <w:pPr>
        <w:pStyle w:val="NormalWeb"/>
        <w:spacing w:before="0" w:beforeAutospacing="0" w:after="0" w:afterAutospacing="0" w:line="276" w:lineRule="auto"/>
        <w:rPr>
          <w:rStyle w:val="Strong"/>
          <w:rFonts w:asciiTheme="majorHAnsi" w:hAnsiTheme="majorHAnsi" w:cstheme="majorHAnsi"/>
          <w:b w:val="0"/>
        </w:rPr>
      </w:pPr>
      <w:r w:rsidRPr="00A22C3D">
        <w:rPr>
          <w:rStyle w:val="Strong"/>
          <w:rFonts w:asciiTheme="majorHAnsi" w:hAnsiTheme="majorHAnsi" w:cstheme="majorHAnsi"/>
          <w:b w:val="0"/>
        </w:rPr>
        <w:t>Mail Handling Site A</w:t>
      </w:r>
    </w:p>
    <w:p w14:paraId="1CF799A2" w14:textId="77777777" w:rsidR="00A22C3D" w:rsidRPr="00A22C3D" w:rsidRDefault="00A22C3D" w:rsidP="00A22C3D">
      <w:pPr>
        <w:pStyle w:val="NormalWeb"/>
        <w:spacing w:before="0" w:beforeAutospacing="0" w:after="0" w:afterAutospacing="0" w:line="276" w:lineRule="auto"/>
        <w:rPr>
          <w:rStyle w:val="Strong"/>
          <w:rFonts w:asciiTheme="majorHAnsi" w:hAnsiTheme="majorHAnsi" w:cstheme="majorHAnsi"/>
          <w:b w:val="0"/>
        </w:rPr>
      </w:pPr>
      <w:r w:rsidRPr="00A22C3D">
        <w:rPr>
          <w:rStyle w:val="Strong"/>
          <w:rFonts w:asciiTheme="majorHAnsi" w:hAnsiTheme="majorHAnsi" w:cstheme="majorHAnsi"/>
          <w:b w:val="0"/>
        </w:rPr>
        <w:t>Wolverhampton</w:t>
      </w:r>
    </w:p>
    <w:p w14:paraId="56E70BA5" w14:textId="61CD8FC6" w:rsidR="00A22C3D" w:rsidRDefault="00A22C3D" w:rsidP="00A22C3D">
      <w:pPr>
        <w:pStyle w:val="NormalWeb"/>
        <w:spacing w:before="0" w:beforeAutospacing="0" w:after="0" w:afterAutospacing="0" w:line="276" w:lineRule="auto"/>
        <w:rPr>
          <w:rStyle w:val="Strong"/>
          <w:rFonts w:asciiTheme="majorHAnsi" w:hAnsiTheme="majorHAnsi" w:cstheme="majorHAnsi"/>
          <w:b w:val="0"/>
        </w:rPr>
      </w:pPr>
      <w:r w:rsidRPr="00A22C3D">
        <w:rPr>
          <w:rStyle w:val="Strong"/>
          <w:rFonts w:asciiTheme="majorHAnsi" w:hAnsiTheme="majorHAnsi" w:cstheme="majorHAnsi"/>
          <w:b w:val="0"/>
        </w:rPr>
        <w:t>WV98 2DF</w:t>
      </w:r>
    </w:p>
    <w:p w14:paraId="5DD1DCF6" w14:textId="77777777" w:rsidR="00BD36DB" w:rsidRDefault="00BD36DB" w:rsidP="002D598E">
      <w:pPr>
        <w:pStyle w:val="NormalWeb"/>
        <w:spacing w:line="360" w:lineRule="auto"/>
        <w:rPr>
          <w:rStyle w:val="Strong"/>
          <w:rFonts w:asciiTheme="majorHAnsi" w:hAnsiTheme="majorHAnsi" w:cstheme="majorHAnsi"/>
          <w:b w:val="0"/>
        </w:rPr>
      </w:pPr>
    </w:p>
    <w:p w14:paraId="2096D820" w14:textId="38B30A7E" w:rsidR="00180FB6" w:rsidRDefault="00BD36DB" w:rsidP="002D598E">
      <w:pPr>
        <w:pStyle w:val="NormalWeb"/>
        <w:spacing w:line="360" w:lineRule="auto"/>
        <w:rPr>
          <w:rStyle w:val="Strong"/>
          <w:rFonts w:asciiTheme="majorHAnsi" w:hAnsiTheme="majorHAnsi" w:cstheme="majorHAnsi"/>
          <w:b w:val="0"/>
        </w:rPr>
      </w:pPr>
      <w:r>
        <w:rPr>
          <w:rStyle w:val="Strong"/>
          <w:rFonts w:asciiTheme="majorHAnsi" w:hAnsiTheme="majorHAnsi" w:cstheme="majorHAnsi"/>
          <w:b w:val="0"/>
        </w:rPr>
        <w:t>Date [</w:t>
      </w:r>
      <w:r w:rsidRPr="00BD36DB">
        <w:rPr>
          <w:rStyle w:val="Strong"/>
          <w:rFonts w:asciiTheme="majorHAnsi" w:hAnsiTheme="majorHAnsi" w:cstheme="majorHAnsi"/>
          <w:b w:val="0"/>
          <w:color w:val="FF0000"/>
        </w:rPr>
        <w:t>xx/xx/xx</w:t>
      </w:r>
      <w:r>
        <w:rPr>
          <w:rStyle w:val="Strong"/>
          <w:rFonts w:asciiTheme="majorHAnsi" w:hAnsiTheme="majorHAnsi" w:cstheme="majorHAnsi"/>
          <w:b w:val="0"/>
        </w:rPr>
        <w:t>]</w:t>
      </w:r>
    </w:p>
    <w:p w14:paraId="292F5A19" w14:textId="0764DDFF" w:rsidR="00EF65E6" w:rsidRDefault="00935F72" w:rsidP="002D598E">
      <w:pPr>
        <w:pStyle w:val="NormalWeb"/>
        <w:spacing w:line="360" w:lineRule="auto"/>
        <w:rPr>
          <w:rStyle w:val="Strong"/>
          <w:rFonts w:asciiTheme="majorHAnsi" w:hAnsiTheme="majorHAnsi" w:cstheme="majorHAnsi"/>
          <w:b w:val="0"/>
        </w:rPr>
      </w:pPr>
      <w:r>
        <w:rPr>
          <w:rStyle w:val="Strong"/>
          <w:rFonts w:asciiTheme="majorHAnsi" w:hAnsiTheme="majorHAnsi" w:cstheme="majorHAnsi"/>
          <w:b w:val="0"/>
        </w:rPr>
        <w:lastRenderedPageBreak/>
        <w:t xml:space="preserve">Our Ref: </w:t>
      </w:r>
      <w:r w:rsidR="00BD36DB">
        <w:rPr>
          <w:rStyle w:val="Strong"/>
          <w:rFonts w:asciiTheme="majorHAnsi" w:hAnsiTheme="majorHAnsi" w:cstheme="majorHAnsi"/>
          <w:b w:val="0"/>
        </w:rPr>
        <w:t>[</w:t>
      </w:r>
      <w:proofErr w:type="spellStart"/>
      <w:r w:rsidR="00BD36DB" w:rsidRPr="00BD36DB">
        <w:rPr>
          <w:rStyle w:val="Strong"/>
          <w:rFonts w:asciiTheme="majorHAnsi" w:hAnsiTheme="majorHAnsi" w:cstheme="majorHAnsi"/>
          <w:b w:val="0"/>
          <w:color w:val="FF0000"/>
        </w:rPr>
        <w:t>xxxx</w:t>
      </w:r>
      <w:proofErr w:type="spellEnd"/>
      <w:r w:rsidR="00BD36DB">
        <w:rPr>
          <w:rStyle w:val="Strong"/>
          <w:rFonts w:asciiTheme="majorHAnsi" w:hAnsiTheme="majorHAnsi" w:cstheme="majorHAnsi"/>
          <w:b w:val="0"/>
        </w:rPr>
        <w:t>]</w:t>
      </w:r>
    </w:p>
    <w:p w14:paraId="35A18287" w14:textId="34E75186" w:rsidR="00B16CE0" w:rsidRPr="005D30B6" w:rsidRDefault="00B16CE0" w:rsidP="002D598E">
      <w:pPr>
        <w:pStyle w:val="NormalWeb"/>
        <w:spacing w:line="360" w:lineRule="auto"/>
        <w:rPr>
          <w:rStyle w:val="Strong"/>
          <w:rFonts w:asciiTheme="majorHAnsi" w:hAnsiTheme="majorHAnsi" w:cstheme="majorHAnsi"/>
          <w:b w:val="0"/>
        </w:rPr>
      </w:pPr>
      <w:r w:rsidRPr="005D30B6">
        <w:rPr>
          <w:rStyle w:val="Strong"/>
          <w:rFonts w:asciiTheme="majorHAnsi" w:hAnsiTheme="majorHAnsi" w:cstheme="majorHAnsi"/>
          <w:b w:val="0"/>
        </w:rPr>
        <w:t>Dear Sir or Madam</w:t>
      </w:r>
    </w:p>
    <w:p w14:paraId="10194C6A" w14:textId="557D0A8C" w:rsidR="00B16CE0" w:rsidRDefault="00B16CE0" w:rsidP="002D598E">
      <w:pPr>
        <w:pStyle w:val="NormalWeb"/>
        <w:spacing w:line="360" w:lineRule="auto"/>
        <w:ind w:left="720" w:hanging="720"/>
        <w:rPr>
          <w:rStyle w:val="Strong"/>
          <w:rFonts w:asciiTheme="majorHAnsi" w:hAnsiTheme="majorHAnsi" w:cstheme="majorHAnsi"/>
          <w:b w:val="0"/>
        </w:rPr>
      </w:pPr>
      <w:r w:rsidRPr="005D30B6">
        <w:rPr>
          <w:rStyle w:val="Strong"/>
          <w:rFonts w:asciiTheme="majorHAnsi" w:hAnsiTheme="majorHAnsi" w:cstheme="majorHAnsi"/>
        </w:rPr>
        <w:t xml:space="preserve">Re: </w:t>
      </w:r>
      <w:r w:rsidRPr="005D30B6">
        <w:rPr>
          <w:rStyle w:val="Strong"/>
          <w:rFonts w:asciiTheme="majorHAnsi" w:hAnsiTheme="majorHAnsi" w:cstheme="majorHAnsi"/>
        </w:rPr>
        <w:tab/>
        <w:t xml:space="preserve">Proposed claim </w:t>
      </w:r>
      <w:r w:rsidR="009D6BE3" w:rsidRPr="005D30B6">
        <w:rPr>
          <w:rStyle w:val="Strong"/>
          <w:rFonts w:asciiTheme="majorHAnsi" w:hAnsiTheme="majorHAnsi" w:cstheme="majorHAnsi"/>
        </w:rPr>
        <w:t xml:space="preserve">for judicial review against </w:t>
      </w:r>
      <w:r w:rsidR="001D14B1" w:rsidRPr="005D30B6">
        <w:rPr>
          <w:rStyle w:val="Strong"/>
          <w:rFonts w:asciiTheme="majorHAnsi" w:hAnsiTheme="majorHAnsi" w:cstheme="majorHAnsi"/>
        </w:rPr>
        <w:t xml:space="preserve">the </w:t>
      </w:r>
      <w:r w:rsidR="00D57F03" w:rsidRPr="005D30B6">
        <w:rPr>
          <w:rStyle w:val="Strong"/>
          <w:rFonts w:asciiTheme="majorHAnsi" w:hAnsiTheme="majorHAnsi" w:cstheme="majorHAnsi"/>
        </w:rPr>
        <w:t xml:space="preserve">Secretary of State for </w:t>
      </w:r>
      <w:r w:rsidR="001D14B1" w:rsidRPr="005D30B6">
        <w:rPr>
          <w:rStyle w:val="Strong"/>
          <w:rFonts w:asciiTheme="majorHAnsi" w:hAnsiTheme="majorHAnsi" w:cstheme="majorHAnsi"/>
        </w:rPr>
        <w:t xml:space="preserve">Work and </w:t>
      </w:r>
      <w:r w:rsidR="001D14B1" w:rsidRPr="00FC6C8C">
        <w:rPr>
          <w:rStyle w:val="Strong"/>
          <w:rFonts w:asciiTheme="majorHAnsi" w:hAnsiTheme="majorHAnsi" w:cstheme="majorHAnsi"/>
        </w:rPr>
        <w:t xml:space="preserve">Pensions by </w:t>
      </w:r>
      <w:r w:rsidR="004F4E4D">
        <w:rPr>
          <w:rStyle w:val="Strong"/>
          <w:rFonts w:asciiTheme="majorHAnsi" w:hAnsiTheme="majorHAnsi" w:cstheme="majorHAnsi"/>
        </w:rPr>
        <w:t>[</w:t>
      </w:r>
      <w:r w:rsidR="004F4E4D" w:rsidRPr="004F4E4D">
        <w:rPr>
          <w:rStyle w:val="Strong"/>
          <w:rFonts w:asciiTheme="majorHAnsi" w:hAnsiTheme="majorHAnsi" w:cstheme="majorHAnsi"/>
          <w:color w:val="FF0000"/>
        </w:rPr>
        <w:t>full name</w:t>
      </w:r>
      <w:r w:rsidR="004F4E4D">
        <w:rPr>
          <w:rStyle w:val="Strong"/>
          <w:rFonts w:asciiTheme="majorHAnsi" w:hAnsiTheme="majorHAnsi" w:cstheme="majorHAnsi"/>
        </w:rPr>
        <w:t>]</w:t>
      </w:r>
      <w:r w:rsidR="009D4467">
        <w:rPr>
          <w:rStyle w:val="Strong"/>
          <w:rFonts w:asciiTheme="majorHAnsi" w:hAnsiTheme="majorHAnsi" w:cstheme="majorHAnsi"/>
          <w:b w:val="0"/>
        </w:rPr>
        <w:t xml:space="preserve"> </w:t>
      </w:r>
    </w:p>
    <w:p w14:paraId="35952A0B" w14:textId="05587DE3" w:rsidR="00B16CE0" w:rsidRPr="005D30B6" w:rsidRDefault="00B16CE0" w:rsidP="00BD36DB">
      <w:pPr>
        <w:pStyle w:val="Heading5"/>
        <w:spacing w:before="120" w:beforeAutospacing="0" w:after="0" w:afterAutospacing="0" w:line="360" w:lineRule="auto"/>
        <w:jc w:val="both"/>
        <w:rPr>
          <w:rStyle w:val="sectionitemno"/>
          <w:rFonts w:asciiTheme="majorHAnsi" w:hAnsiTheme="majorHAnsi" w:cstheme="majorHAnsi"/>
          <w:b w:val="0"/>
          <w:sz w:val="24"/>
          <w:szCs w:val="24"/>
        </w:rPr>
      </w:pPr>
      <w:r w:rsidRPr="005D30B6">
        <w:rPr>
          <w:rStyle w:val="sectionitemno"/>
          <w:rFonts w:asciiTheme="majorHAnsi" w:hAnsiTheme="majorHAnsi" w:cstheme="majorHAnsi"/>
          <w:b w:val="0"/>
          <w:sz w:val="24"/>
          <w:szCs w:val="24"/>
        </w:rPr>
        <w:t>We are instr</w:t>
      </w:r>
      <w:r w:rsidR="003713BD">
        <w:rPr>
          <w:rStyle w:val="sectionitemno"/>
          <w:rFonts w:asciiTheme="majorHAnsi" w:hAnsiTheme="majorHAnsi" w:cstheme="majorHAnsi"/>
          <w:b w:val="0"/>
          <w:sz w:val="24"/>
          <w:szCs w:val="24"/>
        </w:rPr>
        <w:t>uc</w:t>
      </w:r>
      <w:r w:rsidRPr="005D30B6">
        <w:rPr>
          <w:rStyle w:val="sectionitemno"/>
          <w:rFonts w:asciiTheme="majorHAnsi" w:hAnsiTheme="majorHAnsi" w:cstheme="majorHAnsi"/>
          <w:b w:val="0"/>
          <w:sz w:val="24"/>
          <w:szCs w:val="24"/>
        </w:rPr>
        <w:t>ted by</w:t>
      </w:r>
      <w:r w:rsidR="001D14B1" w:rsidRPr="005D30B6">
        <w:rPr>
          <w:rStyle w:val="sectionitemno"/>
          <w:rFonts w:asciiTheme="majorHAnsi" w:hAnsiTheme="majorHAnsi" w:cstheme="majorHAnsi"/>
          <w:b w:val="0"/>
          <w:sz w:val="24"/>
          <w:szCs w:val="24"/>
        </w:rPr>
        <w:t xml:space="preserve"> </w:t>
      </w:r>
      <w:r w:rsidR="004F4E4D" w:rsidRPr="004F4E4D">
        <w:rPr>
          <w:rStyle w:val="sectionitemno"/>
          <w:rFonts w:asciiTheme="majorHAnsi" w:hAnsiTheme="majorHAnsi" w:cstheme="majorHAnsi"/>
          <w:b w:val="0"/>
          <w:sz w:val="24"/>
          <w:szCs w:val="24"/>
        </w:rPr>
        <w:t>[</w:t>
      </w:r>
      <w:r w:rsidR="004F4E4D" w:rsidRPr="004F4E4D">
        <w:rPr>
          <w:rStyle w:val="sectionitemno"/>
          <w:rFonts w:asciiTheme="majorHAnsi" w:hAnsiTheme="majorHAnsi" w:cstheme="majorHAnsi"/>
          <w:b w:val="0"/>
          <w:color w:val="FF0000"/>
          <w:sz w:val="24"/>
          <w:szCs w:val="24"/>
        </w:rPr>
        <w:t>full name</w:t>
      </w:r>
      <w:r w:rsidR="004F4E4D" w:rsidRPr="004F4E4D">
        <w:rPr>
          <w:rStyle w:val="sectionitemno"/>
          <w:rFonts w:asciiTheme="majorHAnsi" w:hAnsiTheme="majorHAnsi" w:cstheme="majorHAnsi"/>
          <w:b w:val="0"/>
          <w:sz w:val="24"/>
          <w:szCs w:val="24"/>
        </w:rPr>
        <w:t xml:space="preserve">] </w:t>
      </w:r>
      <w:r w:rsidR="001D14B1" w:rsidRPr="005D30B6">
        <w:rPr>
          <w:rStyle w:val="Strong"/>
          <w:rFonts w:asciiTheme="majorHAnsi" w:hAnsiTheme="majorHAnsi" w:cstheme="majorHAnsi"/>
          <w:sz w:val="24"/>
          <w:szCs w:val="24"/>
        </w:rPr>
        <w:t xml:space="preserve">in relation to </w:t>
      </w:r>
      <w:r w:rsidR="00EE530F">
        <w:rPr>
          <w:rStyle w:val="Strong"/>
          <w:rFonts w:asciiTheme="majorHAnsi" w:hAnsiTheme="majorHAnsi" w:cstheme="majorHAnsi"/>
          <w:sz w:val="24"/>
          <w:szCs w:val="24"/>
        </w:rPr>
        <w:t>[</w:t>
      </w:r>
      <w:r w:rsidR="00EE530F" w:rsidRPr="00EE530F">
        <w:rPr>
          <w:rStyle w:val="Strong"/>
          <w:rFonts w:asciiTheme="majorHAnsi" w:hAnsiTheme="majorHAnsi" w:cstheme="majorHAnsi"/>
          <w:color w:val="FF0000"/>
          <w:sz w:val="24"/>
          <w:szCs w:val="24"/>
        </w:rPr>
        <w:t>her/</w:t>
      </w:r>
      <w:r w:rsidR="00F85DF0" w:rsidRPr="00EE530F">
        <w:rPr>
          <w:rStyle w:val="Strong"/>
          <w:rFonts w:asciiTheme="majorHAnsi" w:hAnsiTheme="majorHAnsi" w:cstheme="majorHAnsi"/>
          <w:color w:val="FF0000"/>
          <w:sz w:val="24"/>
          <w:szCs w:val="24"/>
        </w:rPr>
        <w:t>h</w:t>
      </w:r>
      <w:r w:rsidR="00E01070" w:rsidRPr="00EE530F">
        <w:rPr>
          <w:rStyle w:val="Strong"/>
          <w:rFonts w:asciiTheme="majorHAnsi" w:hAnsiTheme="majorHAnsi" w:cstheme="majorHAnsi"/>
          <w:color w:val="FF0000"/>
          <w:sz w:val="24"/>
          <w:szCs w:val="24"/>
        </w:rPr>
        <w:t>is</w:t>
      </w:r>
      <w:r w:rsidR="00EE530F">
        <w:rPr>
          <w:rStyle w:val="Strong"/>
          <w:rFonts w:asciiTheme="majorHAnsi" w:hAnsiTheme="majorHAnsi" w:cstheme="majorHAnsi"/>
          <w:sz w:val="24"/>
          <w:szCs w:val="24"/>
        </w:rPr>
        <w:t>]</w:t>
      </w:r>
      <w:r w:rsidR="001D64D2" w:rsidRPr="005D30B6">
        <w:rPr>
          <w:rStyle w:val="Strong"/>
          <w:rFonts w:asciiTheme="majorHAnsi" w:hAnsiTheme="majorHAnsi" w:cstheme="majorHAnsi"/>
          <w:color w:val="FF0000"/>
          <w:sz w:val="24"/>
          <w:szCs w:val="24"/>
        </w:rPr>
        <w:t xml:space="preserve"> </w:t>
      </w:r>
      <w:r w:rsidR="00F64EC3" w:rsidRPr="005D30B6">
        <w:rPr>
          <w:rStyle w:val="Strong"/>
          <w:rFonts w:asciiTheme="majorHAnsi" w:hAnsiTheme="majorHAnsi" w:cstheme="majorHAnsi"/>
          <w:sz w:val="24"/>
          <w:szCs w:val="24"/>
        </w:rPr>
        <w:t>overpayment of</w:t>
      </w:r>
      <w:r w:rsidR="001D14B1" w:rsidRPr="005D30B6">
        <w:rPr>
          <w:rStyle w:val="Strong"/>
          <w:rFonts w:asciiTheme="majorHAnsi" w:hAnsiTheme="majorHAnsi" w:cstheme="majorHAnsi"/>
          <w:sz w:val="24"/>
          <w:szCs w:val="24"/>
        </w:rPr>
        <w:t xml:space="preserve"> Universal Credit </w:t>
      </w:r>
      <w:r w:rsidRPr="005D30B6">
        <w:rPr>
          <w:rStyle w:val="Strong"/>
          <w:rFonts w:asciiTheme="majorHAnsi" w:hAnsiTheme="majorHAnsi" w:cstheme="majorHAnsi"/>
          <w:sz w:val="24"/>
          <w:szCs w:val="24"/>
        </w:rPr>
        <w:t>and</w:t>
      </w:r>
      <w:r w:rsidR="00EF4D92" w:rsidRPr="005D30B6">
        <w:rPr>
          <w:rStyle w:val="Strong"/>
          <w:rFonts w:asciiTheme="majorHAnsi" w:hAnsiTheme="majorHAnsi" w:cstheme="majorHAnsi"/>
          <w:sz w:val="24"/>
          <w:szCs w:val="24"/>
        </w:rPr>
        <w:t xml:space="preserve"> </w:t>
      </w:r>
      <w:r w:rsidR="001D64D2" w:rsidRPr="005D30B6">
        <w:rPr>
          <w:rStyle w:val="Strong"/>
          <w:rFonts w:asciiTheme="majorHAnsi" w:hAnsiTheme="majorHAnsi" w:cstheme="majorHAnsi"/>
          <w:sz w:val="24"/>
          <w:szCs w:val="24"/>
        </w:rPr>
        <w:t xml:space="preserve">the ongoing </w:t>
      </w:r>
      <w:r w:rsidR="00F64EC3" w:rsidRPr="005D30B6">
        <w:rPr>
          <w:rStyle w:val="Strong"/>
          <w:rFonts w:asciiTheme="majorHAnsi" w:hAnsiTheme="majorHAnsi" w:cstheme="majorHAnsi"/>
          <w:sz w:val="24"/>
          <w:szCs w:val="24"/>
        </w:rPr>
        <w:t xml:space="preserve">failure of the </w:t>
      </w:r>
      <w:r w:rsidR="002A1604" w:rsidRPr="005D30B6">
        <w:rPr>
          <w:rStyle w:val="Strong"/>
          <w:rFonts w:asciiTheme="majorHAnsi" w:hAnsiTheme="majorHAnsi" w:cstheme="majorHAnsi"/>
          <w:sz w:val="24"/>
          <w:szCs w:val="24"/>
        </w:rPr>
        <w:t>Secretar</w:t>
      </w:r>
      <w:r w:rsidR="001D64D2" w:rsidRPr="005D30B6">
        <w:rPr>
          <w:rStyle w:val="Strong"/>
          <w:rFonts w:asciiTheme="majorHAnsi" w:hAnsiTheme="majorHAnsi" w:cstheme="majorHAnsi"/>
          <w:sz w:val="24"/>
          <w:szCs w:val="24"/>
        </w:rPr>
        <w:t>y of State</w:t>
      </w:r>
      <w:r w:rsidR="009D6BE3" w:rsidRPr="005D30B6">
        <w:rPr>
          <w:rStyle w:val="Strong"/>
          <w:rFonts w:asciiTheme="majorHAnsi" w:hAnsiTheme="majorHAnsi" w:cstheme="majorHAnsi"/>
          <w:sz w:val="24"/>
          <w:szCs w:val="24"/>
        </w:rPr>
        <w:t xml:space="preserve"> </w:t>
      </w:r>
      <w:r w:rsidR="001D64D2" w:rsidRPr="005D30B6">
        <w:rPr>
          <w:rStyle w:val="Strong"/>
          <w:rFonts w:asciiTheme="majorHAnsi" w:hAnsiTheme="majorHAnsi" w:cstheme="majorHAnsi"/>
          <w:sz w:val="24"/>
          <w:szCs w:val="24"/>
        </w:rPr>
        <w:t xml:space="preserve">to exercise </w:t>
      </w:r>
      <w:r w:rsidR="00FD07C1">
        <w:rPr>
          <w:rStyle w:val="Strong"/>
          <w:rFonts w:asciiTheme="majorHAnsi" w:hAnsiTheme="majorHAnsi" w:cstheme="majorHAnsi"/>
          <w:sz w:val="24"/>
          <w:szCs w:val="24"/>
        </w:rPr>
        <w:t>h</w:t>
      </w:r>
      <w:r w:rsidR="00BD36DB">
        <w:rPr>
          <w:rStyle w:val="Strong"/>
          <w:rFonts w:asciiTheme="majorHAnsi" w:hAnsiTheme="majorHAnsi" w:cstheme="majorHAnsi"/>
          <w:sz w:val="24"/>
          <w:szCs w:val="24"/>
        </w:rPr>
        <w:t>er</w:t>
      </w:r>
      <w:r w:rsidR="00FD07C1">
        <w:rPr>
          <w:rStyle w:val="Strong"/>
          <w:rFonts w:asciiTheme="majorHAnsi" w:hAnsiTheme="majorHAnsi" w:cstheme="majorHAnsi"/>
          <w:sz w:val="24"/>
          <w:szCs w:val="24"/>
        </w:rPr>
        <w:t xml:space="preserve"> </w:t>
      </w:r>
      <w:r w:rsidR="00F64EC3" w:rsidRPr="005D30B6">
        <w:rPr>
          <w:rStyle w:val="Strong"/>
          <w:rFonts w:asciiTheme="majorHAnsi" w:hAnsiTheme="majorHAnsi" w:cstheme="majorHAnsi"/>
          <w:sz w:val="24"/>
          <w:szCs w:val="24"/>
        </w:rPr>
        <w:t>discretion not to recover same</w:t>
      </w:r>
      <w:r w:rsidR="001D64D2" w:rsidRPr="005D30B6">
        <w:rPr>
          <w:rStyle w:val="Strong"/>
          <w:rFonts w:asciiTheme="majorHAnsi" w:hAnsiTheme="majorHAnsi" w:cstheme="majorHAnsi"/>
          <w:sz w:val="24"/>
          <w:szCs w:val="24"/>
        </w:rPr>
        <w:t xml:space="preserve"> when </w:t>
      </w:r>
      <w:proofErr w:type="spellStart"/>
      <w:r w:rsidR="00622789">
        <w:rPr>
          <w:rStyle w:val="Strong"/>
          <w:rFonts w:asciiTheme="majorHAnsi" w:hAnsiTheme="majorHAnsi" w:cstheme="majorHAnsi"/>
          <w:sz w:val="24"/>
          <w:szCs w:val="24"/>
        </w:rPr>
        <w:t>i</w:t>
      </w:r>
      <w:proofErr w:type="spellEnd"/>
      <w:r w:rsidR="00622789">
        <w:rPr>
          <w:rStyle w:val="Strong"/>
          <w:rFonts w:asciiTheme="majorHAnsi" w:hAnsiTheme="majorHAnsi" w:cstheme="majorHAnsi"/>
          <w:sz w:val="24"/>
          <w:szCs w:val="24"/>
        </w:rPr>
        <w:t xml:space="preserve">) the overpayment is a result of clear official error by the Secretary of State, ii) </w:t>
      </w:r>
      <w:r w:rsidR="001D64D2" w:rsidRPr="005D30B6">
        <w:rPr>
          <w:rStyle w:val="Strong"/>
          <w:rFonts w:asciiTheme="majorHAnsi" w:hAnsiTheme="majorHAnsi" w:cstheme="majorHAnsi"/>
          <w:sz w:val="24"/>
          <w:szCs w:val="24"/>
        </w:rPr>
        <w:t>there has been no loss to the public purse</w:t>
      </w:r>
      <w:r w:rsidR="00474690" w:rsidRPr="005D30B6">
        <w:rPr>
          <w:rStyle w:val="Strong"/>
          <w:rFonts w:asciiTheme="majorHAnsi" w:hAnsiTheme="majorHAnsi" w:cstheme="majorHAnsi"/>
          <w:sz w:val="24"/>
          <w:szCs w:val="24"/>
        </w:rPr>
        <w:t xml:space="preserve"> or specifically the Department for Work and Pensions</w:t>
      </w:r>
      <w:r w:rsidR="00622789">
        <w:rPr>
          <w:rStyle w:val="Strong"/>
          <w:rFonts w:asciiTheme="majorHAnsi" w:hAnsiTheme="majorHAnsi" w:cstheme="majorHAnsi"/>
          <w:sz w:val="24"/>
          <w:szCs w:val="24"/>
        </w:rPr>
        <w:t>, and iii) as a result of the overpayment [</w:t>
      </w:r>
      <w:r w:rsidR="00622789" w:rsidRPr="00622789">
        <w:rPr>
          <w:rStyle w:val="Strong"/>
          <w:rFonts w:asciiTheme="majorHAnsi" w:hAnsiTheme="majorHAnsi" w:cstheme="majorHAnsi"/>
          <w:color w:val="FF0000"/>
          <w:sz w:val="24"/>
          <w:szCs w:val="24"/>
        </w:rPr>
        <w:t>full name</w:t>
      </w:r>
      <w:r w:rsidR="00622789">
        <w:rPr>
          <w:rStyle w:val="Strong"/>
          <w:rFonts w:asciiTheme="majorHAnsi" w:hAnsiTheme="majorHAnsi" w:cstheme="majorHAnsi"/>
          <w:sz w:val="24"/>
          <w:szCs w:val="24"/>
        </w:rPr>
        <w:t>] missed out on a greater amount of benefit</w:t>
      </w:r>
      <w:r w:rsidR="00622789" w:rsidRPr="00654D14">
        <w:rPr>
          <w:rStyle w:val="Strong"/>
          <w:rFonts w:asciiTheme="majorHAnsi" w:hAnsiTheme="majorHAnsi" w:cstheme="majorHAnsi"/>
          <w:sz w:val="24"/>
          <w:szCs w:val="24"/>
        </w:rPr>
        <w:t>s</w:t>
      </w:r>
      <w:r w:rsidR="00622789">
        <w:rPr>
          <w:rStyle w:val="Strong"/>
          <w:rFonts w:asciiTheme="majorHAnsi" w:hAnsiTheme="majorHAnsi" w:cstheme="majorHAnsi"/>
          <w:sz w:val="24"/>
          <w:szCs w:val="24"/>
        </w:rPr>
        <w:t xml:space="preserve"> for which [</w:t>
      </w:r>
      <w:r w:rsidR="00622789" w:rsidRPr="00622789">
        <w:rPr>
          <w:rStyle w:val="Strong"/>
          <w:rFonts w:asciiTheme="majorHAnsi" w:hAnsiTheme="majorHAnsi" w:cstheme="majorHAnsi"/>
          <w:color w:val="FF0000"/>
          <w:sz w:val="24"/>
          <w:szCs w:val="24"/>
        </w:rPr>
        <w:t>s/he</w:t>
      </w:r>
      <w:r w:rsidR="00622789">
        <w:rPr>
          <w:rStyle w:val="Strong"/>
          <w:rFonts w:asciiTheme="majorHAnsi" w:hAnsiTheme="majorHAnsi" w:cstheme="majorHAnsi"/>
          <w:sz w:val="24"/>
          <w:szCs w:val="24"/>
        </w:rPr>
        <w:t>] was eligible.</w:t>
      </w:r>
      <w:r w:rsidR="00F64EC3" w:rsidRPr="005D30B6">
        <w:rPr>
          <w:rStyle w:val="Strong"/>
          <w:rFonts w:asciiTheme="majorHAnsi" w:hAnsiTheme="majorHAnsi" w:cstheme="majorHAnsi"/>
          <w:sz w:val="24"/>
          <w:szCs w:val="24"/>
        </w:rPr>
        <w:t xml:space="preserve"> </w:t>
      </w:r>
      <w:r w:rsidR="00EF4D92" w:rsidRPr="005D30B6">
        <w:rPr>
          <w:rStyle w:val="Strong"/>
          <w:rFonts w:asciiTheme="majorHAnsi" w:hAnsiTheme="majorHAnsi" w:cstheme="majorHAnsi"/>
          <w:sz w:val="24"/>
          <w:szCs w:val="24"/>
        </w:rPr>
        <w:t>W</w:t>
      </w:r>
      <w:r w:rsidRPr="005D30B6">
        <w:rPr>
          <w:rStyle w:val="Strong"/>
          <w:rFonts w:asciiTheme="majorHAnsi" w:hAnsiTheme="majorHAnsi" w:cstheme="majorHAnsi"/>
          <w:sz w:val="24"/>
          <w:szCs w:val="24"/>
        </w:rPr>
        <w:t xml:space="preserve">e are requesting your response as soon as possible </w:t>
      </w:r>
      <w:r w:rsidR="00E01070" w:rsidRPr="005D30B6">
        <w:rPr>
          <w:rStyle w:val="Strong"/>
          <w:rFonts w:asciiTheme="majorHAnsi" w:hAnsiTheme="majorHAnsi" w:cstheme="majorHAnsi"/>
          <w:sz w:val="24"/>
          <w:szCs w:val="24"/>
        </w:rPr>
        <w:t>and, in any event,</w:t>
      </w:r>
      <w:r w:rsidRPr="005D30B6">
        <w:rPr>
          <w:rStyle w:val="Strong"/>
          <w:rFonts w:asciiTheme="majorHAnsi" w:hAnsiTheme="majorHAnsi" w:cstheme="majorHAnsi"/>
          <w:sz w:val="24"/>
          <w:szCs w:val="24"/>
        </w:rPr>
        <w:t xml:space="preserve"> no later than </w:t>
      </w:r>
      <w:r w:rsidR="009D6BE3" w:rsidRPr="005D30B6">
        <w:rPr>
          <w:rStyle w:val="Strong"/>
          <w:rFonts w:asciiTheme="majorHAnsi" w:hAnsiTheme="majorHAnsi" w:cstheme="majorHAnsi"/>
          <w:sz w:val="24"/>
          <w:szCs w:val="24"/>
        </w:rPr>
        <w:t xml:space="preserve">5pm on </w:t>
      </w:r>
      <w:r w:rsidR="002023DB">
        <w:rPr>
          <w:rStyle w:val="Strong"/>
          <w:rFonts w:asciiTheme="majorHAnsi" w:hAnsiTheme="majorHAnsi" w:cstheme="majorHAnsi"/>
          <w:sz w:val="24"/>
          <w:szCs w:val="24"/>
        </w:rPr>
        <w:t>[</w:t>
      </w:r>
      <w:r w:rsidR="00F82E53" w:rsidRPr="005D30B6">
        <w:rPr>
          <w:rStyle w:val="Strong"/>
          <w:rFonts w:asciiTheme="majorHAnsi" w:hAnsiTheme="majorHAnsi" w:cstheme="majorHAnsi"/>
          <w:color w:val="FF0000"/>
          <w:sz w:val="24"/>
          <w:szCs w:val="24"/>
        </w:rPr>
        <w:t>DAT</w:t>
      </w:r>
      <w:r w:rsidR="00FC6C8C">
        <w:rPr>
          <w:rStyle w:val="Strong"/>
          <w:rFonts w:asciiTheme="majorHAnsi" w:hAnsiTheme="majorHAnsi" w:cstheme="majorHAnsi"/>
          <w:color w:val="FF0000"/>
          <w:sz w:val="24"/>
          <w:szCs w:val="24"/>
        </w:rPr>
        <w:t>E</w:t>
      </w:r>
      <w:r w:rsidR="002023DB">
        <w:rPr>
          <w:rStyle w:val="Strong"/>
          <w:rFonts w:asciiTheme="majorHAnsi" w:hAnsiTheme="majorHAnsi" w:cstheme="majorHAnsi"/>
          <w:color w:val="FF0000"/>
          <w:sz w:val="24"/>
          <w:szCs w:val="24"/>
        </w:rPr>
        <w:t>]</w:t>
      </w:r>
      <w:r w:rsidR="00BD36DB">
        <w:rPr>
          <w:rStyle w:val="Strong"/>
          <w:rFonts w:asciiTheme="majorHAnsi" w:hAnsiTheme="majorHAnsi" w:cstheme="majorHAnsi"/>
          <w:sz w:val="24"/>
          <w:szCs w:val="24"/>
        </w:rPr>
        <w:t xml:space="preserve"> (14 days)</w:t>
      </w:r>
    </w:p>
    <w:p w14:paraId="367AAFEE" w14:textId="51CB13CD" w:rsidR="00B16CE0" w:rsidRPr="00C11F09" w:rsidRDefault="00B16CE0" w:rsidP="00FC6C8C">
      <w:pPr>
        <w:pStyle w:val="NormalWeb"/>
        <w:spacing w:after="0" w:afterAutospacing="0" w:line="360" w:lineRule="auto"/>
        <w:rPr>
          <w:rFonts w:asciiTheme="majorHAnsi" w:hAnsiTheme="majorHAnsi" w:cstheme="majorHAnsi"/>
          <w:color w:val="000000" w:themeColor="text1"/>
        </w:rPr>
      </w:pPr>
      <w:r w:rsidRPr="005D30B6">
        <w:rPr>
          <w:rFonts w:asciiTheme="majorHAnsi" w:hAnsiTheme="majorHAnsi" w:cstheme="majorHAnsi"/>
          <w:b/>
        </w:rPr>
        <w:t xml:space="preserve">Proposed Defendant: </w:t>
      </w:r>
      <w:r w:rsidR="00F85DF0">
        <w:rPr>
          <w:rFonts w:asciiTheme="majorHAnsi" w:hAnsiTheme="majorHAnsi" w:cstheme="majorHAnsi"/>
          <w:b/>
        </w:rPr>
        <w:t xml:space="preserve"> </w:t>
      </w:r>
      <w:r w:rsidR="001D64D2" w:rsidRPr="005D30B6">
        <w:rPr>
          <w:rFonts w:asciiTheme="majorHAnsi" w:hAnsiTheme="majorHAnsi" w:cstheme="majorHAnsi"/>
          <w:color w:val="000000" w:themeColor="text1"/>
        </w:rPr>
        <w:t>Secretary of S</w:t>
      </w:r>
      <w:r w:rsidR="002A1604" w:rsidRPr="005D30B6">
        <w:rPr>
          <w:rFonts w:asciiTheme="majorHAnsi" w:hAnsiTheme="majorHAnsi" w:cstheme="majorHAnsi"/>
          <w:color w:val="000000" w:themeColor="text1"/>
        </w:rPr>
        <w:t xml:space="preserve">tate for Work and Pensions </w:t>
      </w:r>
      <w:r w:rsidR="003663E2">
        <w:rPr>
          <w:rFonts w:asciiTheme="majorHAnsi" w:hAnsiTheme="majorHAnsi" w:cstheme="majorHAnsi"/>
          <w:color w:val="000000" w:themeColor="text1"/>
        </w:rPr>
        <w:t>(“</w:t>
      </w:r>
      <w:r w:rsidR="003663E2">
        <w:rPr>
          <w:rFonts w:asciiTheme="majorHAnsi" w:hAnsiTheme="majorHAnsi" w:cstheme="majorHAnsi"/>
          <w:b/>
          <w:color w:val="000000" w:themeColor="text1"/>
        </w:rPr>
        <w:t>D</w:t>
      </w:r>
      <w:r w:rsidR="003663E2">
        <w:rPr>
          <w:rFonts w:asciiTheme="majorHAnsi" w:hAnsiTheme="majorHAnsi" w:cstheme="majorHAnsi"/>
          <w:color w:val="000000" w:themeColor="text1"/>
        </w:rPr>
        <w:t>”)</w:t>
      </w:r>
      <w:r w:rsidR="00C11F09">
        <w:rPr>
          <w:rFonts w:asciiTheme="majorHAnsi" w:hAnsiTheme="majorHAnsi" w:cstheme="majorHAnsi"/>
          <w:color w:val="000000" w:themeColor="text1"/>
        </w:rPr>
        <w:t xml:space="preserve"> (“</w:t>
      </w:r>
      <w:r w:rsidR="00C11F09">
        <w:rPr>
          <w:rFonts w:asciiTheme="majorHAnsi" w:hAnsiTheme="majorHAnsi" w:cstheme="majorHAnsi"/>
          <w:b/>
          <w:color w:val="000000" w:themeColor="text1"/>
        </w:rPr>
        <w:t>SSWP</w:t>
      </w:r>
      <w:r w:rsidR="00C11F09">
        <w:rPr>
          <w:rFonts w:asciiTheme="majorHAnsi" w:hAnsiTheme="majorHAnsi" w:cstheme="majorHAnsi"/>
          <w:color w:val="000000" w:themeColor="text1"/>
        </w:rPr>
        <w:t xml:space="preserve">”) </w:t>
      </w:r>
    </w:p>
    <w:p w14:paraId="737B00DD" w14:textId="4987597D" w:rsidR="00FC6C8C" w:rsidRDefault="00874140" w:rsidP="00FC6C8C">
      <w:pPr>
        <w:spacing w:line="360" w:lineRule="auto"/>
        <w:rPr>
          <w:rFonts w:asciiTheme="majorHAnsi" w:hAnsiTheme="majorHAnsi" w:cstheme="majorHAnsi"/>
        </w:rPr>
      </w:pPr>
      <w:r w:rsidRPr="005D30B6">
        <w:rPr>
          <w:rFonts w:asciiTheme="majorHAnsi" w:hAnsiTheme="majorHAnsi" w:cstheme="majorHAnsi"/>
          <w:b/>
        </w:rPr>
        <w:t>Claimant:</w:t>
      </w:r>
      <w:r w:rsidR="00F85DF0">
        <w:rPr>
          <w:rFonts w:asciiTheme="majorHAnsi" w:hAnsiTheme="majorHAnsi" w:cstheme="majorHAnsi"/>
          <w:b/>
        </w:rPr>
        <w:t xml:space="preserve"> </w:t>
      </w:r>
      <w:r w:rsidR="000C0E01">
        <w:rPr>
          <w:rFonts w:asciiTheme="majorHAnsi" w:hAnsiTheme="majorHAnsi" w:cstheme="majorHAnsi"/>
          <w:b/>
        </w:rPr>
        <w:tab/>
      </w:r>
      <w:r w:rsidR="000C0E01">
        <w:rPr>
          <w:rFonts w:asciiTheme="majorHAnsi" w:hAnsiTheme="majorHAnsi" w:cstheme="majorHAnsi"/>
          <w:b/>
        </w:rPr>
        <w:tab/>
      </w:r>
      <w:r w:rsidR="00F85DF0">
        <w:rPr>
          <w:rFonts w:asciiTheme="majorHAnsi" w:hAnsiTheme="majorHAnsi" w:cstheme="majorHAnsi"/>
          <w:b/>
        </w:rPr>
        <w:t xml:space="preserve"> </w:t>
      </w:r>
      <w:r w:rsidR="002A1604" w:rsidRPr="00E01070">
        <w:rPr>
          <w:rFonts w:asciiTheme="majorHAnsi" w:hAnsiTheme="majorHAnsi" w:cstheme="majorHAnsi"/>
        </w:rPr>
        <w:t>(</w:t>
      </w:r>
      <w:r w:rsidR="003663E2" w:rsidRPr="00E01070">
        <w:rPr>
          <w:rFonts w:asciiTheme="majorHAnsi" w:hAnsiTheme="majorHAnsi" w:cstheme="majorHAnsi"/>
        </w:rPr>
        <w:t>“</w:t>
      </w:r>
      <w:r w:rsidR="002A1604" w:rsidRPr="00E01070">
        <w:rPr>
          <w:rFonts w:asciiTheme="majorHAnsi" w:hAnsiTheme="majorHAnsi" w:cstheme="majorHAnsi"/>
          <w:b/>
        </w:rPr>
        <w:t>C</w:t>
      </w:r>
      <w:r w:rsidR="003663E2" w:rsidRPr="00E01070">
        <w:rPr>
          <w:rFonts w:asciiTheme="majorHAnsi" w:hAnsiTheme="majorHAnsi" w:cstheme="majorHAnsi"/>
        </w:rPr>
        <w:t>”</w:t>
      </w:r>
      <w:r w:rsidR="002A1604" w:rsidRPr="00E01070">
        <w:rPr>
          <w:rFonts w:asciiTheme="majorHAnsi" w:hAnsiTheme="majorHAnsi" w:cstheme="majorHAnsi"/>
        </w:rPr>
        <w:t>)</w:t>
      </w:r>
    </w:p>
    <w:p w14:paraId="44D25753" w14:textId="655BC6AC" w:rsidR="00FC6C8C" w:rsidRDefault="00874140" w:rsidP="00FC6C8C">
      <w:pPr>
        <w:spacing w:line="360" w:lineRule="auto"/>
        <w:rPr>
          <w:rFonts w:asciiTheme="majorHAnsi" w:hAnsiTheme="majorHAnsi" w:cstheme="majorHAnsi"/>
          <w:b/>
        </w:rPr>
      </w:pPr>
      <w:r w:rsidRPr="005D30B6">
        <w:rPr>
          <w:rFonts w:asciiTheme="majorHAnsi" w:hAnsiTheme="majorHAnsi" w:cstheme="majorHAnsi"/>
          <w:b/>
        </w:rPr>
        <w:t xml:space="preserve">Address:  </w:t>
      </w:r>
    </w:p>
    <w:p w14:paraId="02E4034B" w14:textId="35DDDCF5" w:rsidR="00FC6C8C" w:rsidRDefault="00B16CE0" w:rsidP="00FC6C8C">
      <w:pPr>
        <w:spacing w:line="360" w:lineRule="auto"/>
        <w:rPr>
          <w:rStyle w:val="sectionitemno"/>
          <w:rFonts w:asciiTheme="majorHAnsi" w:hAnsiTheme="majorHAnsi" w:cstheme="majorHAnsi"/>
        </w:rPr>
      </w:pPr>
      <w:r w:rsidRPr="005D30B6">
        <w:rPr>
          <w:rStyle w:val="sectionitemno"/>
          <w:rFonts w:asciiTheme="majorHAnsi" w:hAnsiTheme="majorHAnsi" w:cstheme="majorHAnsi"/>
          <w:b/>
        </w:rPr>
        <w:t>Date of Birth:</w:t>
      </w:r>
      <w:r w:rsidR="00874140" w:rsidRPr="005D30B6">
        <w:rPr>
          <w:rStyle w:val="sectionitemno"/>
          <w:rFonts w:asciiTheme="majorHAnsi" w:hAnsiTheme="majorHAnsi" w:cstheme="majorHAnsi"/>
        </w:rPr>
        <w:t xml:space="preserve"> </w:t>
      </w:r>
      <w:r w:rsidR="00874140" w:rsidRPr="005D30B6">
        <w:rPr>
          <w:rStyle w:val="sectionitemno"/>
          <w:rFonts w:asciiTheme="majorHAnsi" w:hAnsiTheme="majorHAnsi" w:cstheme="majorHAnsi"/>
        </w:rPr>
        <w:tab/>
      </w:r>
      <w:r w:rsidR="000C0E01">
        <w:rPr>
          <w:rStyle w:val="sectionitemno"/>
          <w:rFonts w:asciiTheme="majorHAnsi" w:hAnsiTheme="majorHAnsi" w:cstheme="majorHAnsi"/>
        </w:rPr>
        <w:tab/>
      </w:r>
    </w:p>
    <w:p w14:paraId="04209739" w14:textId="4B600C26" w:rsidR="00F64EC3" w:rsidRPr="00FC6C8C" w:rsidRDefault="00F64EC3" w:rsidP="00FC6C8C">
      <w:pPr>
        <w:spacing w:line="360" w:lineRule="auto"/>
        <w:rPr>
          <w:rStyle w:val="Strong"/>
          <w:rFonts w:ascii="Arial" w:hAnsi="Arial" w:cs="Arial"/>
          <w:b w:val="0"/>
          <w:bCs w:val="0"/>
          <w:sz w:val="20"/>
          <w:szCs w:val="20"/>
        </w:rPr>
      </w:pPr>
      <w:proofErr w:type="spellStart"/>
      <w:r w:rsidRPr="005D30B6">
        <w:rPr>
          <w:rFonts w:asciiTheme="majorHAnsi" w:hAnsiTheme="majorHAnsi" w:cstheme="majorHAnsi"/>
          <w:b/>
        </w:rPr>
        <w:t>NIN</w:t>
      </w:r>
      <w:r w:rsidR="000C0E01">
        <w:rPr>
          <w:rFonts w:asciiTheme="majorHAnsi" w:hAnsiTheme="majorHAnsi" w:cstheme="majorHAnsi"/>
          <w:b/>
        </w:rPr>
        <w:t>o</w:t>
      </w:r>
      <w:proofErr w:type="spellEnd"/>
      <w:r w:rsidRPr="005D30B6">
        <w:rPr>
          <w:rFonts w:asciiTheme="majorHAnsi" w:hAnsiTheme="majorHAnsi" w:cstheme="majorHAnsi"/>
          <w:b/>
        </w:rPr>
        <w:t xml:space="preserve">: </w:t>
      </w:r>
      <w:r w:rsidR="00E01070" w:rsidRPr="00E01070">
        <w:rPr>
          <w:rFonts w:asciiTheme="majorHAnsi" w:hAnsiTheme="majorHAnsi" w:cstheme="majorHAnsi"/>
          <w:b/>
        </w:rPr>
        <w:t xml:space="preserve"> </w:t>
      </w:r>
      <w:r w:rsidR="000C0E01">
        <w:rPr>
          <w:rFonts w:asciiTheme="majorHAnsi" w:hAnsiTheme="majorHAnsi" w:cstheme="majorHAnsi"/>
          <w:b/>
        </w:rPr>
        <w:tab/>
      </w:r>
      <w:r w:rsidR="00F85DF0">
        <w:rPr>
          <w:rFonts w:asciiTheme="majorHAnsi" w:hAnsiTheme="majorHAnsi" w:cstheme="majorHAnsi"/>
          <w:b/>
        </w:rPr>
        <w:t xml:space="preserve"> </w:t>
      </w:r>
    </w:p>
    <w:p w14:paraId="7156197B" w14:textId="77777777" w:rsidR="00B16CE0" w:rsidRPr="00E97A02" w:rsidRDefault="00B16CE0" w:rsidP="002D598E">
      <w:pPr>
        <w:pStyle w:val="NormalWeb"/>
        <w:spacing w:line="360" w:lineRule="auto"/>
        <w:rPr>
          <w:rFonts w:asciiTheme="majorHAnsi" w:hAnsiTheme="majorHAnsi" w:cstheme="majorHAnsi"/>
        </w:rPr>
      </w:pPr>
      <w:r w:rsidRPr="00E97A02">
        <w:rPr>
          <w:rStyle w:val="Strong"/>
          <w:rFonts w:asciiTheme="majorHAnsi" w:hAnsiTheme="majorHAnsi" w:cstheme="majorHAnsi"/>
        </w:rPr>
        <w:t>The details of the matter being challenged</w:t>
      </w:r>
    </w:p>
    <w:p w14:paraId="0F1C713B" w14:textId="66B38486" w:rsidR="00B16CE0" w:rsidRPr="00E97A02" w:rsidRDefault="003663E2" w:rsidP="00BD36DB">
      <w:pPr>
        <w:pStyle w:val="NormalWeb"/>
        <w:tabs>
          <w:tab w:val="left" w:pos="2580"/>
        </w:tabs>
        <w:spacing w:before="120" w:beforeAutospacing="0" w:line="360" w:lineRule="auto"/>
        <w:jc w:val="both"/>
        <w:rPr>
          <w:rStyle w:val="Strong"/>
          <w:rFonts w:asciiTheme="majorHAnsi" w:hAnsiTheme="majorHAnsi" w:cstheme="majorHAnsi"/>
          <w:b w:val="0"/>
        </w:rPr>
      </w:pPr>
      <w:r w:rsidRPr="00E97A02">
        <w:rPr>
          <w:rStyle w:val="Strong"/>
          <w:rFonts w:asciiTheme="majorHAnsi" w:hAnsiTheme="majorHAnsi" w:cstheme="majorHAnsi"/>
          <w:b w:val="0"/>
        </w:rPr>
        <w:t>C</w:t>
      </w:r>
      <w:r w:rsidR="002A1604" w:rsidRPr="00E97A02">
        <w:rPr>
          <w:rStyle w:val="Strong"/>
          <w:rFonts w:asciiTheme="majorHAnsi" w:hAnsiTheme="majorHAnsi" w:cstheme="majorHAnsi"/>
          <w:b w:val="0"/>
        </w:rPr>
        <w:t xml:space="preserve"> </w:t>
      </w:r>
      <w:r w:rsidR="001A3B19" w:rsidRPr="00E97A02">
        <w:rPr>
          <w:rStyle w:val="Strong"/>
          <w:rFonts w:asciiTheme="majorHAnsi" w:hAnsiTheme="majorHAnsi" w:cstheme="majorHAnsi"/>
          <w:b w:val="0"/>
        </w:rPr>
        <w:t xml:space="preserve">challenges </w:t>
      </w:r>
      <w:r w:rsidR="00C11F09" w:rsidRPr="00E97A02">
        <w:rPr>
          <w:rStyle w:val="Strong"/>
          <w:rFonts w:asciiTheme="majorHAnsi" w:hAnsiTheme="majorHAnsi" w:cstheme="majorHAnsi"/>
          <w:b w:val="0"/>
        </w:rPr>
        <w:t>SSWP</w:t>
      </w:r>
      <w:r w:rsidR="002A1604" w:rsidRPr="00E97A02">
        <w:rPr>
          <w:rStyle w:val="Strong"/>
          <w:rFonts w:asciiTheme="majorHAnsi" w:hAnsiTheme="majorHAnsi" w:cstheme="majorHAnsi"/>
          <w:b w:val="0"/>
        </w:rPr>
        <w:t xml:space="preserve">’s </w:t>
      </w:r>
      <w:r w:rsidR="0052271A" w:rsidRPr="00E97A02">
        <w:rPr>
          <w:rStyle w:val="Strong"/>
          <w:rFonts w:asciiTheme="majorHAnsi" w:hAnsiTheme="majorHAnsi" w:cstheme="majorHAnsi"/>
          <w:b w:val="0"/>
        </w:rPr>
        <w:t xml:space="preserve">ongoing </w:t>
      </w:r>
      <w:r w:rsidR="00D06B8F" w:rsidRPr="00E97A02">
        <w:rPr>
          <w:rStyle w:val="Strong"/>
          <w:rFonts w:asciiTheme="majorHAnsi" w:hAnsiTheme="majorHAnsi" w:cstheme="majorHAnsi"/>
          <w:b w:val="0"/>
        </w:rPr>
        <w:t>failure</w:t>
      </w:r>
      <w:r w:rsidR="009D6BE3" w:rsidRPr="00E97A02">
        <w:rPr>
          <w:rStyle w:val="Strong"/>
          <w:rFonts w:asciiTheme="majorHAnsi" w:hAnsiTheme="majorHAnsi" w:cstheme="majorHAnsi"/>
          <w:b w:val="0"/>
        </w:rPr>
        <w:t xml:space="preserve"> to exercise the d</w:t>
      </w:r>
      <w:r w:rsidR="00713A95" w:rsidRPr="00E97A02">
        <w:rPr>
          <w:rStyle w:val="Strong"/>
          <w:rFonts w:asciiTheme="majorHAnsi" w:hAnsiTheme="majorHAnsi" w:cstheme="majorHAnsi"/>
          <w:b w:val="0"/>
        </w:rPr>
        <w:t xml:space="preserve">iscretion available </w:t>
      </w:r>
      <w:r w:rsidR="00D473D7" w:rsidRPr="00E97A02">
        <w:rPr>
          <w:rStyle w:val="Strong"/>
          <w:rFonts w:asciiTheme="majorHAnsi" w:hAnsiTheme="majorHAnsi" w:cstheme="majorHAnsi"/>
          <w:b w:val="0"/>
        </w:rPr>
        <w:t xml:space="preserve">the </w:t>
      </w:r>
      <w:r w:rsidR="00BA06DF" w:rsidRPr="00E97A02">
        <w:rPr>
          <w:rStyle w:val="Strong"/>
          <w:rFonts w:asciiTheme="majorHAnsi" w:hAnsiTheme="majorHAnsi" w:cstheme="majorHAnsi"/>
          <w:b w:val="0"/>
        </w:rPr>
        <w:t xml:space="preserve">under Social Security Administration Act </w:t>
      </w:r>
      <w:r w:rsidR="00BC5533" w:rsidRPr="00E97A02">
        <w:rPr>
          <w:rStyle w:val="Strong"/>
          <w:rFonts w:asciiTheme="majorHAnsi" w:hAnsiTheme="majorHAnsi" w:cstheme="majorHAnsi"/>
          <w:b w:val="0"/>
        </w:rPr>
        <w:t>1</w:t>
      </w:r>
      <w:r w:rsidR="00BA06DF" w:rsidRPr="00E97A02">
        <w:rPr>
          <w:rStyle w:val="Strong"/>
          <w:rFonts w:asciiTheme="majorHAnsi" w:hAnsiTheme="majorHAnsi" w:cstheme="majorHAnsi"/>
          <w:b w:val="0"/>
        </w:rPr>
        <w:t>992</w:t>
      </w:r>
      <w:r w:rsidR="009D6BE3" w:rsidRPr="00E97A02">
        <w:rPr>
          <w:rStyle w:val="Strong"/>
          <w:rFonts w:asciiTheme="majorHAnsi" w:hAnsiTheme="majorHAnsi" w:cstheme="majorHAnsi"/>
          <w:b w:val="0"/>
        </w:rPr>
        <w:t xml:space="preserve"> not to recover </w:t>
      </w:r>
      <w:r w:rsidR="00BA06DF" w:rsidRPr="00E97A02">
        <w:rPr>
          <w:rStyle w:val="Strong"/>
          <w:rFonts w:asciiTheme="majorHAnsi" w:hAnsiTheme="majorHAnsi" w:cstheme="majorHAnsi"/>
          <w:b w:val="0"/>
        </w:rPr>
        <w:t>an</w:t>
      </w:r>
      <w:r w:rsidR="001D64D2" w:rsidRPr="00E97A02">
        <w:rPr>
          <w:rStyle w:val="Strong"/>
          <w:rFonts w:asciiTheme="majorHAnsi" w:hAnsiTheme="majorHAnsi" w:cstheme="majorHAnsi"/>
          <w:b w:val="0"/>
        </w:rPr>
        <w:t xml:space="preserve"> overpayment of </w:t>
      </w:r>
      <w:r w:rsidR="007D71D5" w:rsidRPr="00E97A02">
        <w:rPr>
          <w:rStyle w:val="Strong"/>
          <w:rFonts w:asciiTheme="majorHAnsi" w:hAnsiTheme="majorHAnsi" w:cstheme="majorHAnsi"/>
          <w:b w:val="0"/>
        </w:rPr>
        <w:t>Universal Credit</w:t>
      </w:r>
      <w:r w:rsidR="00F64EC3" w:rsidRPr="00E97A02">
        <w:rPr>
          <w:rStyle w:val="Strong"/>
          <w:rFonts w:asciiTheme="majorHAnsi" w:hAnsiTheme="majorHAnsi" w:cstheme="majorHAnsi"/>
          <w:b w:val="0"/>
        </w:rPr>
        <w:t xml:space="preserve">.  </w:t>
      </w:r>
    </w:p>
    <w:p w14:paraId="5130AD7D" w14:textId="77777777" w:rsidR="00391206" w:rsidRPr="00E97A02" w:rsidRDefault="00B16CE0" w:rsidP="002D598E">
      <w:pPr>
        <w:pStyle w:val="NormalWeb"/>
        <w:tabs>
          <w:tab w:val="left" w:pos="2580"/>
        </w:tabs>
        <w:spacing w:line="360" w:lineRule="auto"/>
        <w:rPr>
          <w:rStyle w:val="Strong"/>
          <w:rFonts w:asciiTheme="majorHAnsi" w:hAnsiTheme="majorHAnsi" w:cstheme="majorHAnsi"/>
          <w:i/>
          <w:u w:val="single"/>
        </w:rPr>
      </w:pPr>
      <w:r w:rsidRPr="00E97A02">
        <w:rPr>
          <w:rStyle w:val="Strong"/>
          <w:rFonts w:asciiTheme="majorHAnsi" w:hAnsiTheme="majorHAnsi" w:cstheme="majorHAnsi"/>
          <w:i/>
          <w:u w:val="single"/>
        </w:rPr>
        <w:t>Background facts</w:t>
      </w:r>
    </w:p>
    <w:p w14:paraId="158628F0" w14:textId="5523F7E9" w:rsidR="00FC6C8C" w:rsidRDefault="00B31D4B" w:rsidP="00B31D4B">
      <w:pPr>
        <w:pStyle w:val="NormalWeb"/>
        <w:numPr>
          <w:ilvl w:val="0"/>
          <w:numId w:val="3"/>
        </w:numPr>
        <w:tabs>
          <w:tab w:val="left" w:pos="2580"/>
        </w:tabs>
        <w:spacing w:line="360" w:lineRule="auto"/>
        <w:jc w:val="both"/>
        <w:rPr>
          <w:rFonts w:asciiTheme="majorHAnsi" w:hAnsiTheme="majorHAnsi" w:cstheme="majorHAnsi"/>
        </w:rPr>
      </w:pPr>
      <w:r w:rsidRPr="00E97A02">
        <w:rPr>
          <w:rFonts w:asciiTheme="majorHAnsi" w:hAnsiTheme="majorHAnsi" w:cstheme="majorHAnsi"/>
        </w:rPr>
        <w:t xml:space="preserve">C is </w:t>
      </w:r>
      <w:r w:rsidR="000C0E01">
        <w:rPr>
          <w:rFonts w:asciiTheme="majorHAnsi" w:hAnsiTheme="majorHAnsi" w:cstheme="majorHAnsi"/>
        </w:rPr>
        <w:t>[</w:t>
      </w:r>
      <w:r w:rsidR="000C0E01" w:rsidRPr="000C0E01">
        <w:rPr>
          <w:rFonts w:asciiTheme="majorHAnsi" w:hAnsiTheme="majorHAnsi" w:cstheme="majorHAnsi"/>
          <w:color w:val="FF0000"/>
        </w:rPr>
        <w:t>no</w:t>
      </w:r>
      <w:r w:rsidR="000C0E01">
        <w:rPr>
          <w:rFonts w:asciiTheme="majorHAnsi" w:hAnsiTheme="majorHAnsi" w:cstheme="majorHAnsi"/>
        </w:rPr>
        <w:t xml:space="preserve">.] </w:t>
      </w:r>
      <w:r w:rsidRPr="00E97A02">
        <w:rPr>
          <w:rFonts w:asciiTheme="majorHAnsi" w:hAnsiTheme="majorHAnsi" w:cstheme="majorHAnsi"/>
        </w:rPr>
        <w:t xml:space="preserve">years old and lives with </w:t>
      </w:r>
      <w:r w:rsidR="000C0E01">
        <w:rPr>
          <w:rFonts w:asciiTheme="majorHAnsi" w:hAnsiTheme="majorHAnsi" w:cstheme="majorHAnsi"/>
        </w:rPr>
        <w:t>[</w:t>
      </w:r>
      <w:r w:rsidR="000C0E01" w:rsidRPr="000C0E01">
        <w:rPr>
          <w:rFonts w:asciiTheme="majorHAnsi" w:hAnsiTheme="majorHAnsi" w:cstheme="majorHAnsi"/>
          <w:color w:val="FF0000"/>
        </w:rPr>
        <w:t xml:space="preserve">names, </w:t>
      </w:r>
      <w:proofErr w:type="spellStart"/>
      <w:r w:rsidR="000C0E01" w:rsidRPr="000C0E01">
        <w:rPr>
          <w:rFonts w:asciiTheme="majorHAnsi" w:hAnsiTheme="majorHAnsi" w:cstheme="majorHAnsi"/>
          <w:color w:val="FF0000"/>
        </w:rPr>
        <w:t>DoB</w:t>
      </w:r>
      <w:r w:rsidRPr="000C0E01">
        <w:rPr>
          <w:rFonts w:asciiTheme="majorHAnsi" w:hAnsiTheme="majorHAnsi" w:cstheme="majorHAnsi"/>
          <w:color w:val="FF0000"/>
        </w:rPr>
        <w:t>s</w:t>
      </w:r>
      <w:proofErr w:type="spellEnd"/>
      <w:r w:rsidR="000C0E01" w:rsidRPr="000C0E01">
        <w:rPr>
          <w:rFonts w:asciiTheme="majorHAnsi" w:hAnsiTheme="majorHAnsi" w:cstheme="majorHAnsi"/>
          <w:color w:val="FF0000"/>
        </w:rPr>
        <w:t xml:space="preserve">, and </w:t>
      </w:r>
      <w:proofErr w:type="spellStart"/>
      <w:r w:rsidR="000C0E01" w:rsidRPr="000C0E01">
        <w:rPr>
          <w:rFonts w:asciiTheme="majorHAnsi" w:hAnsiTheme="majorHAnsi" w:cstheme="majorHAnsi"/>
          <w:color w:val="FF0000"/>
        </w:rPr>
        <w:t>NINos</w:t>
      </w:r>
      <w:proofErr w:type="spellEnd"/>
      <w:r w:rsidR="000C0E01">
        <w:rPr>
          <w:rFonts w:asciiTheme="majorHAnsi" w:hAnsiTheme="majorHAnsi" w:cstheme="majorHAnsi"/>
        </w:rPr>
        <w:t>]</w:t>
      </w:r>
      <w:r w:rsidRPr="00E97A02">
        <w:rPr>
          <w:rFonts w:asciiTheme="majorHAnsi" w:hAnsiTheme="majorHAnsi" w:cstheme="majorHAnsi"/>
        </w:rPr>
        <w:t xml:space="preserve">. </w:t>
      </w:r>
    </w:p>
    <w:p w14:paraId="1A7C15F9" w14:textId="451C8CFA" w:rsidR="00B31D4B" w:rsidRDefault="00B31D4B" w:rsidP="00B31D4B">
      <w:pPr>
        <w:pStyle w:val="NormalWeb"/>
        <w:numPr>
          <w:ilvl w:val="0"/>
          <w:numId w:val="3"/>
        </w:numPr>
        <w:tabs>
          <w:tab w:val="left" w:pos="2580"/>
        </w:tabs>
        <w:spacing w:line="360" w:lineRule="auto"/>
        <w:jc w:val="both"/>
        <w:rPr>
          <w:rFonts w:asciiTheme="majorHAnsi" w:hAnsiTheme="majorHAnsi" w:cstheme="majorHAnsi"/>
        </w:rPr>
      </w:pPr>
      <w:r w:rsidRPr="00E97A02">
        <w:rPr>
          <w:rFonts w:asciiTheme="majorHAnsi" w:hAnsiTheme="majorHAnsi" w:cstheme="majorHAnsi"/>
        </w:rPr>
        <w:t xml:space="preserve">C reached state retirement age on </w:t>
      </w:r>
      <w:r w:rsidR="000C0E01">
        <w:rPr>
          <w:rFonts w:asciiTheme="majorHAnsi" w:hAnsiTheme="majorHAnsi" w:cstheme="majorHAnsi"/>
        </w:rPr>
        <w:t>[</w:t>
      </w:r>
      <w:r w:rsidR="000C0E01" w:rsidRPr="000C0E01">
        <w:rPr>
          <w:rFonts w:asciiTheme="majorHAnsi" w:hAnsiTheme="majorHAnsi" w:cstheme="majorHAnsi"/>
          <w:color w:val="FF0000"/>
        </w:rPr>
        <w:t>date</w:t>
      </w:r>
      <w:r w:rsidR="000C0E01">
        <w:rPr>
          <w:rFonts w:asciiTheme="majorHAnsi" w:hAnsiTheme="majorHAnsi" w:cstheme="majorHAnsi"/>
        </w:rPr>
        <w:t xml:space="preserve">]. </w:t>
      </w:r>
      <w:r w:rsidR="00622789">
        <w:rPr>
          <w:rFonts w:asciiTheme="majorHAnsi" w:hAnsiTheme="majorHAnsi" w:cstheme="majorHAnsi"/>
        </w:rPr>
        <w:t>This information was known to D as C provided and had verified by D [</w:t>
      </w:r>
      <w:proofErr w:type="gramStart"/>
      <w:r w:rsidR="00622789" w:rsidRPr="00622789">
        <w:rPr>
          <w:rFonts w:asciiTheme="majorHAnsi" w:hAnsiTheme="majorHAnsi" w:cstheme="majorHAnsi"/>
          <w:color w:val="FF0000"/>
        </w:rPr>
        <w:t>her/his</w:t>
      </w:r>
      <w:proofErr w:type="gramEnd"/>
      <w:r w:rsidR="00622789">
        <w:rPr>
          <w:rFonts w:asciiTheme="majorHAnsi" w:hAnsiTheme="majorHAnsi" w:cstheme="majorHAnsi"/>
        </w:rPr>
        <w:t>] date of birth when making [</w:t>
      </w:r>
      <w:r w:rsidR="00622789" w:rsidRPr="00622789">
        <w:rPr>
          <w:rFonts w:asciiTheme="majorHAnsi" w:hAnsiTheme="majorHAnsi" w:cstheme="majorHAnsi"/>
          <w:color w:val="FF0000"/>
        </w:rPr>
        <w:t>her/his</w:t>
      </w:r>
      <w:r w:rsidR="00622789">
        <w:rPr>
          <w:rFonts w:asciiTheme="majorHAnsi" w:hAnsiTheme="majorHAnsi" w:cstheme="majorHAnsi"/>
        </w:rPr>
        <w:t xml:space="preserve">] claim for universal credit. </w:t>
      </w:r>
    </w:p>
    <w:p w14:paraId="7EC5FE8D" w14:textId="565638C5" w:rsidR="000C0E01" w:rsidRDefault="000C0E01" w:rsidP="00B31D4B">
      <w:pPr>
        <w:pStyle w:val="NormalWeb"/>
        <w:numPr>
          <w:ilvl w:val="0"/>
          <w:numId w:val="3"/>
        </w:numPr>
        <w:tabs>
          <w:tab w:val="left" w:pos="2580"/>
        </w:tabs>
        <w:spacing w:line="360" w:lineRule="auto"/>
        <w:jc w:val="both"/>
        <w:rPr>
          <w:rFonts w:asciiTheme="majorHAnsi" w:hAnsiTheme="majorHAnsi" w:cstheme="majorHAnsi"/>
        </w:rPr>
      </w:pPr>
      <w:r>
        <w:rPr>
          <w:rFonts w:asciiTheme="majorHAnsi" w:hAnsiTheme="majorHAnsi" w:cstheme="majorHAnsi"/>
        </w:rPr>
        <w:t>[</w:t>
      </w:r>
      <w:r w:rsidRPr="007B3B2E">
        <w:rPr>
          <w:rFonts w:asciiTheme="majorHAnsi" w:hAnsiTheme="majorHAnsi" w:cstheme="majorHAnsi"/>
          <w:color w:val="FF0000"/>
        </w:rPr>
        <w:t>disability/vulnerability</w:t>
      </w:r>
      <w:r>
        <w:rPr>
          <w:rFonts w:asciiTheme="majorHAnsi" w:hAnsiTheme="majorHAnsi" w:cstheme="majorHAnsi"/>
        </w:rPr>
        <w:t>]</w:t>
      </w:r>
    </w:p>
    <w:p w14:paraId="6AA1E293" w14:textId="0112857F" w:rsidR="000C0E01" w:rsidRDefault="000C0E01" w:rsidP="00B31D4B">
      <w:pPr>
        <w:pStyle w:val="NormalWeb"/>
        <w:numPr>
          <w:ilvl w:val="0"/>
          <w:numId w:val="3"/>
        </w:numPr>
        <w:tabs>
          <w:tab w:val="left" w:pos="2580"/>
        </w:tabs>
        <w:spacing w:line="360" w:lineRule="auto"/>
        <w:jc w:val="both"/>
        <w:rPr>
          <w:rFonts w:asciiTheme="majorHAnsi" w:hAnsiTheme="majorHAnsi" w:cstheme="majorHAnsi"/>
        </w:rPr>
      </w:pPr>
      <w:r>
        <w:rPr>
          <w:rFonts w:asciiTheme="majorHAnsi" w:hAnsiTheme="majorHAnsi" w:cstheme="majorHAnsi"/>
        </w:rPr>
        <w:t>[</w:t>
      </w:r>
      <w:r w:rsidRPr="007B3B2E">
        <w:rPr>
          <w:rFonts w:asciiTheme="majorHAnsi" w:hAnsiTheme="majorHAnsi" w:cstheme="majorHAnsi"/>
          <w:color w:val="FF0000"/>
        </w:rPr>
        <w:t>history of UC award</w:t>
      </w:r>
      <w:r>
        <w:rPr>
          <w:rFonts w:asciiTheme="majorHAnsi" w:hAnsiTheme="majorHAnsi" w:cstheme="majorHAnsi"/>
        </w:rPr>
        <w:t>]</w:t>
      </w:r>
    </w:p>
    <w:p w14:paraId="423D9309" w14:textId="606B4CE1" w:rsidR="007B3B2E" w:rsidRDefault="007B3B2E" w:rsidP="00B31D4B">
      <w:pPr>
        <w:pStyle w:val="NormalWeb"/>
        <w:numPr>
          <w:ilvl w:val="0"/>
          <w:numId w:val="3"/>
        </w:numPr>
        <w:tabs>
          <w:tab w:val="left" w:pos="2580"/>
        </w:tabs>
        <w:spacing w:line="360" w:lineRule="auto"/>
        <w:jc w:val="both"/>
        <w:rPr>
          <w:rFonts w:asciiTheme="majorHAnsi" w:hAnsiTheme="majorHAnsi" w:cstheme="majorHAnsi"/>
        </w:rPr>
      </w:pPr>
      <w:r>
        <w:rPr>
          <w:rFonts w:asciiTheme="majorHAnsi" w:hAnsiTheme="majorHAnsi" w:cstheme="majorHAnsi"/>
        </w:rPr>
        <w:lastRenderedPageBreak/>
        <w:t>[</w:t>
      </w:r>
      <w:r w:rsidRPr="007B3B2E">
        <w:rPr>
          <w:rFonts w:asciiTheme="majorHAnsi" w:hAnsiTheme="majorHAnsi" w:cstheme="majorHAnsi"/>
          <w:color w:val="FF0000"/>
        </w:rPr>
        <w:t xml:space="preserve">when claimed PC and why </w:t>
      </w:r>
      <w:r w:rsidR="00BD36DB">
        <w:rPr>
          <w:rFonts w:asciiTheme="majorHAnsi" w:hAnsiTheme="majorHAnsi" w:cstheme="majorHAnsi"/>
          <w:color w:val="FF0000"/>
        </w:rPr>
        <w:t xml:space="preserve">ultimately </w:t>
      </w:r>
      <w:r w:rsidRPr="007B3B2E">
        <w:rPr>
          <w:rFonts w:asciiTheme="majorHAnsi" w:hAnsiTheme="majorHAnsi" w:cstheme="majorHAnsi"/>
          <w:color w:val="FF0000"/>
        </w:rPr>
        <w:t>did so</w:t>
      </w:r>
      <w:r>
        <w:rPr>
          <w:rFonts w:asciiTheme="majorHAnsi" w:hAnsiTheme="majorHAnsi" w:cstheme="majorHAnsi"/>
        </w:rPr>
        <w:t xml:space="preserve">] </w:t>
      </w:r>
    </w:p>
    <w:p w14:paraId="48855011" w14:textId="1F697725" w:rsidR="000C0E01" w:rsidRDefault="000C0E01" w:rsidP="00B31D4B">
      <w:pPr>
        <w:pStyle w:val="NormalWeb"/>
        <w:numPr>
          <w:ilvl w:val="0"/>
          <w:numId w:val="3"/>
        </w:numPr>
        <w:tabs>
          <w:tab w:val="left" w:pos="2580"/>
        </w:tabs>
        <w:spacing w:line="360" w:lineRule="auto"/>
        <w:jc w:val="both"/>
        <w:rPr>
          <w:rFonts w:asciiTheme="majorHAnsi" w:hAnsiTheme="majorHAnsi" w:cstheme="majorHAnsi"/>
        </w:rPr>
      </w:pPr>
      <w:r>
        <w:rPr>
          <w:rFonts w:asciiTheme="majorHAnsi" w:hAnsiTheme="majorHAnsi" w:cstheme="majorHAnsi"/>
        </w:rPr>
        <w:t>[</w:t>
      </w:r>
      <w:r w:rsidRPr="00BD36DB">
        <w:rPr>
          <w:rFonts w:asciiTheme="majorHAnsi" w:hAnsiTheme="majorHAnsi" w:cstheme="majorHAnsi"/>
          <w:color w:val="FF0000"/>
        </w:rPr>
        <w:t>In chronological order, details of contacts with DWP and any attempt to check award was correct including dates and quotations, formatted as follows:</w:t>
      </w:r>
    </w:p>
    <w:p w14:paraId="116CB64D" w14:textId="34C8D0D1" w:rsidR="000C0E01" w:rsidRDefault="000C0E01" w:rsidP="00B31D4B">
      <w:pPr>
        <w:pStyle w:val="NormalWeb"/>
        <w:numPr>
          <w:ilvl w:val="0"/>
          <w:numId w:val="3"/>
        </w:numPr>
        <w:tabs>
          <w:tab w:val="left" w:pos="2580"/>
        </w:tabs>
        <w:spacing w:line="360" w:lineRule="auto"/>
        <w:jc w:val="both"/>
        <w:rPr>
          <w:rFonts w:asciiTheme="majorHAnsi" w:hAnsiTheme="majorHAnsi" w:cstheme="majorHAnsi"/>
        </w:rPr>
      </w:pPr>
      <w:r>
        <w:rPr>
          <w:rFonts w:asciiTheme="majorHAnsi" w:hAnsiTheme="majorHAnsi" w:cstheme="majorHAnsi"/>
        </w:rPr>
        <w:t>On xx/xx/xx D contacted C by letter stating:</w:t>
      </w:r>
    </w:p>
    <w:p w14:paraId="766BB581" w14:textId="2C3CD51F" w:rsidR="000C0E01" w:rsidRPr="000C0E01" w:rsidRDefault="000C0E01" w:rsidP="000C0E01">
      <w:pPr>
        <w:pStyle w:val="NormalWeb"/>
        <w:tabs>
          <w:tab w:val="left" w:pos="2580"/>
        </w:tabs>
        <w:spacing w:line="360" w:lineRule="auto"/>
        <w:ind w:left="1134"/>
        <w:jc w:val="both"/>
        <w:rPr>
          <w:rFonts w:asciiTheme="majorHAnsi" w:hAnsiTheme="majorHAnsi" w:cstheme="majorHAnsi"/>
        </w:rPr>
      </w:pPr>
      <w:r>
        <w:rPr>
          <w:rFonts w:asciiTheme="majorHAnsi" w:hAnsiTheme="majorHAnsi" w:cstheme="majorHAnsi"/>
        </w:rPr>
        <w:t>“</w:t>
      </w:r>
      <w:proofErr w:type="gramStart"/>
      <w:r w:rsidRPr="000C0E01">
        <w:rPr>
          <w:rFonts w:asciiTheme="majorHAnsi" w:hAnsiTheme="majorHAnsi" w:cstheme="majorHAnsi"/>
          <w:i/>
          <w:iCs/>
        </w:rPr>
        <w:t>what</w:t>
      </w:r>
      <w:proofErr w:type="gramEnd"/>
      <w:r w:rsidRPr="000C0E01">
        <w:rPr>
          <w:rFonts w:asciiTheme="majorHAnsi" w:hAnsiTheme="majorHAnsi" w:cstheme="majorHAnsi"/>
          <w:i/>
          <w:iCs/>
        </w:rPr>
        <w:t xml:space="preserve"> </w:t>
      </w:r>
      <w:r>
        <w:rPr>
          <w:rFonts w:asciiTheme="majorHAnsi" w:hAnsiTheme="majorHAnsi" w:cstheme="majorHAnsi"/>
          <w:i/>
          <w:iCs/>
        </w:rPr>
        <w:t>was said</w:t>
      </w:r>
      <w:r>
        <w:rPr>
          <w:rFonts w:asciiTheme="majorHAnsi" w:hAnsiTheme="majorHAnsi" w:cstheme="majorHAnsi"/>
        </w:rPr>
        <w:t>”</w:t>
      </w:r>
    </w:p>
    <w:p w14:paraId="6D4A6BBB" w14:textId="109BCCE9" w:rsidR="007B1121" w:rsidRDefault="000C0E01" w:rsidP="000C0E01">
      <w:pPr>
        <w:pStyle w:val="ListParagraph"/>
        <w:numPr>
          <w:ilvl w:val="0"/>
          <w:numId w:val="3"/>
        </w:numPr>
        <w:spacing w:line="360" w:lineRule="auto"/>
        <w:rPr>
          <w:rFonts w:asciiTheme="majorHAnsi" w:hAnsiTheme="majorHAnsi" w:cstheme="majorHAnsi"/>
        </w:rPr>
      </w:pPr>
      <w:r>
        <w:rPr>
          <w:rFonts w:asciiTheme="majorHAnsi" w:hAnsiTheme="majorHAnsi" w:cstheme="majorHAnsi"/>
        </w:rPr>
        <w:t>On xx/xx/xx C contacted D by telephone stating:</w:t>
      </w:r>
    </w:p>
    <w:p w14:paraId="7F9E2D0C" w14:textId="77777777" w:rsidR="000C0E01" w:rsidRDefault="000C0E01" w:rsidP="000C0E01">
      <w:pPr>
        <w:pStyle w:val="ListParagraph"/>
        <w:spacing w:line="360" w:lineRule="auto"/>
        <w:ind w:left="567"/>
        <w:rPr>
          <w:rFonts w:asciiTheme="majorHAnsi" w:hAnsiTheme="majorHAnsi" w:cstheme="majorHAnsi"/>
        </w:rPr>
      </w:pPr>
    </w:p>
    <w:p w14:paraId="590B13AB" w14:textId="083A2C7C" w:rsidR="000C0E01" w:rsidRDefault="000C0E01" w:rsidP="000C0E01">
      <w:pPr>
        <w:pStyle w:val="ListParagraph"/>
        <w:spacing w:line="360" w:lineRule="auto"/>
        <w:ind w:left="1134"/>
        <w:rPr>
          <w:rFonts w:asciiTheme="majorHAnsi" w:hAnsiTheme="majorHAnsi" w:cstheme="majorHAnsi"/>
          <w:i/>
          <w:iCs/>
        </w:rPr>
      </w:pPr>
      <w:r>
        <w:rPr>
          <w:rFonts w:asciiTheme="majorHAnsi" w:hAnsiTheme="majorHAnsi" w:cstheme="majorHAnsi"/>
        </w:rPr>
        <w:t>“</w:t>
      </w:r>
      <w:proofErr w:type="gramStart"/>
      <w:r>
        <w:rPr>
          <w:rFonts w:asciiTheme="majorHAnsi" w:hAnsiTheme="majorHAnsi" w:cstheme="majorHAnsi"/>
          <w:i/>
          <w:iCs/>
        </w:rPr>
        <w:t>what</w:t>
      </w:r>
      <w:proofErr w:type="gramEnd"/>
      <w:r>
        <w:rPr>
          <w:rFonts w:asciiTheme="majorHAnsi" w:hAnsiTheme="majorHAnsi" w:cstheme="majorHAnsi"/>
          <w:i/>
          <w:iCs/>
        </w:rPr>
        <w:t xml:space="preserve"> was said”</w:t>
      </w:r>
    </w:p>
    <w:p w14:paraId="5AA29F69" w14:textId="77777777" w:rsidR="00BD36DB" w:rsidRDefault="00BD36DB" w:rsidP="000C0E01">
      <w:pPr>
        <w:pStyle w:val="ListParagraph"/>
        <w:spacing w:line="360" w:lineRule="auto"/>
        <w:ind w:left="1134"/>
        <w:rPr>
          <w:rFonts w:asciiTheme="majorHAnsi" w:hAnsiTheme="majorHAnsi" w:cstheme="majorHAnsi"/>
          <w:i/>
          <w:iCs/>
        </w:rPr>
      </w:pPr>
    </w:p>
    <w:p w14:paraId="684C6100" w14:textId="046C73D0" w:rsidR="000C0E01" w:rsidRPr="000C0E01" w:rsidRDefault="000C0E01" w:rsidP="000C0E01">
      <w:pPr>
        <w:pStyle w:val="ListParagraph"/>
        <w:numPr>
          <w:ilvl w:val="0"/>
          <w:numId w:val="3"/>
        </w:numPr>
        <w:spacing w:line="360" w:lineRule="auto"/>
        <w:rPr>
          <w:rFonts w:asciiTheme="majorHAnsi" w:hAnsiTheme="majorHAnsi" w:cstheme="majorHAnsi"/>
        </w:rPr>
      </w:pPr>
      <w:r>
        <w:rPr>
          <w:rFonts w:asciiTheme="majorHAnsi" w:hAnsiTheme="majorHAnsi" w:cstheme="majorHAnsi"/>
        </w:rPr>
        <w:t>[</w:t>
      </w:r>
      <w:r w:rsidR="00BD36DB" w:rsidRPr="00BD36DB">
        <w:rPr>
          <w:rFonts w:asciiTheme="majorHAnsi" w:hAnsiTheme="majorHAnsi" w:cstheme="majorHAnsi"/>
          <w:color w:val="FF0000"/>
        </w:rPr>
        <w:t>Effect of recovery, financial hardship, how long it would take to recover at the current rate, whether this is reasonable given you client’s age</w:t>
      </w:r>
      <w:r>
        <w:rPr>
          <w:rFonts w:asciiTheme="majorHAnsi" w:hAnsiTheme="majorHAnsi" w:cstheme="majorHAnsi"/>
        </w:rPr>
        <w:t>]</w:t>
      </w:r>
    </w:p>
    <w:p w14:paraId="09AF35A4" w14:textId="77777777" w:rsidR="000C0E01" w:rsidRDefault="000C0E01" w:rsidP="002D598E">
      <w:pPr>
        <w:pStyle w:val="ListParagraph"/>
        <w:spacing w:line="360" w:lineRule="auto"/>
        <w:ind w:left="0"/>
        <w:rPr>
          <w:rStyle w:val="Strong"/>
          <w:rFonts w:asciiTheme="majorHAnsi" w:hAnsiTheme="majorHAnsi" w:cstheme="majorHAnsi"/>
          <w:i/>
          <w:u w:val="single"/>
        </w:rPr>
      </w:pPr>
    </w:p>
    <w:p w14:paraId="5B13E25D" w14:textId="408A0359" w:rsidR="00F226DC" w:rsidRPr="005D30B6" w:rsidRDefault="007B1121" w:rsidP="002D598E">
      <w:pPr>
        <w:pStyle w:val="ListParagraph"/>
        <w:spacing w:line="360" w:lineRule="auto"/>
        <w:ind w:left="0"/>
        <w:rPr>
          <w:rStyle w:val="Strong"/>
          <w:rFonts w:asciiTheme="majorHAnsi" w:hAnsiTheme="majorHAnsi" w:cstheme="majorHAnsi"/>
          <w:i/>
          <w:u w:val="single"/>
        </w:rPr>
      </w:pPr>
      <w:r w:rsidRPr="005D30B6">
        <w:rPr>
          <w:rStyle w:val="Strong"/>
          <w:rFonts w:asciiTheme="majorHAnsi" w:hAnsiTheme="majorHAnsi" w:cstheme="majorHAnsi"/>
          <w:i/>
          <w:u w:val="single"/>
        </w:rPr>
        <w:t xml:space="preserve"> </w:t>
      </w:r>
      <w:r w:rsidR="0052271A" w:rsidRPr="005D30B6">
        <w:rPr>
          <w:rStyle w:val="Strong"/>
          <w:rFonts w:asciiTheme="majorHAnsi" w:hAnsiTheme="majorHAnsi" w:cstheme="majorHAnsi"/>
          <w:i/>
          <w:u w:val="single"/>
        </w:rPr>
        <w:t>Le</w:t>
      </w:r>
      <w:r w:rsidR="00B16CE0" w:rsidRPr="005D30B6">
        <w:rPr>
          <w:rStyle w:val="Strong"/>
          <w:rFonts w:asciiTheme="majorHAnsi" w:hAnsiTheme="majorHAnsi" w:cstheme="majorHAnsi"/>
          <w:i/>
          <w:u w:val="single"/>
        </w:rPr>
        <w:t xml:space="preserve">gal </w:t>
      </w:r>
      <w:r w:rsidR="00FF216A" w:rsidRPr="005D30B6">
        <w:rPr>
          <w:rStyle w:val="Strong"/>
          <w:rFonts w:asciiTheme="majorHAnsi" w:hAnsiTheme="majorHAnsi" w:cstheme="majorHAnsi"/>
          <w:i/>
          <w:u w:val="single"/>
        </w:rPr>
        <w:t>background</w:t>
      </w:r>
      <w:r w:rsidR="008D03B3" w:rsidRPr="005D30B6">
        <w:rPr>
          <w:rStyle w:val="Strong"/>
          <w:rFonts w:asciiTheme="majorHAnsi" w:hAnsiTheme="majorHAnsi" w:cstheme="majorHAnsi"/>
          <w:i/>
          <w:u w:val="single"/>
        </w:rPr>
        <w:t xml:space="preserve"> </w:t>
      </w:r>
    </w:p>
    <w:p w14:paraId="24DFE653" w14:textId="77777777" w:rsidR="005D30B6" w:rsidRPr="005D30B6" w:rsidRDefault="005D30B6" w:rsidP="002D598E">
      <w:pPr>
        <w:pStyle w:val="ListParagraph"/>
        <w:spacing w:line="360" w:lineRule="auto"/>
        <w:ind w:left="0"/>
        <w:rPr>
          <w:rStyle w:val="Strong"/>
          <w:rFonts w:asciiTheme="majorHAnsi" w:hAnsiTheme="majorHAnsi" w:cstheme="majorHAnsi"/>
          <w:i/>
          <w:u w:val="single"/>
        </w:rPr>
      </w:pPr>
    </w:p>
    <w:p w14:paraId="3C93BE24" w14:textId="35193B2B" w:rsidR="009D6BE3" w:rsidRPr="005D30B6" w:rsidRDefault="00043B9A" w:rsidP="002D598E">
      <w:pPr>
        <w:pStyle w:val="ListParagraph"/>
        <w:numPr>
          <w:ilvl w:val="0"/>
          <w:numId w:val="3"/>
        </w:numPr>
        <w:spacing w:line="360" w:lineRule="auto"/>
        <w:rPr>
          <w:rFonts w:asciiTheme="majorHAnsi" w:hAnsiTheme="majorHAnsi" w:cstheme="majorHAnsi"/>
          <w:color w:val="FF0000"/>
          <w:sz w:val="24"/>
          <w:szCs w:val="24"/>
        </w:rPr>
      </w:pPr>
      <w:r w:rsidRPr="005D30B6">
        <w:rPr>
          <w:rFonts w:asciiTheme="majorHAnsi" w:hAnsiTheme="majorHAnsi" w:cstheme="majorHAnsi"/>
          <w:sz w:val="24"/>
          <w:szCs w:val="24"/>
        </w:rPr>
        <w:t>U</w:t>
      </w:r>
      <w:r w:rsidR="002F09B0" w:rsidRPr="005D30B6">
        <w:rPr>
          <w:rFonts w:asciiTheme="majorHAnsi" w:hAnsiTheme="majorHAnsi" w:cstheme="majorHAnsi"/>
          <w:sz w:val="24"/>
          <w:szCs w:val="24"/>
        </w:rPr>
        <w:t xml:space="preserve">nder the </w:t>
      </w:r>
      <w:r w:rsidR="002A7C30" w:rsidRPr="005D30B6">
        <w:rPr>
          <w:rFonts w:asciiTheme="majorHAnsi" w:hAnsiTheme="majorHAnsi" w:cstheme="majorHAnsi"/>
          <w:sz w:val="24"/>
          <w:szCs w:val="24"/>
        </w:rPr>
        <w:t>Social Security Administration Act 1992</w:t>
      </w:r>
      <w:r w:rsidR="002F09B0" w:rsidRPr="005D30B6">
        <w:rPr>
          <w:rFonts w:asciiTheme="majorHAnsi" w:hAnsiTheme="majorHAnsi" w:cstheme="majorHAnsi"/>
          <w:sz w:val="24"/>
          <w:szCs w:val="24"/>
        </w:rPr>
        <w:t xml:space="preserve"> (as amended)</w:t>
      </w:r>
      <w:r w:rsidR="00934433" w:rsidRPr="005D30B6">
        <w:rPr>
          <w:rFonts w:asciiTheme="majorHAnsi" w:hAnsiTheme="majorHAnsi" w:cstheme="majorHAnsi"/>
          <w:sz w:val="24"/>
          <w:szCs w:val="24"/>
        </w:rPr>
        <w:t xml:space="preserve"> (</w:t>
      </w:r>
      <w:r w:rsidR="00C11F09">
        <w:rPr>
          <w:rFonts w:asciiTheme="majorHAnsi" w:hAnsiTheme="majorHAnsi" w:cstheme="majorHAnsi"/>
          <w:sz w:val="24"/>
          <w:szCs w:val="24"/>
        </w:rPr>
        <w:t>“</w:t>
      </w:r>
      <w:r w:rsidR="00934433" w:rsidRPr="00C11F09">
        <w:rPr>
          <w:rFonts w:asciiTheme="majorHAnsi" w:hAnsiTheme="majorHAnsi" w:cstheme="majorHAnsi"/>
          <w:b/>
          <w:sz w:val="24"/>
          <w:szCs w:val="24"/>
        </w:rPr>
        <w:t>SSA</w:t>
      </w:r>
      <w:r w:rsidR="00CC5AAB" w:rsidRPr="00C11F09">
        <w:rPr>
          <w:rFonts w:asciiTheme="majorHAnsi" w:hAnsiTheme="majorHAnsi" w:cstheme="majorHAnsi"/>
          <w:b/>
          <w:sz w:val="24"/>
          <w:szCs w:val="24"/>
        </w:rPr>
        <w:t>A</w:t>
      </w:r>
      <w:r w:rsidR="00934433" w:rsidRPr="00C11F09">
        <w:rPr>
          <w:rFonts w:asciiTheme="majorHAnsi" w:hAnsiTheme="majorHAnsi" w:cstheme="majorHAnsi"/>
          <w:b/>
          <w:sz w:val="24"/>
          <w:szCs w:val="24"/>
        </w:rPr>
        <w:t xml:space="preserve"> 1992</w:t>
      </w:r>
      <w:r w:rsidR="00C11F09">
        <w:rPr>
          <w:rFonts w:asciiTheme="majorHAnsi" w:hAnsiTheme="majorHAnsi" w:cstheme="majorHAnsi"/>
          <w:sz w:val="24"/>
          <w:szCs w:val="24"/>
        </w:rPr>
        <w:t>”</w:t>
      </w:r>
      <w:r w:rsidR="00934433" w:rsidRPr="005D30B6">
        <w:rPr>
          <w:rFonts w:asciiTheme="majorHAnsi" w:hAnsiTheme="majorHAnsi" w:cstheme="majorHAnsi"/>
          <w:sz w:val="24"/>
          <w:szCs w:val="24"/>
        </w:rPr>
        <w:t>)</w:t>
      </w:r>
      <w:r w:rsidR="003B3B94" w:rsidRPr="005D30B6">
        <w:rPr>
          <w:rFonts w:asciiTheme="majorHAnsi" w:hAnsiTheme="majorHAnsi" w:cstheme="majorHAnsi"/>
          <w:sz w:val="24"/>
          <w:szCs w:val="24"/>
        </w:rPr>
        <w:t xml:space="preserve"> </w:t>
      </w:r>
      <w:r w:rsidR="00465317">
        <w:rPr>
          <w:rFonts w:asciiTheme="majorHAnsi" w:hAnsiTheme="majorHAnsi" w:cstheme="majorHAnsi"/>
          <w:sz w:val="24"/>
          <w:szCs w:val="24"/>
        </w:rPr>
        <w:t>SSWP</w:t>
      </w:r>
      <w:r w:rsidR="002F09B0" w:rsidRPr="005D30B6">
        <w:rPr>
          <w:rFonts w:asciiTheme="majorHAnsi" w:hAnsiTheme="majorHAnsi" w:cstheme="majorHAnsi"/>
          <w:sz w:val="24"/>
          <w:szCs w:val="24"/>
        </w:rPr>
        <w:t xml:space="preserve"> has the discretion to recover, or not, any overpayment of</w:t>
      </w:r>
      <w:r w:rsidR="003B3B94" w:rsidRPr="005D30B6">
        <w:rPr>
          <w:rFonts w:asciiTheme="majorHAnsi" w:hAnsiTheme="majorHAnsi" w:cstheme="majorHAnsi"/>
          <w:sz w:val="24"/>
          <w:szCs w:val="24"/>
        </w:rPr>
        <w:t xml:space="preserve"> </w:t>
      </w:r>
      <w:r w:rsidR="007D71D5">
        <w:rPr>
          <w:rFonts w:asciiTheme="majorHAnsi" w:hAnsiTheme="majorHAnsi" w:cstheme="majorHAnsi"/>
          <w:sz w:val="24"/>
          <w:szCs w:val="24"/>
        </w:rPr>
        <w:t>Universal Credit</w:t>
      </w:r>
      <w:r w:rsidR="002A7C30" w:rsidRPr="005D30B6">
        <w:rPr>
          <w:rFonts w:asciiTheme="majorHAnsi" w:hAnsiTheme="majorHAnsi" w:cstheme="majorHAnsi"/>
          <w:sz w:val="24"/>
          <w:szCs w:val="24"/>
        </w:rPr>
        <w:t>:</w:t>
      </w:r>
    </w:p>
    <w:p w14:paraId="0AF24991" w14:textId="77777777" w:rsidR="002F09B0" w:rsidRPr="005D30B6" w:rsidRDefault="002A7C30" w:rsidP="002D598E">
      <w:pPr>
        <w:spacing w:line="360" w:lineRule="auto"/>
        <w:ind w:left="1134"/>
        <w:rPr>
          <w:rFonts w:asciiTheme="majorHAnsi" w:hAnsiTheme="majorHAnsi" w:cstheme="majorHAnsi"/>
          <w:i/>
        </w:rPr>
      </w:pPr>
      <w:r w:rsidRPr="00C11F09">
        <w:rPr>
          <w:rFonts w:asciiTheme="majorHAnsi" w:hAnsiTheme="majorHAnsi" w:cstheme="majorHAnsi"/>
          <w:b/>
          <w:i/>
        </w:rPr>
        <w:t>71ZB</w:t>
      </w:r>
      <w:r w:rsidRPr="005D30B6">
        <w:rPr>
          <w:rFonts w:asciiTheme="majorHAnsi" w:hAnsiTheme="majorHAnsi" w:cstheme="majorHAnsi"/>
          <w:i/>
        </w:rPr>
        <w:t xml:space="preserve"> – (1) The Secretary of State may recover any amount of the following paid in excess of entitlement – </w:t>
      </w:r>
    </w:p>
    <w:p w14:paraId="0BFCF507" w14:textId="7B5AA833" w:rsidR="00D02F5B" w:rsidRPr="005D30B6" w:rsidRDefault="00FD07C1" w:rsidP="002D598E">
      <w:pPr>
        <w:spacing w:line="360" w:lineRule="auto"/>
        <w:ind w:left="1134"/>
        <w:rPr>
          <w:rFonts w:asciiTheme="majorHAnsi" w:hAnsiTheme="majorHAnsi" w:cstheme="majorHAnsi"/>
          <w:i/>
        </w:rPr>
      </w:pPr>
      <w:r>
        <w:rPr>
          <w:rFonts w:asciiTheme="majorHAnsi" w:hAnsiTheme="majorHAnsi" w:cstheme="majorHAnsi"/>
          <w:i/>
        </w:rPr>
        <w:tab/>
      </w:r>
      <w:r w:rsidR="00C11F09">
        <w:rPr>
          <w:rFonts w:asciiTheme="majorHAnsi" w:hAnsiTheme="majorHAnsi" w:cstheme="majorHAnsi"/>
          <w:i/>
        </w:rPr>
        <w:tab/>
      </w:r>
      <w:r w:rsidR="002A7C30" w:rsidRPr="005D30B6">
        <w:rPr>
          <w:rFonts w:asciiTheme="majorHAnsi" w:hAnsiTheme="majorHAnsi" w:cstheme="majorHAnsi"/>
          <w:i/>
        </w:rPr>
        <w:t xml:space="preserve">(a) Universal Credit, </w:t>
      </w:r>
    </w:p>
    <w:p w14:paraId="0250CD9C" w14:textId="77777777" w:rsidR="002F09B0" w:rsidRPr="005D30B6" w:rsidRDefault="002F09B0" w:rsidP="002D598E">
      <w:pPr>
        <w:spacing w:line="360" w:lineRule="auto"/>
        <w:ind w:left="1134"/>
        <w:rPr>
          <w:rFonts w:asciiTheme="majorHAnsi" w:hAnsiTheme="majorHAnsi" w:cstheme="majorHAnsi"/>
          <w:i/>
        </w:rPr>
      </w:pPr>
    </w:p>
    <w:p w14:paraId="70EC98C2" w14:textId="224B5331" w:rsidR="00D02F5B" w:rsidRPr="00465317" w:rsidRDefault="00D02F5B" w:rsidP="00231750">
      <w:pPr>
        <w:pStyle w:val="ListParagraph"/>
        <w:numPr>
          <w:ilvl w:val="0"/>
          <w:numId w:val="3"/>
        </w:numPr>
        <w:spacing w:line="360" w:lineRule="auto"/>
        <w:jc w:val="both"/>
        <w:rPr>
          <w:rFonts w:asciiTheme="majorHAnsi" w:hAnsiTheme="majorHAnsi" w:cstheme="majorHAnsi"/>
          <w:sz w:val="24"/>
          <w:szCs w:val="24"/>
        </w:rPr>
      </w:pPr>
      <w:r w:rsidRPr="005D30B6">
        <w:rPr>
          <w:rFonts w:asciiTheme="majorHAnsi" w:hAnsiTheme="majorHAnsi" w:cstheme="majorHAnsi"/>
          <w:sz w:val="24"/>
          <w:szCs w:val="24"/>
        </w:rPr>
        <w:t xml:space="preserve">The wording of </w:t>
      </w:r>
      <w:r w:rsidR="002F09B0" w:rsidRPr="005D30B6">
        <w:rPr>
          <w:rFonts w:asciiTheme="majorHAnsi" w:hAnsiTheme="majorHAnsi" w:cstheme="majorHAnsi"/>
          <w:sz w:val="24"/>
          <w:szCs w:val="24"/>
        </w:rPr>
        <w:t>s.71ZB</w:t>
      </w:r>
      <w:r w:rsidRPr="005D30B6">
        <w:rPr>
          <w:rFonts w:asciiTheme="majorHAnsi" w:hAnsiTheme="majorHAnsi" w:cstheme="majorHAnsi"/>
          <w:sz w:val="24"/>
          <w:szCs w:val="24"/>
        </w:rPr>
        <w:t xml:space="preserve"> makes it clear that </w:t>
      </w:r>
      <w:r w:rsidR="002F09B0" w:rsidRPr="005D30B6">
        <w:rPr>
          <w:rFonts w:asciiTheme="majorHAnsi" w:hAnsiTheme="majorHAnsi" w:cstheme="majorHAnsi"/>
          <w:sz w:val="24"/>
          <w:szCs w:val="24"/>
        </w:rPr>
        <w:t xml:space="preserve">discretion exists; </w:t>
      </w:r>
      <w:r w:rsidRPr="005D30B6">
        <w:rPr>
          <w:rFonts w:asciiTheme="majorHAnsi" w:hAnsiTheme="majorHAnsi" w:cstheme="majorHAnsi"/>
          <w:sz w:val="24"/>
          <w:szCs w:val="24"/>
        </w:rPr>
        <w:t>an overpayment</w:t>
      </w:r>
      <w:r w:rsidR="002F09B0" w:rsidRPr="005D30B6">
        <w:rPr>
          <w:rFonts w:asciiTheme="majorHAnsi" w:hAnsiTheme="majorHAnsi" w:cstheme="majorHAnsi"/>
          <w:sz w:val="24"/>
          <w:szCs w:val="24"/>
        </w:rPr>
        <w:t xml:space="preserve"> is ‘recoverable’ ie.</w:t>
      </w:r>
      <w:r w:rsidRPr="005D30B6">
        <w:rPr>
          <w:rFonts w:asciiTheme="majorHAnsi" w:hAnsiTheme="majorHAnsi" w:cstheme="majorHAnsi"/>
          <w:sz w:val="24"/>
          <w:szCs w:val="24"/>
        </w:rPr>
        <w:t xml:space="preserve"> </w:t>
      </w:r>
      <w:r w:rsidR="002F09B0" w:rsidRPr="005D30B6">
        <w:rPr>
          <w:rFonts w:asciiTheme="majorHAnsi" w:hAnsiTheme="majorHAnsi" w:cstheme="majorHAnsi"/>
          <w:sz w:val="24"/>
          <w:szCs w:val="24"/>
        </w:rPr>
        <w:t>may or may not be recovered</w:t>
      </w:r>
      <w:bookmarkStart w:id="0" w:name="_Hlk126923294"/>
      <w:r w:rsidR="002F09B0" w:rsidRPr="005D30B6">
        <w:rPr>
          <w:rFonts w:asciiTheme="majorHAnsi" w:hAnsiTheme="majorHAnsi" w:cstheme="majorHAnsi"/>
          <w:sz w:val="24"/>
          <w:szCs w:val="24"/>
        </w:rPr>
        <w:t xml:space="preserve">. </w:t>
      </w:r>
      <w:r w:rsidR="00465317" w:rsidRPr="00465317">
        <w:rPr>
          <w:rFonts w:asciiTheme="majorHAnsi" w:hAnsiTheme="majorHAnsi" w:cstheme="majorHAnsi"/>
          <w:sz w:val="24"/>
          <w:szCs w:val="24"/>
        </w:rPr>
        <w:t xml:space="preserve">In </w:t>
      </w:r>
      <w:r w:rsidR="00465317" w:rsidRPr="00551D4E">
        <w:rPr>
          <w:rFonts w:asciiTheme="majorHAnsi" w:hAnsiTheme="majorHAnsi" w:cstheme="majorHAnsi"/>
          <w:i/>
          <w:iCs/>
          <w:sz w:val="24"/>
          <w:szCs w:val="24"/>
        </w:rPr>
        <w:t>R (K) v SSWP</w:t>
      </w:r>
      <w:r w:rsidR="00465317" w:rsidRPr="00551D4E">
        <w:rPr>
          <w:rFonts w:asciiTheme="majorHAnsi" w:hAnsiTheme="majorHAnsi" w:cstheme="majorHAnsi"/>
          <w:sz w:val="24"/>
          <w:szCs w:val="24"/>
        </w:rPr>
        <w:t xml:space="preserve"> </w:t>
      </w:r>
      <w:r w:rsidR="00465317" w:rsidRPr="00465317">
        <w:rPr>
          <w:rFonts w:asciiTheme="majorHAnsi" w:hAnsiTheme="majorHAnsi" w:cstheme="majorHAnsi"/>
          <w:color w:val="000000"/>
          <w:sz w:val="24"/>
          <w:szCs w:val="24"/>
        </w:rPr>
        <w:t xml:space="preserve">[2023] EWHC 233 (Admin) </w:t>
      </w:r>
      <w:r w:rsidR="00465317" w:rsidRPr="00465317">
        <w:rPr>
          <w:rFonts w:asciiTheme="majorHAnsi" w:hAnsiTheme="majorHAnsi" w:cstheme="majorHAnsi"/>
          <w:sz w:val="24"/>
          <w:szCs w:val="24"/>
        </w:rPr>
        <w:t>it is accepted as common ground that:</w:t>
      </w:r>
    </w:p>
    <w:p w14:paraId="2B961570" w14:textId="72DC636D" w:rsidR="00465317" w:rsidRDefault="00465317" w:rsidP="00180FB6">
      <w:pPr>
        <w:spacing w:line="360" w:lineRule="auto"/>
        <w:ind w:left="1134"/>
        <w:jc w:val="both"/>
        <w:rPr>
          <w:rFonts w:asciiTheme="majorHAnsi" w:hAnsiTheme="majorHAnsi" w:cstheme="majorHAnsi"/>
          <w:i/>
          <w:iCs/>
          <w:color w:val="000000"/>
        </w:rPr>
      </w:pPr>
      <w:r>
        <w:rPr>
          <w:color w:val="000000"/>
        </w:rPr>
        <w:t> </w:t>
      </w:r>
      <w:r w:rsidRPr="00465317">
        <w:rPr>
          <w:rFonts w:asciiTheme="majorHAnsi" w:hAnsiTheme="majorHAnsi" w:cstheme="majorHAnsi"/>
          <w:i/>
          <w:iCs/>
          <w:color w:val="000000"/>
        </w:rPr>
        <w:t>“</w:t>
      </w:r>
      <w:r w:rsidR="00551D4E">
        <w:rPr>
          <w:rFonts w:asciiTheme="majorHAnsi" w:hAnsiTheme="majorHAnsi" w:cstheme="majorHAnsi"/>
          <w:i/>
          <w:iCs/>
          <w:color w:val="000000"/>
        </w:rPr>
        <w:t xml:space="preserve">… </w:t>
      </w:r>
      <w:r w:rsidRPr="00465317">
        <w:rPr>
          <w:rFonts w:asciiTheme="majorHAnsi" w:hAnsiTheme="majorHAnsi" w:cstheme="majorHAnsi"/>
          <w:i/>
          <w:iCs/>
          <w:color w:val="000000"/>
        </w:rPr>
        <w:t xml:space="preserve">s.71ZB is a power, not a duty, to recover </w:t>
      </w:r>
      <w:r w:rsidR="007D71D5">
        <w:rPr>
          <w:rFonts w:asciiTheme="majorHAnsi" w:hAnsiTheme="majorHAnsi" w:cstheme="majorHAnsi"/>
          <w:i/>
          <w:iCs/>
          <w:color w:val="000000"/>
        </w:rPr>
        <w:t>Universal Credit</w:t>
      </w:r>
      <w:r w:rsidRPr="00465317">
        <w:rPr>
          <w:rFonts w:asciiTheme="majorHAnsi" w:hAnsiTheme="majorHAnsi" w:cstheme="majorHAnsi"/>
          <w:i/>
          <w:iCs/>
          <w:color w:val="000000"/>
        </w:rPr>
        <w:t xml:space="preserve"> overpayments</w:t>
      </w:r>
      <w:r>
        <w:rPr>
          <w:rFonts w:asciiTheme="majorHAnsi" w:hAnsiTheme="majorHAnsi" w:cstheme="majorHAnsi"/>
          <w:i/>
          <w:iCs/>
          <w:color w:val="000000"/>
        </w:rPr>
        <w:t xml:space="preserve">. </w:t>
      </w:r>
      <w:r w:rsidRPr="00465317">
        <w:rPr>
          <w:rFonts w:asciiTheme="majorHAnsi" w:hAnsiTheme="majorHAnsi" w:cstheme="majorHAnsi"/>
          <w:i/>
          <w:iCs/>
          <w:color w:val="000000"/>
        </w:rPr>
        <w:t>And that power falls to be exercised in accordance with public law principles. Given the breadth of the power in s.71ZB, and the unavailability of the defences developed by the common law to avoid injustice, the Secretary of State’s discretion to waive recovery is of cr</w:t>
      </w:r>
      <w:r w:rsidR="003713BD">
        <w:rPr>
          <w:rFonts w:asciiTheme="majorHAnsi" w:hAnsiTheme="majorHAnsi" w:cstheme="majorHAnsi"/>
          <w:i/>
          <w:iCs/>
          <w:color w:val="000000"/>
        </w:rPr>
        <w:t>uc</w:t>
      </w:r>
      <w:r w:rsidRPr="00465317">
        <w:rPr>
          <w:rFonts w:asciiTheme="majorHAnsi" w:hAnsiTheme="majorHAnsi" w:cstheme="majorHAnsi"/>
          <w:i/>
          <w:iCs/>
          <w:color w:val="000000"/>
        </w:rPr>
        <w:t>ial importance.”</w:t>
      </w:r>
      <w:r>
        <w:rPr>
          <w:rFonts w:asciiTheme="majorHAnsi" w:hAnsiTheme="majorHAnsi" w:cstheme="majorHAnsi"/>
          <w:i/>
          <w:iCs/>
          <w:color w:val="000000"/>
        </w:rPr>
        <w:t xml:space="preserve"> </w:t>
      </w:r>
      <w:r>
        <w:rPr>
          <w:rFonts w:asciiTheme="majorHAnsi" w:hAnsiTheme="majorHAnsi" w:cstheme="majorHAnsi"/>
          <w:color w:val="000000"/>
        </w:rPr>
        <w:t>(</w:t>
      </w:r>
      <w:r w:rsidR="008E7B66">
        <w:rPr>
          <w:rFonts w:asciiTheme="majorHAnsi" w:hAnsiTheme="majorHAnsi" w:cstheme="majorHAnsi"/>
          <w:color w:val="000000"/>
        </w:rPr>
        <w:t>P</w:t>
      </w:r>
      <w:r>
        <w:rPr>
          <w:rFonts w:asciiTheme="majorHAnsi" w:hAnsiTheme="majorHAnsi" w:cstheme="majorHAnsi"/>
          <w:color w:val="000000"/>
        </w:rPr>
        <w:t>ara 15)</w:t>
      </w:r>
      <w:r w:rsidRPr="00465317">
        <w:rPr>
          <w:rFonts w:asciiTheme="majorHAnsi" w:hAnsiTheme="majorHAnsi" w:cstheme="majorHAnsi"/>
          <w:i/>
          <w:iCs/>
          <w:color w:val="000000"/>
        </w:rPr>
        <w:t> </w:t>
      </w:r>
    </w:p>
    <w:bookmarkEnd w:id="0"/>
    <w:p w14:paraId="18635046" w14:textId="77777777" w:rsidR="00465317" w:rsidRPr="00465317" w:rsidRDefault="00465317" w:rsidP="002D598E">
      <w:pPr>
        <w:spacing w:line="360" w:lineRule="auto"/>
        <w:ind w:left="1134"/>
        <w:rPr>
          <w:rFonts w:asciiTheme="majorHAnsi" w:hAnsiTheme="majorHAnsi" w:cstheme="majorHAnsi"/>
          <w:i/>
          <w:iCs/>
        </w:rPr>
      </w:pPr>
    </w:p>
    <w:p w14:paraId="7B2134A4" w14:textId="77777777" w:rsidR="00505061" w:rsidRPr="005E7007" w:rsidRDefault="00505061" w:rsidP="00180FB6">
      <w:pPr>
        <w:pStyle w:val="ListParagraph"/>
        <w:numPr>
          <w:ilvl w:val="0"/>
          <w:numId w:val="3"/>
        </w:numPr>
        <w:spacing w:line="360" w:lineRule="auto"/>
        <w:jc w:val="both"/>
        <w:rPr>
          <w:rFonts w:asciiTheme="majorHAnsi" w:hAnsiTheme="majorHAnsi" w:cstheme="majorHAnsi"/>
          <w:sz w:val="24"/>
          <w:szCs w:val="24"/>
        </w:rPr>
      </w:pPr>
      <w:r>
        <w:rPr>
          <w:rFonts w:ascii="Calibri Light" w:hAnsi="Calibri Light"/>
          <w:sz w:val="24"/>
          <w:szCs w:val="24"/>
        </w:rPr>
        <w:lastRenderedPageBreak/>
        <w:t>D</w:t>
      </w:r>
      <w:r w:rsidRPr="00CC5AAB">
        <w:rPr>
          <w:rFonts w:ascii="Calibri Light" w:hAnsi="Calibri Light"/>
          <w:sz w:val="24"/>
          <w:szCs w:val="24"/>
        </w:rPr>
        <w:t>’s curren</w:t>
      </w:r>
      <w:r>
        <w:rPr>
          <w:rFonts w:ascii="Calibri Light" w:hAnsi="Calibri Light"/>
          <w:sz w:val="24"/>
          <w:szCs w:val="24"/>
        </w:rPr>
        <w:t>t staff guidance, the “Benefit O</w:t>
      </w:r>
      <w:r w:rsidRPr="00CC5AAB">
        <w:rPr>
          <w:rFonts w:ascii="Calibri Light" w:hAnsi="Calibri Light"/>
          <w:sz w:val="24"/>
          <w:szCs w:val="24"/>
        </w:rPr>
        <w:t xml:space="preserve">verpayment </w:t>
      </w:r>
      <w:r>
        <w:rPr>
          <w:rFonts w:ascii="Calibri Light" w:hAnsi="Calibri Light"/>
          <w:sz w:val="24"/>
          <w:szCs w:val="24"/>
        </w:rPr>
        <w:t>Recovery G</w:t>
      </w:r>
      <w:r w:rsidRPr="00CC5AAB">
        <w:rPr>
          <w:rFonts w:ascii="Calibri Light" w:hAnsi="Calibri Light"/>
          <w:sz w:val="24"/>
          <w:szCs w:val="24"/>
        </w:rPr>
        <w:t>uide”</w:t>
      </w:r>
      <w:r w:rsidRPr="00CC5AAB">
        <w:rPr>
          <w:rStyle w:val="FootnoteReference"/>
          <w:rFonts w:ascii="Calibri Light" w:hAnsi="Calibri Light"/>
          <w:sz w:val="24"/>
          <w:szCs w:val="24"/>
        </w:rPr>
        <w:footnoteReference w:id="1"/>
      </w:r>
      <w:r w:rsidRPr="00CC5AAB">
        <w:rPr>
          <w:rFonts w:ascii="Calibri Light" w:hAnsi="Calibri Light"/>
          <w:sz w:val="24"/>
          <w:szCs w:val="24"/>
        </w:rPr>
        <w:t xml:space="preserve">  confirms </w:t>
      </w:r>
      <w:r>
        <w:rPr>
          <w:rFonts w:ascii="Calibri Light" w:hAnsi="Calibri Light"/>
          <w:sz w:val="24"/>
          <w:szCs w:val="24"/>
        </w:rPr>
        <w:t>D</w:t>
      </w:r>
      <w:r w:rsidRPr="00CC5AAB">
        <w:rPr>
          <w:rFonts w:ascii="Calibri Light" w:hAnsi="Calibri Light"/>
          <w:sz w:val="24"/>
          <w:szCs w:val="24"/>
        </w:rPr>
        <w:t xml:space="preserve">’s discretion to waive recovery under ‘Chapter 8 – </w:t>
      </w:r>
      <w:r w:rsidRPr="004D4E4A">
        <w:rPr>
          <w:rFonts w:ascii="Calibri Light" w:hAnsi="Calibri Light"/>
          <w:sz w:val="24"/>
          <w:szCs w:val="24"/>
        </w:rPr>
        <w:t>Secretary of State discretion and waiver</w:t>
      </w:r>
      <w:r w:rsidRPr="00CC5AAB">
        <w:rPr>
          <w:rFonts w:ascii="Calibri Light" w:hAnsi="Calibri Light"/>
          <w:sz w:val="24"/>
          <w:szCs w:val="24"/>
        </w:rPr>
        <w:t>’</w:t>
      </w:r>
      <w:r>
        <w:rPr>
          <w:rFonts w:ascii="Calibri Light" w:hAnsi="Calibri Light"/>
          <w:sz w:val="24"/>
          <w:szCs w:val="24"/>
        </w:rPr>
        <w:t xml:space="preserve"> subject to</w:t>
      </w:r>
      <w:r w:rsidRPr="005E7007">
        <w:rPr>
          <w:rFonts w:asciiTheme="majorHAnsi" w:hAnsiTheme="majorHAnsi" w:cstheme="majorHAnsi"/>
          <w:sz w:val="24"/>
          <w:szCs w:val="24"/>
        </w:rPr>
        <w:t xml:space="preserve"> “</w:t>
      </w:r>
      <w:r w:rsidRPr="005E7007">
        <w:rPr>
          <w:rFonts w:asciiTheme="majorHAnsi" w:hAnsiTheme="majorHAnsi" w:cstheme="majorHAnsi"/>
          <w:color w:val="0B0C0C"/>
          <w:sz w:val="24"/>
          <w:szCs w:val="24"/>
          <w:shd w:val="clear" w:color="auto" w:fill="FFFFFF"/>
        </w:rPr>
        <w:t>a duty to protect public funds”</w:t>
      </w:r>
      <w:r w:rsidRPr="005E7007">
        <w:rPr>
          <w:rFonts w:asciiTheme="majorHAnsi" w:hAnsiTheme="majorHAnsi" w:cstheme="majorHAnsi"/>
          <w:sz w:val="24"/>
          <w:szCs w:val="24"/>
        </w:rPr>
        <w:t>:</w:t>
      </w:r>
    </w:p>
    <w:p w14:paraId="43ED839F" w14:textId="77777777" w:rsidR="00505061" w:rsidRPr="005E7007" w:rsidRDefault="00505061" w:rsidP="002D598E">
      <w:pPr>
        <w:pStyle w:val="ListParagraph"/>
        <w:spacing w:line="360" w:lineRule="auto"/>
        <w:ind w:left="567"/>
        <w:rPr>
          <w:rFonts w:asciiTheme="majorHAnsi" w:hAnsiTheme="majorHAnsi" w:cstheme="majorHAnsi"/>
          <w:sz w:val="24"/>
          <w:szCs w:val="24"/>
        </w:rPr>
      </w:pPr>
    </w:p>
    <w:p w14:paraId="09DF30F9" w14:textId="47274FC3" w:rsidR="00505061" w:rsidRDefault="00505061" w:rsidP="00180FB6">
      <w:pPr>
        <w:pStyle w:val="ListParagraph"/>
        <w:spacing w:line="360" w:lineRule="auto"/>
        <w:ind w:left="1134"/>
        <w:jc w:val="both"/>
        <w:rPr>
          <w:rFonts w:asciiTheme="majorHAnsi" w:hAnsiTheme="majorHAnsi" w:cstheme="majorHAnsi"/>
          <w:i/>
          <w:color w:val="0B0C0C"/>
          <w:sz w:val="24"/>
          <w:szCs w:val="24"/>
          <w:shd w:val="clear" w:color="auto" w:fill="FFFFFF"/>
        </w:rPr>
      </w:pPr>
      <w:r w:rsidRPr="005E7007">
        <w:rPr>
          <w:rFonts w:asciiTheme="majorHAnsi" w:hAnsiTheme="majorHAnsi" w:cstheme="majorHAnsi"/>
          <w:i/>
          <w:color w:val="0B0C0C"/>
          <w:sz w:val="24"/>
          <w:szCs w:val="24"/>
          <w:shd w:val="clear" w:color="auto" w:fill="FFFFFF"/>
        </w:rPr>
        <w:t>“8.1</w:t>
      </w:r>
      <w:r>
        <w:rPr>
          <w:rFonts w:asciiTheme="majorHAnsi" w:hAnsiTheme="majorHAnsi" w:cstheme="majorHAnsi"/>
          <w:i/>
          <w:color w:val="0B0C0C"/>
          <w:sz w:val="24"/>
          <w:szCs w:val="24"/>
          <w:shd w:val="clear" w:color="auto" w:fill="FFFFFF"/>
        </w:rPr>
        <w:t xml:space="preserve"> </w:t>
      </w:r>
      <w:r w:rsidRPr="004D4E4A">
        <w:rPr>
          <w:rFonts w:asciiTheme="majorHAnsi" w:hAnsiTheme="majorHAnsi" w:cstheme="majorHAnsi"/>
          <w:i/>
          <w:color w:val="0B0C0C"/>
          <w:sz w:val="24"/>
          <w:szCs w:val="24"/>
          <w:shd w:val="clear" w:color="auto" w:fill="FFFFFF"/>
        </w:rPr>
        <w:t xml:space="preserve">The Secretary of State has a duty to protect public funds and will therefore seek to recover debt in all circumstances </w:t>
      </w:r>
      <w:r w:rsidRPr="004D4E4A">
        <w:rPr>
          <w:rFonts w:asciiTheme="majorHAnsi" w:hAnsiTheme="majorHAnsi" w:cstheme="majorHAnsi"/>
          <w:b/>
          <w:bCs/>
          <w:i/>
          <w:color w:val="0B0C0C"/>
          <w:sz w:val="24"/>
          <w:szCs w:val="24"/>
          <w:shd w:val="clear" w:color="auto" w:fill="FFFFFF"/>
        </w:rPr>
        <w:t>where it is reasonable to do so.</w:t>
      </w:r>
      <w:r w:rsidRPr="004D4E4A">
        <w:rPr>
          <w:rFonts w:asciiTheme="majorHAnsi" w:hAnsiTheme="majorHAnsi" w:cstheme="majorHAnsi"/>
          <w:i/>
          <w:color w:val="0B0C0C"/>
          <w:sz w:val="24"/>
          <w:szCs w:val="24"/>
          <w:shd w:val="clear" w:color="auto" w:fill="FFFFFF"/>
        </w:rPr>
        <w:t xml:space="preserve"> </w:t>
      </w:r>
      <w:r w:rsidR="00F10F8B">
        <w:rPr>
          <w:rFonts w:asciiTheme="majorHAnsi" w:hAnsiTheme="majorHAnsi" w:cstheme="majorHAnsi"/>
          <w:i/>
          <w:color w:val="0B0C0C"/>
          <w:sz w:val="24"/>
          <w:szCs w:val="24"/>
          <w:shd w:val="clear" w:color="auto" w:fill="FFFFFF"/>
        </w:rPr>
        <w:t xml:space="preserve"> </w:t>
      </w:r>
      <w:r w:rsidRPr="004D4E4A">
        <w:rPr>
          <w:rFonts w:asciiTheme="majorHAnsi" w:hAnsiTheme="majorHAnsi" w:cstheme="majorHAnsi"/>
          <w:i/>
          <w:color w:val="0B0C0C"/>
          <w:sz w:val="24"/>
          <w:szCs w:val="24"/>
          <w:shd w:val="clear" w:color="auto" w:fill="FFFFFF"/>
        </w:rPr>
        <w:t xml:space="preserve">The legislation on the recovery of debts provides the Secretary of State with discretion over whether and how to recover money that is owed. This Chapter explains how that discretion can be </w:t>
      </w:r>
      <w:r w:rsidRPr="004D4E4A">
        <w:rPr>
          <w:rFonts w:asciiTheme="majorHAnsi" w:hAnsiTheme="majorHAnsi" w:cstheme="majorHAnsi"/>
          <w:b/>
          <w:bCs/>
          <w:i/>
          <w:color w:val="0B0C0C"/>
          <w:sz w:val="24"/>
          <w:szCs w:val="24"/>
          <w:shd w:val="clear" w:color="auto" w:fill="FFFFFF"/>
        </w:rPr>
        <w:t xml:space="preserve">exercised. </w:t>
      </w:r>
      <w:r w:rsidR="00F10F8B">
        <w:rPr>
          <w:rFonts w:asciiTheme="majorHAnsi" w:hAnsiTheme="majorHAnsi" w:cstheme="majorHAnsi"/>
          <w:b/>
          <w:bCs/>
          <w:i/>
          <w:color w:val="0B0C0C"/>
          <w:sz w:val="24"/>
          <w:szCs w:val="24"/>
          <w:shd w:val="clear" w:color="auto" w:fill="FFFFFF"/>
        </w:rPr>
        <w:t xml:space="preserve"> </w:t>
      </w:r>
      <w:r w:rsidRPr="004D4E4A">
        <w:rPr>
          <w:rFonts w:asciiTheme="majorHAnsi" w:hAnsiTheme="majorHAnsi" w:cstheme="majorHAnsi"/>
          <w:b/>
          <w:bCs/>
          <w:i/>
          <w:color w:val="0B0C0C"/>
          <w:sz w:val="24"/>
          <w:szCs w:val="24"/>
          <w:shd w:val="clear" w:color="auto" w:fill="FFFFFF"/>
        </w:rPr>
        <w:t>This discretion can be exercised by cancelling part of, or the entire debt through the process of write off or waiver.</w:t>
      </w:r>
      <w:r w:rsidR="00F10F8B">
        <w:rPr>
          <w:rFonts w:asciiTheme="majorHAnsi" w:hAnsiTheme="majorHAnsi" w:cstheme="majorHAnsi"/>
          <w:b/>
          <w:bCs/>
          <w:i/>
          <w:color w:val="0B0C0C"/>
          <w:sz w:val="24"/>
          <w:szCs w:val="24"/>
          <w:shd w:val="clear" w:color="auto" w:fill="FFFFFF"/>
        </w:rPr>
        <w:t xml:space="preserve"> </w:t>
      </w:r>
      <w:r w:rsidRPr="004D4E4A">
        <w:rPr>
          <w:rFonts w:asciiTheme="majorHAnsi" w:hAnsiTheme="majorHAnsi" w:cstheme="majorHAnsi"/>
          <w:i/>
          <w:color w:val="0B0C0C"/>
          <w:sz w:val="24"/>
          <w:szCs w:val="24"/>
          <w:shd w:val="clear" w:color="auto" w:fill="FFFFFF"/>
        </w:rPr>
        <w:t xml:space="preserve"> Discretion can also be exercised by varying the rate of recovery or suspending recovery.</w:t>
      </w:r>
    </w:p>
    <w:p w14:paraId="52667B80" w14:textId="77777777" w:rsidR="00505061" w:rsidRDefault="00505061" w:rsidP="00180FB6">
      <w:pPr>
        <w:pStyle w:val="ListParagraph"/>
        <w:spacing w:line="360" w:lineRule="auto"/>
        <w:ind w:left="1134"/>
        <w:jc w:val="both"/>
        <w:rPr>
          <w:rFonts w:asciiTheme="majorHAnsi" w:hAnsiTheme="majorHAnsi" w:cstheme="majorHAnsi"/>
          <w:i/>
          <w:color w:val="0B0C0C"/>
          <w:sz w:val="24"/>
          <w:szCs w:val="24"/>
          <w:shd w:val="clear" w:color="auto" w:fill="FFFFFF"/>
        </w:rPr>
      </w:pPr>
    </w:p>
    <w:p w14:paraId="409CBC6F" w14:textId="4A2BD976" w:rsidR="00505061" w:rsidRPr="000A7FC5" w:rsidRDefault="00505061" w:rsidP="00180FB6">
      <w:pPr>
        <w:pStyle w:val="ListParagraph"/>
        <w:spacing w:line="360" w:lineRule="auto"/>
        <w:ind w:left="1134"/>
        <w:jc w:val="both"/>
        <w:rPr>
          <w:rFonts w:asciiTheme="majorHAnsi" w:hAnsiTheme="majorHAnsi" w:cstheme="majorHAnsi"/>
          <w:b/>
          <w:bCs/>
          <w:i/>
          <w:iCs/>
          <w:color w:val="0B0C0C"/>
          <w:sz w:val="24"/>
          <w:szCs w:val="24"/>
          <w:shd w:val="clear" w:color="auto" w:fill="FFFFFF"/>
        </w:rPr>
      </w:pPr>
      <w:r w:rsidRPr="000A7FC5">
        <w:rPr>
          <w:rFonts w:asciiTheme="majorHAnsi" w:hAnsiTheme="majorHAnsi" w:cstheme="majorHAnsi"/>
          <w:i/>
          <w:iCs/>
          <w:color w:val="0B0C0C"/>
          <w:sz w:val="24"/>
          <w:szCs w:val="24"/>
          <w:shd w:val="clear" w:color="auto" w:fill="FFFFFF"/>
        </w:rPr>
        <w:t>8.2. Discretion can be considered at any point in the debt journey which could be either when an overpayment is first discovered and before it is notified to the claimant or after notification where the claimant has asked us to look at the circumstances surrounding their overpayment</w:t>
      </w:r>
      <w:r w:rsidRPr="000A7FC5">
        <w:rPr>
          <w:rFonts w:asciiTheme="majorHAnsi" w:hAnsiTheme="majorHAnsi" w:cstheme="majorHAnsi"/>
          <w:b/>
          <w:bCs/>
          <w:i/>
          <w:iCs/>
          <w:color w:val="0B0C0C"/>
          <w:sz w:val="24"/>
          <w:szCs w:val="24"/>
          <w:shd w:val="clear" w:color="auto" w:fill="FFFFFF"/>
        </w:rPr>
        <w:t xml:space="preserve">. </w:t>
      </w:r>
      <w:r w:rsidR="00F10F8B">
        <w:rPr>
          <w:rFonts w:asciiTheme="majorHAnsi" w:hAnsiTheme="majorHAnsi" w:cstheme="majorHAnsi"/>
          <w:b/>
          <w:bCs/>
          <w:i/>
          <w:iCs/>
          <w:color w:val="0B0C0C"/>
          <w:sz w:val="24"/>
          <w:szCs w:val="24"/>
          <w:shd w:val="clear" w:color="auto" w:fill="FFFFFF"/>
        </w:rPr>
        <w:t xml:space="preserve"> </w:t>
      </w:r>
      <w:r w:rsidRPr="000A7FC5">
        <w:rPr>
          <w:rFonts w:asciiTheme="majorHAnsi" w:hAnsiTheme="majorHAnsi" w:cstheme="majorHAnsi"/>
          <w:b/>
          <w:bCs/>
          <w:i/>
          <w:iCs/>
          <w:color w:val="0B0C0C"/>
          <w:sz w:val="24"/>
          <w:szCs w:val="24"/>
          <w:shd w:val="clear" w:color="auto" w:fill="FFFFFF"/>
        </w:rPr>
        <w:t>In exercising this discretion the Secretary of State adheres to the principles set out in the </w:t>
      </w:r>
      <w:r w:rsidRPr="000A7FC5">
        <w:rPr>
          <w:rFonts w:asciiTheme="majorHAnsi" w:hAnsiTheme="majorHAnsi" w:cstheme="majorHAnsi"/>
          <w:b/>
          <w:bCs/>
          <w:i/>
          <w:iCs/>
          <w:sz w:val="24"/>
          <w:szCs w:val="24"/>
        </w:rPr>
        <w:t>HMT</w:t>
      </w:r>
      <w:r w:rsidRPr="000A7FC5">
        <w:rPr>
          <w:rFonts w:asciiTheme="majorHAnsi" w:hAnsiTheme="majorHAnsi" w:cstheme="majorHAnsi"/>
          <w:b/>
          <w:bCs/>
          <w:i/>
          <w:iCs/>
          <w:color w:val="0B0C0C"/>
          <w:sz w:val="24"/>
          <w:szCs w:val="24"/>
          <w:shd w:val="clear" w:color="auto" w:fill="FFFFFF"/>
        </w:rPr>
        <w:t> Guidance </w:t>
      </w:r>
      <w:hyperlink r:id="rId17" w:history="1">
        <w:r w:rsidRPr="000A7FC5">
          <w:rPr>
            <w:rStyle w:val="Hyperlink"/>
            <w:rFonts w:asciiTheme="majorHAnsi" w:hAnsiTheme="majorHAnsi" w:cstheme="majorHAnsi"/>
            <w:b/>
            <w:bCs/>
            <w:i/>
            <w:iCs/>
            <w:color w:val="1D70B8"/>
            <w:sz w:val="24"/>
            <w:szCs w:val="24"/>
            <w:shd w:val="clear" w:color="auto" w:fill="FFFFFF"/>
          </w:rPr>
          <w:t>Managing Public Money</w:t>
        </w:r>
      </w:hyperlink>
      <w:r w:rsidRPr="000A7FC5">
        <w:rPr>
          <w:rFonts w:asciiTheme="majorHAnsi" w:hAnsiTheme="majorHAnsi" w:cstheme="majorHAnsi"/>
          <w:b/>
          <w:bCs/>
          <w:i/>
          <w:iCs/>
          <w:color w:val="0B0C0C"/>
          <w:sz w:val="24"/>
          <w:szCs w:val="24"/>
          <w:shd w:val="clear" w:color="auto" w:fill="FFFFFF"/>
        </w:rPr>
        <w:t> (</w:t>
      </w:r>
      <w:r w:rsidRPr="000A7FC5">
        <w:rPr>
          <w:rFonts w:asciiTheme="majorHAnsi" w:hAnsiTheme="majorHAnsi" w:cstheme="majorHAnsi"/>
          <w:b/>
          <w:bCs/>
          <w:i/>
          <w:iCs/>
          <w:sz w:val="24"/>
          <w:szCs w:val="24"/>
        </w:rPr>
        <w:t>MPM</w:t>
      </w:r>
      <w:r w:rsidRPr="000A7FC5">
        <w:rPr>
          <w:rFonts w:asciiTheme="majorHAnsi" w:hAnsiTheme="majorHAnsi" w:cstheme="majorHAnsi"/>
          <w:b/>
          <w:bCs/>
          <w:i/>
          <w:iCs/>
          <w:color w:val="0B0C0C"/>
          <w:sz w:val="24"/>
          <w:szCs w:val="24"/>
          <w:shd w:val="clear" w:color="auto" w:fill="FFFFFF"/>
        </w:rPr>
        <w:t>) May 2021.</w:t>
      </w:r>
    </w:p>
    <w:p w14:paraId="57F5CD7B" w14:textId="77777777" w:rsidR="00505061" w:rsidRPr="005E7007" w:rsidRDefault="00505061" w:rsidP="002D598E">
      <w:pPr>
        <w:pStyle w:val="ListParagraph"/>
        <w:spacing w:line="360" w:lineRule="auto"/>
        <w:ind w:left="1134"/>
        <w:rPr>
          <w:rFonts w:asciiTheme="majorHAnsi" w:hAnsiTheme="majorHAnsi" w:cstheme="majorHAnsi"/>
          <w:i/>
          <w:color w:val="0B0C0C"/>
          <w:sz w:val="24"/>
          <w:szCs w:val="24"/>
          <w:shd w:val="clear" w:color="auto" w:fill="FFFFFF"/>
        </w:rPr>
      </w:pPr>
    </w:p>
    <w:p w14:paraId="19731617" w14:textId="77777777" w:rsidR="00505061" w:rsidRDefault="00505061" w:rsidP="00180FB6">
      <w:pPr>
        <w:pStyle w:val="ListParagraph"/>
        <w:spacing w:line="360" w:lineRule="auto"/>
        <w:ind w:left="1134"/>
        <w:jc w:val="both"/>
        <w:rPr>
          <w:rFonts w:asciiTheme="majorHAnsi" w:hAnsiTheme="majorHAnsi" w:cstheme="majorHAnsi"/>
          <w:i/>
          <w:color w:val="0B0C0C"/>
          <w:sz w:val="24"/>
          <w:szCs w:val="24"/>
          <w:shd w:val="clear" w:color="auto" w:fill="FFFFFF"/>
        </w:rPr>
      </w:pPr>
      <w:r w:rsidRPr="005E7007">
        <w:rPr>
          <w:rFonts w:asciiTheme="majorHAnsi" w:hAnsiTheme="majorHAnsi" w:cstheme="majorHAnsi"/>
          <w:i/>
          <w:color w:val="0B0C0C"/>
          <w:sz w:val="24"/>
          <w:szCs w:val="24"/>
          <w:shd w:val="clear" w:color="auto" w:fill="FFFFFF"/>
        </w:rPr>
        <w:t xml:space="preserve">8.3 </w:t>
      </w:r>
      <w:r w:rsidRPr="000A7FC5">
        <w:rPr>
          <w:rFonts w:asciiTheme="majorHAnsi" w:hAnsiTheme="majorHAnsi" w:cstheme="majorHAnsi"/>
          <w:i/>
          <w:color w:val="0B0C0C"/>
          <w:sz w:val="24"/>
          <w:szCs w:val="24"/>
          <w:shd w:val="clear" w:color="auto" w:fill="FFFFFF"/>
        </w:rPr>
        <w:t>There are four main ways that the Secretary of State discretion may be applied</w:t>
      </w:r>
    </w:p>
    <w:p w14:paraId="6F2332D0" w14:textId="77777777" w:rsidR="00505061" w:rsidRDefault="00505061" w:rsidP="00180FB6">
      <w:pPr>
        <w:pStyle w:val="ListParagraph"/>
        <w:spacing w:line="360" w:lineRule="auto"/>
        <w:ind w:left="1134" w:firstLine="306"/>
        <w:jc w:val="both"/>
        <w:rPr>
          <w:rFonts w:asciiTheme="majorHAnsi" w:hAnsiTheme="majorHAnsi" w:cstheme="majorHAnsi"/>
          <w:i/>
          <w:color w:val="0B0C0C"/>
          <w:sz w:val="24"/>
          <w:szCs w:val="24"/>
          <w:shd w:val="clear" w:color="auto" w:fill="FFFFFF"/>
        </w:rPr>
      </w:pPr>
      <w:r>
        <w:rPr>
          <w:rFonts w:asciiTheme="majorHAnsi" w:hAnsiTheme="majorHAnsi" w:cstheme="majorHAnsi"/>
          <w:i/>
          <w:color w:val="0B0C0C"/>
          <w:sz w:val="24"/>
          <w:szCs w:val="24"/>
          <w:shd w:val="clear" w:color="auto" w:fill="FFFFFF"/>
        </w:rPr>
        <w:t>[…]</w:t>
      </w:r>
    </w:p>
    <w:p w14:paraId="34615A30" w14:textId="7E936B9F" w:rsidR="00505061" w:rsidRDefault="00505061" w:rsidP="00180FB6">
      <w:pPr>
        <w:pStyle w:val="ListParagraph"/>
        <w:numPr>
          <w:ilvl w:val="0"/>
          <w:numId w:val="8"/>
        </w:numPr>
        <w:spacing w:line="360" w:lineRule="auto"/>
        <w:jc w:val="both"/>
        <w:rPr>
          <w:rFonts w:asciiTheme="majorHAnsi" w:hAnsiTheme="majorHAnsi" w:cstheme="majorHAnsi"/>
          <w:i/>
          <w:color w:val="0B0C0C"/>
          <w:sz w:val="24"/>
          <w:szCs w:val="24"/>
          <w:shd w:val="clear" w:color="auto" w:fill="FFFFFF"/>
        </w:rPr>
      </w:pPr>
      <w:r w:rsidRPr="000A7FC5">
        <w:rPr>
          <w:rFonts w:asciiTheme="majorHAnsi" w:hAnsiTheme="majorHAnsi" w:cstheme="majorHAnsi"/>
          <w:i/>
          <w:color w:val="0B0C0C"/>
          <w:sz w:val="24"/>
          <w:szCs w:val="24"/>
          <w:shd w:val="clear" w:color="auto" w:fill="FFFFFF"/>
        </w:rPr>
        <w:t xml:space="preserve">Waiver - Waivers are only granted in exceptional circumstances and there would need to be very specific and compelling grounds to do so. </w:t>
      </w:r>
      <w:r w:rsidR="00F10F8B">
        <w:rPr>
          <w:rFonts w:asciiTheme="majorHAnsi" w:hAnsiTheme="majorHAnsi" w:cstheme="majorHAnsi"/>
          <w:i/>
          <w:color w:val="0B0C0C"/>
          <w:sz w:val="24"/>
          <w:szCs w:val="24"/>
          <w:shd w:val="clear" w:color="auto" w:fill="FFFFFF"/>
        </w:rPr>
        <w:t xml:space="preserve"> </w:t>
      </w:r>
      <w:r w:rsidRPr="000A7FC5">
        <w:rPr>
          <w:rFonts w:asciiTheme="majorHAnsi" w:hAnsiTheme="majorHAnsi" w:cstheme="majorHAnsi"/>
          <w:i/>
          <w:color w:val="0B0C0C"/>
          <w:sz w:val="24"/>
          <w:szCs w:val="24"/>
          <w:shd w:val="clear" w:color="auto" w:fill="FFFFFF"/>
        </w:rPr>
        <w:t xml:space="preserve">A request for waiver should normally be made in writing. </w:t>
      </w:r>
      <w:r w:rsidR="00F10F8B">
        <w:rPr>
          <w:rFonts w:asciiTheme="majorHAnsi" w:hAnsiTheme="majorHAnsi" w:cstheme="majorHAnsi"/>
          <w:i/>
          <w:color w:val="0B0C0C"/>
          <w:sz w:val="24"/>
          <w:szCs w:val="24"/>
          <w:shd w:val="clear" w:color="auto" w:fill="FFFFFF"/>
        </w:rPr>
        <w:t xml:space="preserve"> </w:t>
      </w:r>
      <w:r w:rsidRPr="000A7FC5">
        <w:rPr>
          <w:rFonts w:asciiTheme="majorHAnsi" w:hAnsiTheme="majorHAnsi" w:cstheme="majorHAnsi"/>
          <w:i/>
          <w:color w:val="0B0C0C"/>
          <w:sz w:val="24"/>
          <w:szCs w:val="24"/>
          <w:shd w:val="clear" w:color="auto" w:fill="FFFFFF"/>
        </w:rPr>
        <w:t>This may result in all, or part of the debt being written off.</w:t>
      </w:r>
    </w:p>
    <w:p w14:paraId="15CDAA66" w14:textId="77777777" w:rsidR="00505061" w:rsidRDefault="00505061" w:rsidP="002D598E">
      <w:pPr>
        <w:pStyle w:val="ListParagraph"/>
        <w:spacing w:line="360" w:lineRule="auto"/>
        <w:ind w:left="1134" w:firstLine="306"/>
        <w:rPr>
          <w:rFonts w:asciiTheme="majorHAnsi" w:hAnsiTheme="majorHAnsi" w:cstheme="majorHAnsi"/>
          <w:i/>
          <w:color w:val="0B0C0C"/>
          <w:sz w:val="24"/>
          <w:szCs w:val="24"/>
          <w:shd w:val="clear" w:color="auto" w:fill="FFFFFF"/>
        </w:rPr>
      </w:pPr>
      <w:r>
        <w:rPr>
          <w:rFonts w:asciiTheme="majorHAnsi" w:hAnsiTheme="majorHAnsi" w:cstheme="majorHAnsi"/>
          <w:i/>
          <w:color w:val="0B0C0C"/>
          <w:sz w:val="24"/>
          <w:szCs w:val="24"/>
          <w:shd w:val="clear" w:color="auto" w:fill="FFFFFF"/>
        </w:rPr>
        <w:t>[…]</w:t>
      </w:r>
    </w:p>
    <w:p w14:paraId="0E0EBF0F" w14:textId="77777777" w:rsidR="00505061" w:rsidRPr="005E7007" w:rsidRDefault="00505061" w:rsidP="00180FB6">
      <w:pPr>
        <w:spacing w:line="360" w:lineRule="auto"/>
        <w:jc w:val="right"/>
        <w:rPr>
          <w:rFonts w:asciiTheme="majorHAnsi" w:hAnsiTheme="majorHAnsi" w:cstheme="majorHAnsi"/>
        </w:rPr>
      </w:pPr>
      <w:r w:rsidRPr="005E7007">
        <w:rPr>
          <w:rFonts w:asciiTheme="majorHAnsi" w:hAnsiTheme="majorHAnsi" w:cstheme="majorHAnsi"/>
        </w:rPr>
        <w:t>(Emphasis added)</w:t>
      </w:r>
    </w:p>
    <w:p w14:paraId="66C4582C" w14:textId="77777777" w:rsidR="00505061" w:rsidRDefault="00505061" w:rsidP="002D598E">
      <w:pPr>
        <w:spacing w:line="360" w:lineRule="auto"/>
        <w:rPr>
          <w:rFonts w:ascii="Calibri Light" w:hAnsi="Calibri Light"/>
        </w:rPr>
      </w:pPr>
    </w:p>
    <w:p w14:paraId="227F65AE" w14:textId="2588522F" w:rsidR="00505061" w:rsidRDefault="00505061" w:rsidP="00180FB6">
      <w:pPr>
        <w:pStyle w:val="ListParagraph"/>
        <w:numPr>
          <w:ilvl w:val="0"/>
          <w:numId w:val="3"/>
        </w:numPr>
        <w:spacing w:line="360" w:lineRule="auto"/>
        <w:jc w:val="both"/>
        <w:rPr>
          <w:rFonts w:ascii="Calibri Light" w:hAnsi="Calibri Light"/>
          <w:sz w:val="24"/>
          <w:szCs w:val="24"/>
        </w:rPr>
      </w:pPr>
      <w:r w:rsidRPr="00CC5AAB">
        <w:rPr>
          <w:rFonts w:ascii="Calibri Light" w:hAnsi="Calibri Light"/>
          <w:sz w:val="24"/>
          <w:szCs w:val="24"/>
        </w:rPr>
        <w:t>H</w:t>
      </w:r>
      <w:r>
        <w:rPr>
          <w:rFonts w:ascii="Calibri Light" w:hAnsi="Calibri Light"/>
          <w:sz w:val="24"/>
          <w:szCs w:val="24"/>
        </w:rPr>
        <w:t>is</w:t>
      </w:r>
      <w:r w:rsidRPr="00CC5AAB">
        <w:rPr>
          <w:rFonts w:ascii="Calibri Light" w:hAnsi="Calibri Light"/>
          <w:sz w:val="24"/>
          <w:szCs w:val="24"/>
        </w:rPr>
        <w:t xml:space="preserve"> Majesty’s Treasury</w:t>
      </w:r>
      <w:r w:rsidRPr="00CC5AAB">
        <w:rPr>
          <w:rFonts w:ascii="Calibri Light" w:hAnsi="Calibri Light"/>
          <w:b/>
          <w:i/>
          <w:sz w:val="24"/>
          <w:szCs w:val="24"/>
        </w:rPr>
        <w:t xml:space="preserve"> </w:t>
      </w:r>
      <w:r w:rsidRPr="00CC5AAB">
        <w:rPr>
          <w:rFonts w:ascii="Calibri Light" w:hAnsi="Calibri Light"/>
          <w:sz w:val="24"/>
          <w:szCs w:val="24"/>
        </w:rPr>
        <w:t>guidelines “Managing Public Money”</w:t>
      </w:r>
      <w:r w:rsidRPr="00CC5AAB">
        <w:rPr>
          <w:rStyle w:val="FootnoteReference"/>
          <w:rFonts w:ascii="Calibri Light" w:hAnsi="Calibri Light"/>
          <w:sz w:val="24"/>
          <w:szCs w:val="24"/>
        </w:rPr>
        <w:footnoteReference w:id="2"/>
      </w:r>
      <w:r w:rsidRPr="00CC5AAB">
        <w:rPr>
          <w:rFonts w:ascii="Calibri Light" w:hAnsi="Calibri Light"/>
          <w:sz w:val="24"/>
          <w:szCs w:val="24"/>
        </w:rPr>
        <w:t xml:space="preserve"> which </w:t>
      </w:r>
      <w:r w:rsidR="00AD6EB6">
        <w:rPr>
          <w:rFonts w:ascii="Calibri Light" w:hAnsi="Calibri Light"/>
          <w:sz w:val="24"/>
          <w:szCs w:val="24"/>
        </w:rPr>
        <w:t xml:space="preserve">informs the exercise of </w:t>
      </w:r>
      <w:r w:rsidRPr="00CC5AAB">
        <w:rPr>
          <w:rFonts w:ascii="Calibri Light" w:hAnsi="Calibri Light"/>
          <w:sz w:val="24"/>
          <w:szCs w:val="24"/>
        </w:rPr>
        <w:t>DWP discretion under the guidance above, makes clear overpayments can be written off where it is in the public interest:</w:t>
      </w:r>
    </w:p>
    <w:p w14:paraId="0C6C7751" w14:textId="77777777" w:rsidR="00505061" w:rsidRPr="00CC5AAB" w:rsidRDefault="00505061" w:rsidP="00180FB6">
      <w:pPr>
        <w:pStyle w:val="ListParagraph"/>
        <w:spacing w:line="360" w:lineRule="auto"/>
        <w:ind w:left="567"/>
        <w:jc w:val="both"/>
        <w:rPr>
          <w:rFonts w:ascii="Calibri Light" w:hAnsi="Calibri Light"/>
          <w:sz w:val="24"/>
          <w:szCs w:val="24"/>
        </w:rPr>
      </w:pPr>
    </w:p>
    <w:p w14:paraId="382A0D42" w14:textId="7894BD87" w:rsidR="00505061" w:rsidRPr="00551D4E" w:rsidRDefault="00505061" w:rsidP="00180FB6">
      <w:pPr>
        <w:spacing w:line="360" w:lineRule="auto"/>
        <w:ind w:left="1134"/>
        <w:jc w:val="both"/>
        <w:rPr>
          <w:rFonts w:ascii="Calibri Light" w:hAnsi="Calibri Light"/>
          <w:b/>
          <w:bCs/>
          <w:i/>
        </w:rPr>
      </w:pPr>
      <w:proofErr w:type="gramStart"/>
      <w:r w:rsidRPr="00551D4E">
        <w:rPr>
          <w:rFonts w:ascii="Calibri Light" w:hAnsi="Calibri Light"/>
          <w:b/>
          <w:bCs/>
          <w:i/>
        </w:rPr>
        <w:t xml:space="preserve">4.7 </w:t>
      </w:r>
      <w:r w:rsidR="00F10F8B">
        <w:rPr>
          <w:rFonts w:ascii="Calibri Light" w:hAnsi="Calibri Light"/>
          <w:b/>
          <w:bCs/>
          <w:i/>
        </w:rPr>
        <w:t xml:space="preserve"> </w:t>
      </w:r>
      <w:r w:rsidRPr="00551D4E">
        <w:rPr>
          <w:rFonts w:ascii="Calibri Light" w:hAnsi="Calibri Light"/>
          <w:b/>
          <w:bCs/>
          <w:i/>
        </w:rPr>
        <w:t>Non</w:t>
      </w:r>
      <w:proofErr w:type="gramEnd"/>
      <w:r w:rsidRPr="00551D4E">
        <w:rPr>
          <w:rFonts w:ascii="Calibri Light" w:hAnsi="Calibri Light"/>
          <w:b/>
          <w:bCs/>
          <w:i/>
        </w:rPr>
        <w:t xml:space="preserve">-standard financial transactions </w:t>
      </w:r>
    </w:p>
    <w:p w14:paraId="404B649C" w14:textId="77777777" w:rsidR="00505061" w:rsidRPr="00CC5AAB" w:rsidRDefault="00505061" w:rsidP="00180FB6">
      <w:pPr>
        <w:spacing w:line="360" w:lineRule="auto"/>
        <w:ind w:left="1134"/>
        <w:jc w:val="both"/>
        <w:rPr>
          <w:rFonts w:ascii="Calibri Light" w:hAnsi="Calibri Light"/>
          <w:i/>
        </w:rPr>
      </w:pPr>
      <w:r w:rsidRPr="00CC5AAB">
        <w:rPr>
          <w:rFonts w:ascii="Calibri Light" w:hAnsi="Calibri Light"/>
          <w:i/>
        </w:rPr>
        <w:t xml:space="preserve">4.7.1 From </w:t>
      </w:r>
      <w:proofErr w:type="gramStart"/>
      <w:r w:rsidRPr="00CC5AAB">
        <w:rPr>
          <w:rFonts w:ascii="Calibri Light" w:hAnsi="Calibri Light"/>
          <w:i/>
        </w:rPr>
        <w:t>time to time</w:t>
      </w:r>
      <w:proofErr w:type="gramEnd"/>
      <w:r w:rsidRPr="00CC5AAB">
        <w:rPr>
          <w:rFonts w:ascii="Calibri Light" w:hAnsi="Calibri Light"/>
          <w:i/>
        </w:rPr>
        <w:t xml:space="preserve"> public sector organisations may find it makes sense to carry out transactions outside the usual planned range, eg: </w:t>
      </w:r>
    </w:p>
    <w:p w14:paraId="275F8107" w14:textId="77777777" w:rsidR="00505061" w:rsidRDefault="00505061" w:rsidP="00180FB6">
      <w:pPr>
        <w:spacing w:line="360" w:lineRule="auto"/>
        <w:ind w:left="1134"/>
        <w:jc w:val="both"/>
        <w:rPr>
          <w:rFonts w:ascii="Calibri Light" w:hAnsi="Calibri Light"/>
          <w:i/>
        </w:rPr>
      </w:pPr>
      <w:r w:rsidRPr="00CC5AAB">
        <w:rPr>
          <w:rFonts w:ascii="Calibri Light" w:hAnsi="Calibri Light"/>
          <w:i/>
        </w:rPr>
        <w:t xml:space="preserve">• </w:t>
      </w:r>
      <w:r w:rsidRPr="00CC5AAB">
        <w:rPr>
          <w:rFonts w:ascii="Calibri Light" w:hAnsi="Calibri Light"/>
          <w:b/>
          <w:i/>
        </w:rPr>
        <w:t>write-offs of…</w:t>
      </w:r>
      <w:proofErr w:type="gramStart"/>
      <w:r w:rsidRPr="00CC5AAB">
        <w:rPr>
          <w:rFonts w:ascii="Calibri Light" w:hAnsi="Calibri Light"/>
          <w:b/>
          <w:i/>
        </w:rPr>
        <w:t>overpayments</w:t>
      </w:r>
      <w:r w:rsidRPr="00CC5AAB">
        <w:rPr>
          <w:rFonts w:ascii="Calibri Light" w:hAnsi="Calibri Light"/>
          <w:i/>
        </w:rPr>
        <w:t>;</w:t>
      </w:r>
      <w:proofErr w:type="gramEnd"/>
    </w:p>
    <w:p w14:paraId="5B199F56" w14:textId="2AD0207D" w:rsidR="00EE530F" w:rsidRPr="00EE530F" w:rsidRDefault="00EE530F" w:rsidP="00180FB6">
      <w:pPr>
        <w:spacing w:line="360" w:lineRule="auto"/>
        <w:ind w:left="1134"/>
        <w:jc w:val="both"/>
        <w:rPr>
          <w:rFonts w:ascii="Calibri Light" w:hAnsi="Calibri Light"/>
          <w:iCs/>
        </w:rPr>
      </w:pPr>
      <w:r w:rsidRPr="00EE530F">
        <w:rPr>
          <w:rFonts w:ascii="Calibri Light" w:hAnsi="Calibri Light"/>
          <w:iCs/>
        </w:rPr>
        <w:t>[…]</w:t>
      </w:r>
    </w:p>
    <w:p w14:paraId="15E5A08B" w14:textId="77777777" w:rsidR="00505061" w:rsidRPr="00CC5AAB" w:rsidRDefault="00505061" w:rsidP="00180FB6">
      <w:pPr>
        <w:spacing w:line="360" w:lineRule="auto"/>
        <w:ind w:left="1134"/>
        <w:jc w:val="both"/>
        <w:rPr>
          <w:rFonts w:ascii="Calibri Light" w:hAnsi="Calibri Light"/>
          <w:i/>
        </w:rPr>
      </w:pPr>
    </w:p>
    <w:p w14:paraId="254CB469" w14:textId="3A3BB04E" w:rsidR="00505061" w:rsidRPr="00EE530F" w:rsidRDefault="00505061" w:rsidP="00180FB6">
      <w:pPr>
        <w:spacing w:line="360" w:lineRule="auto"/>
        <w:ind w:left="1134"/>
        <w:jc w:val="both"/>
        <w:rPr>
          <w:rFonts w:ascii="Calibri Light" w:hAnsi="Calibri Light"/>
          <w:iCs/>
        </w:rPr>
      </w:pPr>
      <w:r w:rsidRPr="00CC5AAB">
        <w:rPr>
          <w:rFonts w:ascii="Calibri Light" w:hAnsi="Calibri Light"/>
          <w:i/>
        </w:rPr>
        <w:t xml:space="preserve">4.7.2 In each case it is important to deal with the issue </w:t>
      </w:r>
      <w:r w:rsidRPr="00CC5AAB">
        <w:rPr>
          <w:rFonts w:ascii="Calibri Light" w:hAnsi="Calibri Light"/>
          <w:b/>
          <w:i/>
        </w:rPr>
        <w:t>in the public interest</w:t>
      </w:r>
      <w:r w:rsidRPr="00CC5AAB">
        <w:rPr>
          <w:rFonts w:ascii="Calibri Light" w:hAnsi="Calibri Light"/>
          <w:i/>
        </w:rPr>
        <w:t xml:space="preserve">, </w:t>
      </w:r>
      <w:r w:rsidRPr="00F7065A">
        <w:rPr>
          <w:rFonts w:ascii="Calibri Light" w:hAnsi="Calibri Light"/>
          <w:i/>
        </w:rPr>
        <w:t>with due regard for probity and value for money.</w:t>
      </w:r>
      <w:r w:rsidR="00EE530F">
        <w:rPr>
          <w:rFonts w:ascii="Calibri Light" w:hAnsi="Calibri Light"/>
          <w:i/>
        </w:rPr>
        <w:t xml:space="preserve"> </w:t>
      </w:r>
      <w:r w:rsidR="00EE530F">
        <w:rPr>
          <w:rFonts w:ascii="Calibri Light" w:hAnsi="Calibri Light"/>
          <w:iCs/>
        </w:rPr>
        <w:t>[…]</w:t>
      </w:r>
    </w:p>
    <w:p w14:paraId="0AB1F7AA" w14:textId="77777777" w:rsidR="00505061" w:rsidRPr="005E7007" w:rsidRDefault="00505061" w:rsidP="00180FB6">
      <w:pPr>
        <w:spacing w:line="360" w:lineRule="auto"/>
        <w:jc w:val="right"/>
        <w:rPr>
          <w:rFonts w:asciiTheme="majorHAnsi" w:hAnsiTheme="majorHAnsi" w:cstheme="majorHAnsi"/>
        </w:rPr>
      </w:pPr>
      <w:r w:rsidRPr="005E7007">
        <w:rPr>
          <w:rFonts w:asciiTheme="majorHAnsi" w:hAnsiTheme="majorHAnsi" w:cstheme="majorHAnsi"/>
        </w:rPr>
        <w:t>(Emphasis added)</w:t>
      </w:r>
    </w:p>
    <w:p w14:paraId="5C9B3CA6" w14:textId="77777777" w:rsidR="00DA2840" w:rsidRPr="005D30B6" w:rsidRDefault="00DA2840" w:rsidP="002D598E">
      <w:pPr>
        <w:spacing w:line="360" w:lineRule="auto"/>
        <w:ind w:left="1134"/>
        <w:rPr>
          <w:rFonts w:asciiTheme="majorHAnsi" w:hAnsiTheme="majorHAnsi" w:cstheme="majorHAnsi"/>
          <w:i/>
        </w:rPr>
      </w:pPr>
    </w:p>
    <w:p w14:paraId="60E5129C" w14:textId="34B9C6B8" w:rsidR="00505061" w:rsidRDefault="00505061" w:rsidP="00EE530F">
      <w:pPr>
        <w:pStyle w:val="ListParagraph"/>
        <w:numPr>
          <w:ilvl w:val="0"/>
          <w:numId w:val="3"/>
        </w:numPr>
        <w:spacing w:line="360" w:lineRule="auto"/>
        <w:jc w:val="both"/>
        <w:rPr>
          <w:rFonts w:ascii="Calibri Light" w:hAnsi="Calibri Light" w:cs="Calibri Light"/>
          <w:sz w:val="24"/>
          <w:szCs w:val="24"/>
        </w:rPr>
      </w:pPr>
      <w:r>
        <w:rPr>
          <w:rFonts w:ascii="Calibri Light" w:hAnsi="Calibri Light" w:cs="Calibri Light"/>
          <w:sz w:val="24"/>
          <w:szCs w:val="24"/>
        </w:rPr>
        <w:t xml:space="preserve">The </w:t>
      </w:r>
      <w:r w:rsidRPr="005E7007">
        <w:rPr>
          <w:rFonts w:ascii="Calibri Light" w:hAnsi="Calibri Light"/>
          <w:sz w:val="24"/>
          <w:szCs w:val="24"/>
        </w:rPr>
        <w:t xml:space="preserve">Benefit </w:t>
      </w:r>
      <w:r>
        <w:rPr>
          <w:rFonts w:ascii="Calibri Light" w:hAnsi="Calibri Light"/>
          <w:sz w:val="24"/>
          <w:szCs w:val="24"/>
        </w:rPr>
        <w:t>Overpayment Recovery G</w:t>
      </w:r>
      <w:r w:rsidRPr="005E7007">
        <w:rPr>
          <w:rFonts w:ascii="Calibri Light" w:hAnsi="Calibri Light"/>
          <w:sz w:val="24"/>
          <w:szCs w:val="24"/>
        </w:rPr>
        <w:t xml:space="preserve">uide </w:t>
      </w:r>
      <w:r w:rsidRPr="005E7007">
        <w:rPr>
          <w:rFonts w:ascii="Calibri Light" w:hAnsi="Calibri Light" w:cs="Calibri Light"/>
          <w:sz w:val="24"/>
          <w:szCs w:val="24"/>
        </w:rPr>
        <w:t xml:space="preserve">goes on to </w:t>
      </w:r>
      <w:r>
        <w:rPr>
          <w:rFonts w:ascii="Calibri Light" w:hAnsi="Calibri Light" w:cs="Calibri Light"/>
          <w:sz w:val="24"/>
          <w:szCs w:val="24"/>
        </w:rPr>
        <w:t>include</w:t>
      </w:r>
      <w:r w:rsidRPr="005E7007">
        <w:rPr>
          <w:rFonts w:ascii="Calibri Light" w:hAnsi="Calibri Light" w:cs="Calibri Light"/>
          <w:sz w:val="24"/>
          <w:szCs w:val="24"/>
        </w:rPr>
        <w:t xml:space="preserve"> factors to be taken into account </w:t>
      </w:r>
      <w:r>
        <w:rPr>
          <w:rFonts w:ascii="Calibri Light" w:hAnsi="Calibri Light" w:cs="Calibri Light"/>
          <w:sz w:val="24"/>
          <w:szCs w:val="24"/>
        </w:rPr>
        <w:t xml:space="preserve">by </w:t>
      </w:r>
      <w:r w:rsidR="00551D4E">
        <w:rPr>
          <w:rFonts w:ascii="Calibri Light" w:hAnsi="Calibri Light" w:cs="Calibri Light"/>
          <w:sz w:val="24"/>
          <w:szCs w:val="24"/>
        </w:rPr>
        <w:t>SSWP</w:t>
      </w:r>
      <w:r>
        <w:rPr>
          <w:rFonts w:ascii="Calibri Light" w:hAnsi="Calibri Light" w:cs="Calibri Light"/>
          <w:sz w:val="24"/>
          <w:szCs w:val="24"/>
        </w:rPr>
        <w:t xml:space="preserve"> when deciding whether </w:t>
      </w:r>
      <w:r w:rsidRPr="005E7007">
        <w:rPr>
          <w:rFonts w:ascii="Calibri Light" w:hAnsi="Calibri Light" w:cs="Calibri Light"/>
          <w:sz w:val="24"/>
          <w:szCs w:val="24"/>
        </w:rPr>
        <w:t>t</w:t>
      </w:r>
      <w:r>
        <w:rPr>
          <w:rFonts w:ascii="Calibri Light" w:hAnsi="Calibri Light" w:cs="Calibri Light"/>
          <w:sz w:val="24"/>
          <w:szCs w:val="24"/>
        </w:rPr>
        <w:t>o</w:t>
      </w:r>
      <w:r w:rsidRPr="005E7007">
        <w:rPr>
          <w:rFonts w:ascii="Calibri Light" w:hAnsi="Calibri Light" w:cs="Calibri Light"/>
          <w:sz w:val="24"/>
          <w:szCs w:val="24"/>
        </w:rPr>
        <w:t xml:space="preserve"> waiver recovery</w:t>
      </w:r>
      <w:r>
        <w:rPr>
          <w:rFonts w:ascii="Calibri Light" w:hAnsi="Calibri Light" w:cs="Calibri Light"/>
          <w:sz w:val="24"/>
          <w:szCs w:val="24"/>
        </w:rPr>
        <w:t>,</w:t>
      </w:r>
      <w:r w:rsidRPr="005E7007">
        <w:rPr>
          <w:rFonts w:ascii="Calibri Light" w:hAnsi="Calibri Light" w:cs="Calibri Light"/>
          <w:sz w:val="24"/>
          <w:szCs w:val="24"/>
        </w:rPr>
        <w:t xml:space="preserve"> by way of a non-exhaustive list</w:t>
      </w:r>
      <w:r w:rsidR="00406ACB">
        <w:rPr>
          <w:rFonts w:ascii="Calibri Light" w:hAnsi="Calibri Light" w:cs="Calibri Light"/>
          <w:sz w:val="24"/>
          <w:szCs w:val="24"/>
        </w:rPr>
        <w:t xml:space="preserve"> and emphasising twice that one factor alone may justify waiving recovery of the debt</w:t>
      </w:r>
      <w:r w:rsidRPr="005E7007">
        <w:rPr>
          <w:rFonts w:ascii="Calibri Light" w:hAnsi="Calibri Light" w:cs="Calibri Light"/>
          <w:sz w:val="24"/>
          <w:szCs w:val="24"/>
        </w:rPr>
        <w:t>:</w:t>
      </w:r>
    </w:p>
    <w:p w14:paraId="72E8E480" w14:textId="77777777" w:rsidR="00AD6EB6" w:rsidRPr="000A7FC5" w:rsidRDefault="00AD6EB6" w:rsidP="00AD6EB6">
      <w:pPr>
        <w:pStyle w:val="NormalWeb"/>
        <w:shd w:val="clear" w:color="auto" w:fill="FFFFFF"/>
        <w:spacing w:before="300" w:after="300" w:line="360" w:lineRule="auto"/>
        <w:ind w:left="1134"/>
        <w:jc w:val="both"/>
        <w:rPr>
          <w:rFonts w:asciiTheme="majorHAnsi" w:hAnsiTheme="majorHAnsi" w:cstheme="majorHAnsi"/>
          <w:b/>
          <w:i/>
          <w:color w:val="0B0C0C"/>
        </w:rPr>
      </w:pPr>
      <w:r w:rsidRPr="000A7FC5">
        <w:rPr>
          <w:rFonts w:asciiTheme="majorHAnsi" w:hAnsiTheme="majorHAnsi" w:cstheme="majorHAnsi"/>
          <w:b/>
          <w:i/>
          <w:color w:val="0B0C0C"/>
        </w:rPr>
        <w:t>Waiver</w:t>
      </w:r>
    </w:p>
    <w:p w14:paraId="6B92F091" w14:textId="77777777" w:rsidR="00AD6EB6" w:rsidRPr="000A7FC5" w:rsidRDefault="00AD6EB6" w:rsidP="00AD6EB6">
      <w:pPr>
        <w:pStyle w:val="NormalWeb"/>
        <w:shd w:val="clear" w:color="auto" w:fill="FFFFFF"/>
        <w:spacing w:before="300" w:after="300" w:line="360" w:lineRule="auto"/>
        <w:ind w:left="1134"/>
        <w:jc w:val="both"/>
        <w:rPr>
          <w:rFonts w:asciiTheme="majorHAnsi" w:hAnsiTheme="majorHAnsi" w:cstheme="majorHAnsi"/>
          <w:bCs/>
          <w:i/>
          <w:color w:val="0B0C0C"/>
        </w:rPr>
      </w:pPr>
      <w:r w:rsidRPr="000A7FC5">
        <w:rPr>
          <w:rFonts w:asciiTheme="majorHAnsi" w:hAnsiTheme="majorHAnsi" w:cstheme="majorHAnsi"/>
          <w:bCs/>
          <w:i/>
          <w:color w:val="0B0C0C"/>
        </w:rPr>
        <w:t>[…]</w:t>
      </w:r>
    </w:p>
    <w:p w14:paraId="7F23E46E" w14:textId="77777777" w:rsidR="00AD6EB6" w:rsidRPr="000A7FC5" w:rsidRDefault="00AD6EB6" w:rsidP="00AD6EB6">
      <w:pPr>
        <w:pStyle w:val="NormalWeb"/>
        <w:shd w:val="clear" w:color="auto" w:fill="FFFFFF"/>
        <w:spacing w:before="300" w:after="300" w:line="360" w:lineRule="auto"/>
        <w:ind w:left="1134"/>
        <w:jc w:val="both"/>
        <w:rPr>
          <w:rFonts w:asciiTheme="majorHAnsi" w:hAnsiTheme="majorHAnsi" w:cstheme="majorHAnsi"/>
          <w:bCs/>
          <w:i/>
          <w:color w:val="0B0C0C"/>
        </w:rPr>
      </w:pPr>
      <w:r w:rsidRPr="000A7FC5">
        <w:rPr>
          <w:rFonts w:asciiTheme="majorHAnsi" w:hAnsiTheme="majorHAnsi" w:cstheme="majorHAnsi"/>
          <w:bCs/>
          <w:i/>
          <w:color w:val="0B0C0C"/>
        </w:rPr>
        <w:t xml:space="preserve">8.5. There are a number of different reasons why the department may consider waiver – and </w:t>
      </w:r>
      <w:r w:rsidRPr="000A7FC5">
        <w:rPr>
          <w:rFonts w:asciiTheme="majorHAnsi" w:hAnsiTheme="majorHAnsi" w:cstheme="majorHAnsi"/>
          <w:b/>
          <w:i/>
          <w:color w:val="0B0C0C"/>
        </w:rPr>
        <w:t>not all need to be met for a waiver to be granted</w:t>
      </w:r>
      <w:r w:rsidRPr="000A7FC5">
        <w:rPr>
          <w:rFonts w:asciiTheme="majorHAnsi" w:hAnsiTheme="majorHAnsi" w:cstheme="majorHAnsi"/>
          <w:bCs/>
          <w:i/>
          <w:color w:val="0B0C0C"/>
        </w:rPr>
        <w:t>.</w:t>
      </w:r>
    </w:p>
    <w:p w14:paraId="1EFF569C" w14:textId="77777777" w:rsidR="00AD6EB6" w:rsidRPr="000A7FC5" w:rsidRDefault="00AD6EB6" w:rsidP="00AD6EB6">
      <w:pPr>
        <w:pStyle w:val="NormalWeb"/>
        <w:shd w:val="clear" w:color="auto" w:fill="FFFFFF"/>
        <w:spacing w:before="300" w:after="300" w:line="360" w:lineRule="auto"/>
        <w:ind w:left="414" w:firstLine="720"/>
        <w:jc w:val="both"/>
        <w:rPr>
          <w:rFonts w:asciiTheme="majorHAnsi" w:hAnsiTheme="majorHAnsi" w:cstheme="majorHAnsi"/>
          <w:bCs/>
          <w:i/>
          <w:color w:val="0B0C0C"/>
        </w:rPr>
      </w:pPr>
      <w:r w:rsidRPr="000A7FC5">
        <w:rPr>
          <w:rFonts w:asciiTheme="majorHAnsi" w:hAnsiTheme="majorHAnsi" w:cstheme="majorHAnsi"/>
          <w:bCs/>
          <w:i/>
          <w:color w:val="0B0C0C"/>
        </w:rPr>
        <w:t>8.6. Factors which may be relevant to a waiver decision are:</w:t>
      </w:r>
    </w:p>
    <w:p w14:paraId="44AA61E2" w14:textId="77777777" w:rsidR="00AD6EB6" w:rsidRPr="000A7FC5" w:rsidRDefault="00AD6EB6" w:rsidP="00AD6EB6">
      <w:pPr>
        <w:pStyle w:val="NormalWeb"/>
        <w:numPr>
          <w:ilvl w:val="0"/>
          <w:numId w:val="8"/>
        </w:numPr>
        <w:shd w:val="clear" w:color="auto" w:fill="FFFFFF"/>
        <w:spacing w:before="300" w:after="300" w:line="360" w:lineRule="auto"/>
        <w:jc w:val="both"/>
        <w:rPr>
          <w:rFonts w:asciiTheme="majorHAnsi" w:hAnsiTheme="majorHAnsi" w:cstheme="majorHAnsi"/>
          <w:bCs/>
          <w:i/>
          <w:color w:val="0B0C0C"/>
        </w:rPr>
      </w:pPr>
      <w:r w:rsidRPr="000A7FC5">
        <w:rPr>
          <w:rFonts w:asciiTheme="majorHAnsi" w:hAnsiTheme="majorHAnsi" w:cstheme="majorHAnsi"/>
          <w:bCs/>
          <w:i/>
          <w:color w:val="0B0C0C"/>
        </w:rPr>
        <w:t>The debtor’s financial circumstances and those of their household</w:t>
      </w:r>
    </w:p>
    <w:p w14:paraId="5779F251" w14:textId="77777777" w:rsidR="00AD6EB6" w:rsidRPr="000A7FC5" w:rsidRDefault="00AD6EB6" w:rsidP="00AD6EB6">
      <w:pPr>
        <w:pStyle w:val="NormalWeb"/>
        <w:numPr>
          <w:ilvl w:val="0"/>
          <w:numId w:val="8"/>
        </w:numPr>
        <w:shd w:val="clear" w:color="auto" w:fill="FFFFFF"/>
        <w:spacing w:before="300" w:after="300" w:line="360" w:lineRule="auto"/>
        <w:jc w:val="both"/>
        <w:rPr>
          <w:rFonts w:asciiTheme="majorHAnsi" w:hAnsiTheme="majorHAnsi" w:cstheme="majorHAnsi"/>
          <w:bCs/>
          <w:i/>
          <w:color w:val="0B0C0C"/>
        </w:rPr>
      </w:pPr>
      <w:r w:rsidRPr="000A7FC5">
        <w:rPr>
          <w:rFonts w:asciiTheme="majorHAnsi" w:hAnsiTheme="majorHAnsi" w:cstheme="majorHAnsi"/>
          <w:bCs/>
          <w:i/>
          <w:color w:val="0B0C0C"/>
        </w:rPr>
        <w:lastRenderedPageBreak/>
        <w:t>Whether the recovery of the debt is impacting the debtor’s health or that of their family</w:t>
      </w:r>
    </w:p>
    <w:p w14:paraId="7C51F7BF" w14:textId="77777777" w:rsidR="00AD6EB6" w:rsidRPr="000A7FC5" w:rsidRDefault="00AD6EB6" w:rsidP="00AD6EB6">
      <w:pPr>
        <w:pStyle w:val="NormalWeb"/>
        <w:numPr>
          <w:ilvl w:val="0"/>
          <w:numId w:val="8"/>
        </w:numPr>
        <w:shd w:val="clear" w:color="auto" w:fill="FFFFFF"/>
        <w:spacing w:before="300" w:after="300" w:line="360" w:lineRule="auto"/>
        <w:jc w:val="both"/>
        <w:rPr>
          <w:rFonts w:asciiTheme="majorHAnsi" w:hAnsiTheme="majorHAnsi" w:cstheme="majorHAnsi"/>
          <w:bCs/>
          <w:i/>
          <w:color w:val="0B0C0C"/>
        </w:rPr>
      </w:pPr>
      <w:r w:rsidRPr="000A7FC5">
        <w:rPr>
          <w:rFonts w:asciiTheme="majorHAnsi" w:hAnsiTheme="majorHAnsi" w:cstheme="majorHAnsi"/>
          <w:bCs/>
          <w:i/>
          <w:color w:val="0B0C0C"/>
        </w:rPr>
        <w:t>DWP cond</w:t>
      </w:r>
      <w:r>
        <w:rPr>
          <w:rFonts w:asciiTheme="majorHAnsi" w:hAnsiTheme="majorHAnsi" w:cstheme="majorHAnsi"/>
          <w:bCs/>
          <w:i/>
          <w:color w:val="0B0C0C"/>
        </w:rPr>
        <w:t>uc</w:t>
      </w:r>
      <w:r w:rsidRPr="000A7FC5">
        <w:rPr>
          <w:rFonts w:asciiTheme="majorHAnsi" w:hAnsiTheme="majorHAnsi" w:cstheme="majorHAnsi"/>
          <w:bCs/>
          <w:i/>
          <w:color w:val="0B0C0C"/>
        </w:rPr>
        <w:t xml:space="preserve">t and the circumstances surrounding how the overpayment </w:t>
      </w:r>
      <w:proofErr w:type="gramStart"/>
      <w:r w:rsidRPr="000A7FC5">
        <w:rPr>
          <w:rFonts w:asciiTheme="majorHAnsi" w:hAnsiTheme="majorHAnsi" w:cstheme="majorHAnsi"/>
          <w:bCs/>
          <w:i/>
          <w:color w:val="0B0C0C"/>
        </w:rPr>
        <w:t>arose</w:t>
      </w:r>
      <w:proofErr w:type="gramEnd"/>
    </w:p>
    <w:p w14:paraId="6F9A50EC" w14:textId="77777777" w:rsidR="00AD6EB6" w:rsidRPr="000A7FC5" w:rsidRDefault="00AD6EB6" w:rsidP="00AD6EB6">
      <w:pPr>
        <w:pStyle w:val="NormalWeb"/>
        <w:numPr>
          <w:ilvl w:val="0"/>
          <w:numId w:val="8"/>
        </w:numPr>
        <w:shd w:val="clear" w:color="auto" w:fill="FFFFFF"/>
        <w:spacing w:before="300" w:after="300" w:line="360" w:lineRule="auto"/>
        <w:jc w:val="both"/>
        <w:rPr>
          <w:rFonts w:asciiTheme="majorHAnsi" w:hAnsiTheme="majorHAnsi" w:cstheme="majorHAnsi"/>
          <w:bCs/>
          <w:i/>
          <w:color w:val="0B0C0C"/>
        </w:rPr>
      </w:pPr>
      <w:r w:rsidRPr="000A7FC5">
        <w:rPr>
          <w:rFonts w:asciiTheme="majorHAnsi" w:hAnsiTheme="majorHAnsi" w:cstheme="majorHAnsi"/>
          <w:bCs/>
          <w:i/>
          <w:color w:val="0B0C0C"/>
        </w:rPr>
        <w:t>The debtors cond</w:t>
      </w:r>
      <w:r>
        <w:rPr>
          <w:rFonts w:asciiTheme="majorHAnsi" w:hAnsiTheme="majorHAnsi" w:cstheme="majorHAnsi"/>
          <w:bCs/>
          <w:i/>
          <w:color w:val="0B0C0C"/>
        </w:rPr>
        <w:t>uc</w:t>
      </w:r>
      <w:r w:rsidRPr="000A7FC5">
        <w:rPr>
          <w:rFonts w:asciiTheme="majorHAnsi" w:hAnsiTheme="majorHAnsi" w:cstheme="majorHAnsi"/>
          <w:bCs/>
          <w:i/>
          <w:color w:val="0B0C0C"/>
        </w:rPr>
        <w:t>t and whether the debtor took steps to mitigate any overpayment, contact or notify DWP, whether the debtor misrepresented or failed to disclose any matter, or if there was any fraudulent cond</w:t>
      </w:r>
      <w:r>
        <w:rPr>
          <w:rFonts w:asciiTheme="majorHAnsi" w:hAnsiTheme="majorHAnsi" w:cstheme="majorHAnsi"/>
          <w:bCs/>
          <w:i/>
          <w:color w:val="0B0C0C"/>
        </w:rPr>
        <w:t>uc</w:t>
      </w:r>
      <w:r w:rsidRPr="000A7FC5">
        <w:rPr>
          <w:rFonts w:asciiTheme="majorHAnsi" w:hAnsiTheme="majorHAnsi" w:cstheme="majorHAnsi"/>
          <w:bCs/>
          <w:i/>
          <w:color w:val="0B0C0C"/>
        </w:rPr>
        <w:t xml:space="preserve">t </w:t>
      </w:r>
      <w:proofErr w:type="gramStart"/>
      <w:r w:rsidRPr="000A7FC5">
        <w:rPr>
          <w:rFonts w:asciiTheme="majorHAnsi" w:hAnsiTheme="majorHAnsi" w:cstheme="majorHAnsi"/>
          <w:bCs/>
          <w:i/>
          <w:color w:val="0B0C0C"/>
        </w:rPr>
        <w:t>etc</w:t>
      </w:r>
      <w:proofErr w:type="gramEnd"/>
    </w:p>
    <w:p w14:paraId="0E1F555D" w14:textId="77777777" w:rsidR="00AD6EB6" w:rsidRPr="000A7FC5" w:rsidRDefault="00AD6EB6" w:rsidP="00AD6EB6">
      <w:pPr>
        <w:pStyle w:val="NormalWeb"/>
        <w:numPr>
          <w:ilvl w:val="0"/>
          <w:numId w:val="8"/>
        </w:numPr>
        <w:shd w:val="clear" w:color="auto" w:fill="FFFFFF"/>
        <w:spacing w:before="300" w:after="300" w:line="360" w:lineRule="auto"/>
        <w:jc w:val="both"/>
        <w:rPr>
          <w:rFonts w:asciiTheme="majorHAnsi" w:hAnsiTheme="majorHAnsi" w:cstheme="majorHAnsi"/>
          <w:bCs/>
          <w:i/>
          <w:color w:val="0B0C0C"/>
        </w:rPr>
      </w:pPr>
      <w:r w:rsidRPr="000A7FC5">
        <w:rPr>
          <w:rFonts w:asciiTheme="majorHAnsi" w:hAnsiTheme="majorHAnsi" w:cstheme="majorHAnsi"/>
          <w:bCs/>
          <w:i/>
          <w:color w:val="0B0C0C"/>
        </w:rPr>
        <w:t>Whether the debtor has relied on the overpayment to their detriment</w:t>
      </w:r>
    </w:p>
    <w:p w14:paraId="631A8C5A" w14:textId="77777777" w:rsidR="00AD6EB6" w:rsidRPr="008E7B66" w:rsidRDefault="00AD6EB6" w:rsidP="00AD6EB6">
      <w:pPr>
        <w:pStyle w:val="NormalWeb"/>
        <w:numPr>
          <w:ilvl w:val="0"/>
          <w:numId w:val="8"/>
        </w:numPr>
        <w:shd w:val="clear" w:color="auto" w:fill="FFFFFF"/>
        <w:spacing w:before="300" w:after="300" w:line="360" w:lineRule="auto"/>
        <w:jc w:val="both"/>
        <w:rPr>
          <w:rFonts w:asciiTheme="majorHAnsi" w:hAnsiTheme="majorHAnsi" w:cstheme="majorHAnsi"/>
          <w:b/>
          <w:i/>
          <w:color w:val="0B0C0C"/>
        </w:rPr>
      </w:pPr>
      <w:r w:rsidRPr="008E7B66">
        <w:rPr>
          <w:rFonts w:asciiTheme="majorHAnsi" w:hAnsiTheme="majorHAnsi" w:cstheme="majorHAnsi"/>
          <w:b/>
          <w:i/>
          <w:color w:val="0B0C0C"/>
        </w:rPr>
        <w:t xml:space="preserve">Whether the Department intended the claimant to have the money – for example where the claimant was paid the wrong benefit but could have claimed a different benefit and received the same amount of </w:t>
      </w:r>
      <w:proofErr w:type="gramStart"/>
      <w:r w:rsidRPr="008E7B66">
        <w:rPr>
          <w:rFonts w:asciiTheme="majorHAnsi" w:hAnsiTheme="majorHAnsi" w:cstheme="majorHAnsi"/>
          <w:b/>
          <w:i/>
          <w:color w:val="0B0C0C"/>
        </w:rPr>
        <w:t>money</w:t>
      </w:r>
      <w:proofErr w:type="gramEnd"/>
    </w:p>
    <w:p w14:paraId="0C87420C" w14:textId="77777777" w:rsidR="00AD6EB6" w:rsidRPr="000A7FC5" w:rsidRDefault="00AD6EB6" w:rsidP="00AD6EB6">
      <w:pPr>
        <w:pStyle w:val="NormalWeb"/>
        <w:numPr>
          <w:ilvl w:val="0"/>
          <w:numId w:val="8"/>
        </w:numPr>
        <w:shd w:val="clear" w:color="auto" w:fill="FFFFFF"/>
        <w:spacing w:before="300" w:after="300" w:line="360" w:lineRule="auto"/>
        <w:jc w:val="both"/>
        <w:rPr>
          <w:rFonts w:asciiTheme="majorHAnsi" w:hAnsiTheme="majorHAnsi" w:cstheme="majorHAnsi"/>
          <w:bCs/>
          <w:i/>
          <w:color w:val="0B0C0C"/>
        </w:rPr>
      </w:pPr>
      <w:r w:rsidRPr="000A7FC5">
        <w:rPr>
          <w:rFonts w:asciiTheme="majorHAnsi" w:hAnsiTheme="majorHAnsi" w:cstheme="majorHAnsi"/>
          <w:bCs/>
          <w:i/>
          <w:color w:val="0B0C0C"/>
        </w:rPr>
        <w:t>Where the debtor can demonstrate that they did not benefit from the money that was paid</w:t>
      </w:r>
    </w:p>
    <w:p w14:paraId="3BFD88AC" w14:textId="77777777" w:rsidR="00AD6EB6" w:rsidRPr="008A7236" w:rsidRDefault="00AD6EB6" w:rsidP="00AD6EB6">
      <w:pPr>
        <w:pStyle w:val="NormalWeb"/>
        <w:numPr>
          <w:ilvl w:val="0"/>
          <w:numId w:val="8"/>
        </w:numPr>
        <w:shd w:val="clear" w:color="auto" w:fill="FFFFFF"/>
        <w:spacing w:before="300" w:after="300" w:line="360" w:lineRule="auto"/>
        <w:jc w:val="both"/>
        <w:rPr>
          <w:rFonts w:asciiTheme="majorHAnsi" w:hAnsiTheme="majorHAnsi" w:cstheme="majorHAnsi"/>
          <w:b/>
          <w:i/>
          <w:color w:val="0B0C0C"/>
        </w:rPr>
      </w:pPr>
      <w:r w:rsidRPr="000A7FC5">
        <w:rPr>
          <w:rFonts w:asciiTheme="majorHAnsi" w:hAnsiTheme="majorHAnsi" w:cstheme="majorHAnsi"/>
          <w:bCs/>
          <w:i/>
          <w:color w:val="0B0C0C"/>
        </w:rPr>
        <w:t xml:space="preserve">Any other factor which appears relevant to the decision maker, or which indicates </w:t>
      </w:r>
      <w:r w:rsidRPr="008A7236">
        <w:rPr>
          <w:rFonts w:asciiTheme="majorHAnsi" w:hAnsiTheme="majorHAnsi" w:cstheme="majorHAnsi"/>
          <w:b/>
          <w:i/>
          <w:color w:val="0B0C0C"/>
        </w:rPr>
        <w:t xml:space="preserve">recovery would not be in the public </w:t>
      </w:r>
      <w:proofErr w:type="gramStart"/>
      <w:r w:rsidRPr="008A7236">
        <w:rPr>
          <w:rFonts w:asciiTheme="majorHAnsi" w:hAnsiTheme="majorHAnsi" w:cstheme="majorHAnsi"/>
          <w:b/>
          <w:i/>
          <w:color w:val="0B0C0C"/>
        </w:rPr>
        <w:t>interest</w:t>
      </w:r>
      <w:proofErr w:type="gramEnd"/>
    </w:p>
    <w:p w14:paraId="0870FED0" w14:textId="77777777" w:rsidR="00AD6EB6" w:rsidRDefault="00AD6EB6" w:rsidP="00AD6EB6">
      <w:pPr>
        <w:pStyle w:val="NormalWeb"/>
        <w:shd w:val="clear" w:color="auto" w:fill="FFFFFF"/>
        <w:spacing w:before="300" w:after="300" w:line="360" w:lineRule="auto"/>
        <w:ind w:left="1134"/>
        <w:jc w:val="both"/>
        <w:rPr>
          <w:rFonts w:asciiTheme="majorHAnsi" w:hAnsiTheme="majorHAnsi" w:cstheme="majorHAnsi"/>
          <w:bCs/>
          <w:i/>
          <w:color w:val="0B0C0C"/>
        </w:rPr>
      </w:pPr>
      <w:r w:rsidRPr="00406ACB">
        <w:rPr>
          <w:rFonts w:asciiTheme="majorHAnsi" w:hAnsiTheme="majorHAnsi" w:cstheme="majorHAnsi"/>
          <w:bCs/>
          <w:i/>
          <w:color w:val="0B0C0C"/>
        </w:rPr>
        <w:t xml:space="preserve">8.7. This is not an exhaustive list and any factor which appears relevant in a particular case may be taken into account. It is unlikely all the above factors will be present in any individual case, and depending on the circumstances of the case, </w:t>
      </w:r>
      <w:r w:rsidRPr="00406ACB">
        <w:rPr>
          <w:rFonts w:asciiTheme="majorHAnsi" w:hAnsiTheme="majorHAnsi" w:cstheme="majorHAnsi"/>
          <w:b/>
          <w:i/>
          <w:color w:val="0B0C0C"/>
        </w:rPr>
        <w:t>the presence of one factor alone may be sufficient to justify waiver.</w:t>
      </w:r>
      <w:r w:rsidRPr="00406ACB">
        <w:rPr>
          <w:rFonts w:asciiTheme="majorHAnsi" w:hAnsiTheme="majorHAnsi" w:cstheme="majorHAnsi"/>
          <w:bCs/>
          <w:i/>
          <w:color w:val="0B0C0C"/>
        </w:rPr>
        <w:t xml:space="preserve"> In most cases it would usually be expected that the recovery of the debt is causing either financial hardship or welfare issues for the debtor or their family. This will depend on the facts of the particular case and all factors which appear relevant should be considered along with the individual circumstances of the case. A request for a waiver can be made for a variety of reasons and may be a combination of factors.</w:t>
      </w:r>
    </w:p>
    <w:p w14:paraId="71EC1A3F" w14:textId="77777777" w:rsidR="00AD6EB6" w:rsidRPr="008A7236" w:rsidRDefault="00AD6EB6" w:rsidP="00AD6EB6">
      <w:pPr>
        <w:pStyle w:val="NormalWeb"/>
        <w:shd w:val="clear" w:color="auto" w:fill="FFFFFF"/>
        <w:spacing w:before="300" w:after="300" w:line="360" w:lineRule="auto"/>
        <w:ind w:left="1134"/>
        <w:jc w:val="both"/>
        <w:rPr>
          <w:rFonts w:asciiTheme="majorHAnsi" w:hAnsiTheme="majorHAnsi" w:cstheme="majorHAnsi"/>
          <w:b/>
          <w:i/>
          <w:color w:val="0B0C0C"/>
        </w:rPr>
      </w:pPr>
      <w:r w:rsidRPr="000A7FC5">
        <w:rPr>
          <w:rFonts w:asciiTheme="majorHAnsi" w:hAnsiTheme="majorHAnsi" w:cstheme="majorHAnsi"/>
          <w:bCs/>
          <w:i/>
          <w:color w:val="0B0C0C"/>
        </w:rPr>
        <w:t>8.8</w:t>
      </w:r>
      <w:r w:rsidRPr="008A7236">
        <w:rPr>
          <w:rFonts w:asciiTheme="majorHAnsi" w:hAnsiTheme="majorHAnsi" w:cstheme="majorHAnsi"/>
          <w:b/>
          <w:i/>
          <w:color w:val="0B0C0C"/>
        </w:rPr>
        <w:t>. Matters that fall into the category of public interest might include the Department’s reputation; public response; legal implications and risk of challenge and the current Government policies.</w:t>
      </w:r>
      <w:r w:rsidRPr="000A7FC5">
        <w:rPr>
          <w:rFonts w:asciiTheme="majorHAnsi" w:hAnsiTheme="majorHAnsi" w:cstheme="majorHAnsi"/>
          <w:bCs/>
          <w:i/>
          <w:color w:val="0B0C0C"/>
        </w:rPr>
        <w:t xml:space="preserve"> </w:t>
      </w:r>
      <w:r>
        <w:rPr>
          <w:rFonts w:asciiTheme="majorHAnsi" w:hAnsiTheme="majorHAnsi" w:cstheme="majorHAnsi"/>
          <w:bCs/>
          <w:i/>
          <w:color w:val="0B0C0C"/>
        </w:rPr>
        <w:t xml:space="preserve"> </w:t>
      </w:r>
      <w:r w:rsidRPr="000A7FC5">
        <w:rPr>
          <w:rFonts w:asciiTheme="majorHAnsi" w:hAnsiTheme="majorHAnsi" w:cstheme="majorHAnsi"/>
          <w:bCs/>
          <w:i/>
          <w:color w:val="0B0C0C"/>
        </w:rPr>
        <w:t xml:space="preserve">Whether it would be in the </w:t>
      </w:r>
      <w:r w:rsidRPr="000A7FC5">
        <w:rPr>
          <w:rFonts w:asciiTheme="majorHAnsi" w:hAnsiTheme="majorHAnsi" w:cstheme="majorHAnsi"/>
          <w:bCs/>
          <w:i/>
          <w:color w:val="0B0C0C"/>
        </w:rPr>
        <w:lastRenderedPageBreak/>
        <w:t xml:space="preserve">public interest or not to recover a debt will be subjective, therefore for cases that fall into this category </w:t>
      </w:r>
      <w:r w:rsidRPr="008A7236">
        <w:rPr>
          <w:rFonts w:asciiTheme="majorHAnsi" w:hAnsiTheme="majorHAnsi" w:cstheme="majorHAnsi"/>
          <w:b/>
          <w:i/>
          <w:color w:val="0B0C0C"/>
        </w:rPr>
        <w:t>it will often be appropriate to involve Policy and/or Legal in the decision-making process to ensure a consistent approach.</w:t>
      </w:r>
    </w:p>
    <w:p w14:paraId="09B7D4EE" w14:textId="77777777" w:rsidR="00AD6EB6" w:rsidRPr="00EE530F" w:rsidRDefault="00AD6EB6" w:rsidP="00AD6EB6">
      <w:pPr>
        <w:spacing w:line="360" w:lineRule="auto"/>
        <w:ind w:left="1134"/>
        <w:jc w:val="both"/>
        <w:rPr>
          <w:rFonts w:asciiTheme="majorHAnsi" w:hAnsiTheme="majorHAnsi" w:cstheme="majorHAnsi"/>
          <w:b/>
          <w:i/>
          <w:color w:val="0B0C0C"/>
        </w:rPr>
      </w:pPr>
      <w:r w:rsidRPr="00EE530F">
        <w:rPr>
          <w:rFonts w:asciiTheme="majorHAnsi" w:hAnsiTheme="majorHAnsi" w:cstheme="majorHAnsi"/>
          <w:bCs/>
          <w:i/>
          <w:color w:val="0B0C0C"/>
        </w:rPr>
        <w:t xml:space="preserve">8.9. Waiver will not be dependent upon all of the factors above being applicable but is likely to be a combination and will be dependent upon the individual circumstances of the case - depending on the circumstances of the case, </w:t>
      </w:r>
      <w:r w:rsidRPr="00EE530F">
        <w:rPr>
          <w:rFonts w:asciiTheme="majorHAnsi" w:hAnsiTheme="majorHAnsi" w:cstheme="majorHAnsi"/>
          <w:b/>
          <w:i/>
          <w:color w:val="0B0C0C"/>
        </w:rPr>
        <w:t xml:space="preserve">the presence of one factor alone may be sufficient to justify waiver. </w:t>
      </w:r>
      <w:r w:rsidRPr="00EE530F">
        <w:rPr>
          <w:rFonts w:asciiTheme="majorHAnsi" w:hAnsiTheme="majorHAnsi" w:cstheme="majorHAnsi"/>
          <w:bCs/>
          <w:i/>
          <w:color w:val="0B0C0C"/>
        </w:rPr>
        <w:t xml:space="preserve">The decision should consider all the relevant factors and any other exceptional or extenuating circumstances; however, </w:t>
      </w:r>
      <w:r w:rsidRPr="00EE530F">
        <w:rPr>
          <w:rFonts w:asciiTheme="majorHAnsi" w:hAnsiTheme="majorHAnsi" w:cstheme="majorHAnsi"/>
          <w:b/>
          <w:i/>
          <w:color w:val="0B0C0C"/>
        </w:rPr>
        <w:t>the decision will always take into account the impact of recovery on the debtor.</w:t>
      </w:r>
    </w:p>
    <w:p w14:paraId="6C70739E" w14:textId="77777777" w:rsidR="00AD6EB6" w:rsidRDefault="00AD6EB6" w:rsidP="00AD6EB6">
      <w:pPr>
        <w:spacing w:line="360" w:lineRule="auto"/>
        <w:ind w:left="1134"/>
        <w:jc w:val="right"/>
        <w:rPr>
          <w:rFonts w:ascii="Calibri Light" w:hAnsi="Calibri Light" w:cs="Calibri Light"/>
        </w:rPr>
      </w:pPr>
      <w:r w:rsidRPr="00EE530F">
        <w:rPr>
          <w:rFonts w:asciiTheme="majorHAnsi" w:hAnsiTheme="majorHAnsi" w:cstheme="majorHAnsi"/>
          <w:b/>
          <w:i/>
          <w:color w:val="0B0C0C"/>
        </w:rPr>
        <w:t xml:space="preserve"> </w:t>
      </w:r>
      <w:r w:rsidRPr="006051A0">
        <w:rPr>
          <w:rFonts w:ascii="Calibri Light" w:hAnsi="Calibri Light" w:cs="Calibri Light"/>
        </w:rPr>
        <w:t>(Emphasis added)</w:t>
      </w:r>
    </w:p>
    <w:p w14:paraId="186D7D46" w14:textId="77777777" w:rsidR="00AD6EB6" w:rsidRDefault="00AD6EB6" w:rsidP="00622789">
      <w:pPr>
        <w:pStyle w:val="ListParagraph"/>
        <w:spacing w:line="360" w:lineRule="auto"/>
        <w:ind w:left="567"/>
        <w:jc w:val="both"/>
        <w:rPr>
          <w:rFonts w:ascii="Calibri Light" w:hAnsi="Calibri Light" w:cs="Calibri Light"/>
          <w:sz w:val="24"/>
          <w:szCs w:val="24"/>
        </w:rPr>
      </w:pPr>
    </w:p>
    <w:p w14:paraId="04851B1E" w14:textId="35860756" w:rsidR="00AD6EB6" w:rsidRPr="005E7007" w:rsidRDefault="00622789" w:rsidP="00EE530F">
      <w:pPr>
        <w:pStyle w:val="ListParagraph"/>
        <w:numPr>
          <w:ilvl w:val="0"/>
          <w:numId w:val="3"/>
        </w:numPr>
        <w:spacing w:line="360" w:lineRule="auto"/>
        <w:jc w:val="both"/>
        <w:rPr>
          <w:rFonts w:ascii="Calibri Light" w:hAnsi="Calibri Light" w:cs="Calibri Light"/>
          <w:sz w:val="24"/>
          <w:szCs w:val="24"/>
        </w:rPr>
      </w:pPr>
      <w:r>
        <w:rPr>
          <w:rFonts w:ascii="Calibri Light" w:hAnsi="Calibri Light" w:cs="Calibri Light"/>
          <w:sz w:val="24"/>
          <w:szCs w:val="24"/>
        </w:rPr>
        <w:t xml:space="preserve">In </w:t>
      </w:r>
      <w:r w:rsidR="003505B1" w:rsidRPr="00406ACB">
        <w:rPr>
          <w:rFonts w:ascii="Calibri Light" w:hAnsi="Calibri Light" w:cs="Calibri Light"/>
          <w:i/>
          <w:iCs/>
          <w:sz w:val="24"/>
          <w:szCs w:val="24"/>
        </w:rPr>
        <w:t xml:space="preserve">R(K) v SSWP </w:t>
      </w:r>
      <w:r w:rsidR="003505B1" w:rsidRPr="00406ACB">
        <w:rPr>
          <w:rFonts w:ascii="Calibri Light" w:hAnsi="Calibri Light" w:cs="Calibri Light"/>
          <w:sz w:val="24"/>
          <w:szCs w:val="24"/>
        </w:rPr>
        <w:t xml:space="preserve">[2023] </w:t>
      </w:r>
      <w:proofErr w:type="spellStart"/>
      <w:r w:rsidR="003505B1" w:rsidRPr="00406ACB">
        <w:rPr>
          <w:rFonts w:ascii="Calibri Light" w:hAnsi="Calibri Light" w:cs="Calibri Light"/>
          <w:sz w:val="24"/>
          <w:szCs w:val="24"/>
        </w:rPr>
        <w:t>EWHC</w:t>
      </w:r>
      <w:proofErr w:type="spellEnd"/>
      <w:r w:rsidR="003505B1" w:rsidRPr="00406ACB">
        <w:rPr>
          <w:rFonts w:ascii="Calibri Light" w:hAnsi="Calibri Light" w:cs="Calibri Light"/>
          <w:sz w:val="24"/>
          <w:szCs w:val="24"/>
        </w:rPr>
        <w:t xml:space="preserve"> 233 (Admin)</w:t>
      </w:r>
      <w:r w:rsidR="003505B1" w:rsidRPr="00406ACB">
        <w:rPr>
          <w:rFonts w:ascii="Calibri Light" w:hAnsi="Calibri Light" w:cs="Calibri Light"/>
          <w:i/>
          <w:iCs/>
          <w:sz w:val="24"/>
          <w:szCs w:val="24"/>
        </w:rPr>
        <w:t xml:space="preserve"> </w:t>
      </w:r>
      <w:r w:rsidR="003505B1" w:rsidRPr="00406ACB">
        <w:rPr>
          <w:rFonts w:ascii="Calibri Light" w:hAnsi="Calibri Light" w:cs="Calibri Light"/>
          <w:sz w:val="24"/>
          <w:szCs w:val="24"/>
        </w:rPr>
        <w:t xml:space="preserve">the High Court considered whether a decision not to waive recovery of an overpayment of Universal Credit which arose in consequence of official error and where the claimant was experiencing financial hardship, as in this case, </w:t>
      </w:r>
      <w:r w:rsidR="003505B1" w:rsidRPr="00406ACB">
        <w:rPr>
          <w:rFonts w:ascii="Calibri Light" w:hAnsi="Calibri Light" w:cs="Calibri Light"/>
          <w:color w:val="000000"/>
          <w:sz w:val="24"/>
          <w:szCs w:val="24"/>
        </w:rPr>
        <w:t xml:space="preserve">was unlawful because it applied a fettered discretion / failed to give lawful regard to all relevant considerations, including whether recovery was in the public interest.  Mrs Justice Steyn found that SSWP’s decision was unlawful, as SSWP had failed to take into account </w:t>
      </w:r>
      <w:r w:rsidR="003505B1" w:rsidRPr="00406ACB">
        <w:rPr>
          <w:rFonts w:ascii="Calibri Light" w:hAnsi="Calibri Light" w:cs="Calibri Light"/>
          <w:b/>
          <w:bCs/>
          <w:i/>
          <w:iCs/>
          <w:color w:val="000000"/>
          <w:sz w:val="24"/>
          <w:szCs w:val="24"/>
        </w:rPr>
        <w:t xml:space="preserve">material considerations </w:t>
      </w:r>
      <w:r w:rsidR="003505B1" w:rsidRPr="00406ACB">
        <w:rPr>
          <w:rFonts w:ascii="Calibri Light" w:hAnsi="Calibri Light" w:cs="Calibri Light"/>
          <w:i/>
          <w:iCs/>
          <w:color w:val="000000"/>
          <w:sz w:val="24"/>
          <w:szCs w:val="24"/>
        </w:rPr>
        <w:t>including</w:t>
      </w:r>
      <w:r w:rsidR="003505B1" w:rsidRPr="00406ACB">
        <w:rPr>
          <w:rFonts w:ascii="Calibri Light" w:hAnsi="Calibri Light" w:cs="Calibri Light"/>
          <w:color w:val="000000"/>
          <w:sz w:val="24"/>
          <w:szCs w:val="24"/>
        </w:rPr>
        <w:t xml:space="preserve"> “</w:t>
      </w:r>
      <w:r w:rsidR="003505B1" w:rsidRPr="00406ACB">
        <w:rPr>
          <w:rFonts w:ascii="Calibri Light" w:hAnsi="Calibri Light" w:cs="Calibri Light"/>
          <w:i/>
          <w:iCs/>
          <w:color w:val="000000"/>
          <w:sz w:val="24"/>
          <w:szCs w:val="24"/>
        </w:rPr>
        <w:t xml:space="preserve">in particular whether [the claimant] </w:t>
      </w:r>
      <w:r w:rsidR="003505B1" w:rsidRPr="00406ACB">
        <w:rPr>
          <w:rFonts w:ascii="Calibri Light" w:hAnsi="Calibri Light" w:cs="Calibri Light"/>
          <w:b/>
          <w:bCs/>
          <w:i/>
          <w:iCs/>
          <w:color w:val="000000"/>
          <w:sz w:val="24"/>
          <w:szCs w:val="24"/>
        </w:rPr>
        <w:t>acted in good faith</w:t>
      </w:r>
      <w:r w:rsidR="003505B1" w:rsidRPr="00406ACB">
        <w:rPr>
          <w:rFonts w:ascii="Calibri Light" w:hAnsi="Calibri Light" w:cs="Calibri Light"/>
          <w:i/>
          <w:iCs/>
          <w:color w:val="000000"/>
          <w:sz w:val="24"/>
          <w:szCs w:val="24"/>
        </w:rPr>
        <w:t>”</w:t>
      </w:r>
      <w:r w:rsidR="003505B1" w:rsidRPr="00406ACB">
        <w:rPr>
          <w:rFonts w:ascii="Calibri Light" w:hAnsi="Calibri Light" w:cs="Calibri Light"/>
          <w:color w:val="000000"/>
          <w:sz w:val="24"/>
          <w:szCs w:val="24"/>
        </w:rPr>
        <w:t>.</w:t>
      </w:r>
    </w:p>
    <w:p w14:paraId="47AE8FFA" w14:textId="689BA01C" w:rsidR="007B3B2E" w:rsidRPr="00406ACB" w:rsidRDefault="007B3B2E" w:rsidP="00622789">
      <w:pPr>
        <w:pStyle w:val="ListParagraph"/>
        <w:spacing w:line="360" w:lineRule="auto"/>
        <w:ind w:left="567"/>
        <w:jc w:val="both"/>
        <w:rPr>
          <w:rFonts w:ascii="Calibri Light" w:hAnsi="Calibri Light" w:cs="Calibri Light"/>
          <w:color w:val="000000"/>
          <w:sz w:val="24"/>
          <w:szCs w:val="24"/>
        </w:rPr>
      </w:pPr>
      <w:bookmarkStart w:id="1" w:name="_Hlk126932126"/>
    </w:p>
    <w:p w14:paraId="5AFF461A" w14:textId="53F66F68" w:rsidR="007B3B2E" w:rsidRPr="00406ACB" w:rsidRDefault="00234A49" w:rsidP="007B3B2E">
      <w:pPr>
        <w:pStyle w:val="ListParagraph"/>
        <w:numPr>
          <w:ilvl w:val="0"/>
          <w:numId w:val="3"/>
        </w:numPr>
        <w:spacing w:line="360" w:lineRule="auto"/>
        <w:jc w:val="both"/>
        <w:rPr>
          <w:rFonts w:ascii="Calibri Light" w:hAnsi="Calibri Light" w:cs="Calibri Light"/>
          <w:i/>
          <w:iCs/>
          <w:sz w:val="24"/>
          <w:szCs w:val="24"/>
        </w:rPr>
      </w:pPr>
      <w:r w:rsidRPr="00406ACB">
        <w:rPr>
          <w:rFonts w:ascii="Calibri Light" w:hAnsi="Calibri Light" w:cs="Calibri Light"/>
          <w:sz w:val="24"/>
          <w:szCs w:val="24"/>
        </w:rPr>
        <w:t xml:space="preserve">It is clear from C’s circumstances and </w:t>
      </w:r>
      <w:r w:rsidR="00BD36DB" w:rsidRPr="00406ACB">
        <w:rPr>
          <w:rFonts w:ascii="Calibri Light" w:hAnsi="Calibri Light" w:cs="Calibri Light"/>
          <w:sz w:val="24"/>
          <w:szCs w:val="24"/>
        </w:rPr>
        <w:t>[</w:t>
      </w:r>
      <w:r w:rsidR="00BD36DB" w:rsidRPr="00406ACB">
        <w:rPr>
          <w:rFonts w:ascii="Calibri Light" w:hAnsi="Calibri Light" w:cs="Calibri Light"/>
          <w:color w:val="FF0000"/>
          <w:sz w:val="24"/>
          <w:szCs w:val="24"/>
        </w:rPr>
        <w:t>her/</w:t>
      </w:r>
      <w:r w:rsidR="000C4EA4" w:rsidRPr="00406ACB">
        <w:rPr>
          <w:rFonts w:ascii="Calibri Light" w:hAnsi="Calibri Light" w:cs="Calibri Light"/>
          <w:color w:val="FF0000"/>
          <w:sz w:val="24"/>
          <w:szCs w:val="24"/>
        </w:rPr>
        <w:t>h</w:t>
      </w:r>
      <w:r w:rsidR="00E2693D" w:rsidRPr="00406ACB">
        <w:rPr>
          <w:rFonts w:ascii="Calibri Light" w:hAnsi="Calibri Light" w:cs="Calibri Light"/>
          <w:color w:val="FF0000"/>
          <w:sz w:val="24"/>
          <w:szCs w:val="24"/>
        </w:rPr>
        <w:t>is</w:t>
      </w:r>
      <w:r w:rsidR="00BD36DB" w:rsidRPr="00406ACB">
        <w:rPr>
          <w:rFonts w:ascii="Calibri Light" w:hAnsi="Calibri Light" w:cs="Calibri Light"/>
          <w:sz w:val="24"/>
          <w:szCs w:val="24"/>
        </w:rPr>
        <w:t>]</w:t>
      </w:r>
      <w:r w:rsidR="000C4EA4" w:rsidRPr="00406ACB">
        <w:rPr>
          <w:rFonts w:ascii="Calibri Light" w:hAnsi="Calibri Light" w:cs="Calibri Light"/>
          <w:sz w:val="24"/>
          <w:szCs w:val="24"/>
        </w:rPr>
        <w:t xml:space="preserve"> </w:t>
      </w:r>
      <w:r w:rsidRPr="00406ACB">
        <w:rPr>
          <w:rFonts w:ascii="Calibri Light" w:hAnsi="Calibri Light" w:cs="Calibri Light"/>
          <w:sz w:val="24"/>
          <w:szCs w:val="24"/>
        </w:rPr>
        <w:t xml:space="preserve">actions as set out in the background section above, that C was acting in good faith when </w:t>
      </w:r>
      <w:r w:rsidR="00BD36DB" w:rsidRPr="00406ACB">
        <w:rPr>
          <w:rFonts w:ascii="Calibri Light" w:hAnsi="Calibri Light" w:cs="Calibri Light"/>
          <w:sz w:val="24"/>
          <w:szCs w:val="24"/>
        </w:rPr>
        <w:t>[</w:t>
      </w:r>
      <w:r w:rsidR="00BD36DB" w:rsidRPr="00406ACB">
        <w:rPr>
          <w:rFonts w:ascii="Calibri Light" w:hAnsi="Calibri Light" w:cs="Calibri Light"/>
          <w:color w:val="FF0000"/>
          <w:sz w:val="24"/>
          <w:szCs w:val="24"/>
        </w:rPr>
        <w:t>s/</w:t>
      </w:r>
      <w:r w:rsidRPr="00406ACB">
        <w:rPr>
          <w:rFonts w:ascii="Calibri Light" w:hAnsi="Calibri Light" w:cs="Calibri Light"/>
          <w:color w:val="FF0000"/>
          <w:sz w:val="24"/>
          <w:szCs w:val="24"/>
        </w:rPr>
        <w:t>he</w:t>
      </w:r>
      <w:r w:rsidR="00BD36DB" w:rsidRPr="00406ACB">
        <w:rPr>
          <w:rFonts w:ascii="Calibri Light" w:hAnsi="Calibri Light" w:cs="Calibri Light"/>
          <w:sz w:val="24"/>
          <w:szCs w:val="24"/>
        </w:rPr>
        <w:t>]</w:t>
      </w:r>
      <w:r w:rsidRPr="00406ACB">
        <w:rPr>
          <w:rFonts w:ascii="Calibri Light" w:hAnsi="Calibri Light" w:cs="Calibri Light"/>
          <w:sz w:val="24"/>
          <w:szCs w:val="24"/>
        </w:rPr>
        <w:t xml:space="preserve"> </w:t>
      </w:r>
      <w:r w:rsidR="007B3B2E" w:rsidRPr="00406ACB">
        <w:rPr>
          <w:rFonts w:ascii="Calibri Light" w:hAnsi="Calibri Light" w:cs="Calibri Light"/>
          <w:sz w:val="24"/>
          <w:szCs w:val="24"/>
        </w:rPr>
        <w:t>[</w:t>
      </w:r>
      <w:r w:rsidRPr="00406ACB">
        <w:rPr>
          <w:rFonts w:ascii="Calibri Light" w:hAnsi="Calibri Light" w:cs="Calibri Light"/>
          <w:color w:val="FF0000"/>
          <w:sz w:val="24"/>
          <w:szCs w:val="24"/>
        </w:rPr>
        <w:t>claimed</w:t>
      </w:r>
      <w:r w:rsidR="007B3B2E" w:rsidRPr="00406ACB">
        <w:rPr>
          <w:rFonts w:ascii="Calibri Light" w:hAnsi="Calibri Light" w:cs="Calibri Light"/>
          <w:color w:val="FF0000"/>
          <w:sz w:val="24"/>
          <w:szCs w:val="24"/>
        </w:rPr>
        <w:t>/received</w:t>
      </w:r>
      <w:r w:rsidR="007B3B2E" w:rsidRPr="00406ACB">
        <w:rPr>
          <w:rFonts w:ascii="Calibri Light" w:hAnsi="Calibri Light" w:cs="Calibri Light"/>
          <w:sz w:val="24"/>
          <w:szCs w:val="24"/>
        </w:rPr>
        <w:t>]</w:t>
      </w:r>
      <w:r w:rsidRPr="00406ACB">
        <w:rPr>
          <w:rFonts w:ascii="Calibri Light" w:hAnsi="Calibri Light" w:cs="Calibri Light"/>
          <w:sz w:val="24"/>
          <w:szCs w:val="24"/>
        </w:rPr>
        <w:t xml:space="preserve"> Universal Credit</w:t>
      </w:r>
      <w:r w:rsidR="000C4EA4" w:rsidRPr="00406ACB">
        <w:rPr>
          <w:rFonts w:ascii="Calibri Light" w:hAnsi="Calibri Light" w:cs="Calibri Light"/>
          <w:sz w:val="24"/>
          <w:szCs w:val="24"/>
        </w:rPr>
        <w:t xml:space="preserve"> </w:t>
      </w:r>
      <w:r w:rsidR="007B3B2E" w:rsidRPr="00406ACB">
        <w:rPr>
          <w:rFonts w:ascii="Calibri Light" w:hAnsi="Calibri Light" w:cs="Calibri Light"/>
          <w:sz w:val="24"/>
          <w:szCs w:val="24"/>
        </w:rPr>
        <w:t>for the period [</w:t>
      </w:r>
      <w:r w:rsidR="007B3B2E" w:rsidRPr="00406ACB">
        <w:rPr>
          <w:rFonts w:ascii="Calibri Light" w:hAnsi="Calibri Light" w:cs="Calibri Light"/>
          <w:color w:val="FF0000"/>
          <w:sz w:val="24"/>
          <w:szCs w:val="24"/>
        </w:rPr>
        <w:t xml:space="preserve">date to date] </w:t>
      </w:r>
      <w:r w:rsidR="000C4EA4" w:rsidRPr="00406ACB">
        <w:rPr>
          <w:rFonts w:ascii="Calibri Light" w:hAnsi="Calibri Light" w:cs="Calibri Light"/>
          <w:sz w:val="24"/>
          <w:szCs w:val="24"/>
        </w:rPr>
        <w:t xml:space="preserve">as C received a benefit less generous than the one </w:t>
      </w:r>
      <w:r w:rsidR="00BD36DB" w:rsidRPr="00406ACB">
        <w:rPr>
          <w:rFonts w:ascii="Calibri Light" w:hAnsi="Calibri Light" w:cs="Calibri Light"/>
          <w:sz w:val="24"/>
          <w:szCs w:val="24"/>
        </w:rPr>
        <w:t>[</w:t>
      </w:r>
      <w:r w:rsidR="00BD36DB" w:rsidRPr="00406ACB">
        <w:rPr>
          <w:rFonts w:ascii="Calibri Light" w:hAnsi="Calibri Light" w:cs="Calibri Light"/>
          <w:color w:val="FF0000"/>
          <w:sz w:val="24"/>
          <w:szCs w:val="24"/>
        </w:rPr>
        <w:t>s/h</w:t>
      </w:r>
      <w:r w:rsidR="000C4EA4" w:rsidRPr="00406ACB">
        <w:rPr>
          <w:rFonts w:ascii="Calibri Light" w:hAnsi="Calibri Light" w:cs="Calibri Light"/>
          <w:color w:val="FF0000"/>
          <w:sz w:val="24"/>
          <w:szCs w:val="24"/>
        </w:rPr>
        <w:t>e</w:t>
      </w:r>
      <w:r w:rsidR="00BD36DB" w:rsidRPr="00406ACB">
        <w:rPr>
          <w:rFonts w:ascii="Calibri Light" w:hAnsi="Calibri Light" w:cs="Calibri Light"/>
          <w:sz w:val="24"/>
          <w:szCs w:val="24"/>
        </w:rPr>
        <w:t>]</w:t>
      </w:r>
      <w:r w:rsidR="000C4EA4" w:rsidRPr="00406ACB">
        <w:rPr>
          <w:rFonts w:ascii="Calibri Light" w:hAnsi="Calibri Light" w:cs="Calibri Light"/>
          <w:sz w:val="24"/>
          <w:szCs w:val="24"/>
        </w:rPr>
        <w:t xml:space="preserve"> was eligible for. </w:t>
      </w:r>
    </w:p>
    <w:p w14:paraId="1340B18D" w14:textId="0ECD6033" w:rsidR="007B3B2E" w:rsidRPr="00406ACB" w:rsidRDefault="00234A49" w:rsidP="007B3B2E">
      <w:pPr>
        <w:pStyle w:val="ListParagraph"/>
        <w:numPr>
          <w:ilvl w:val="0"/>
          <w:numId w:val="3"/>
        </w:numPr>
        <w:spacing w:line="360" w:lineRule="auto"/>
        <w:jc w:val="both"/>
        <w:rPr>
          <w:rFonts w:ascii="Calibri Light" w:hAnsi="Calibri Light" w:cs="Calibri Light"/>
          <w:i/>
          <w:iCs/>
          <w:sz w:val="24"/>
          <w:szCs w:val="24"/>
        </w:rPr>
      </w:pPr>
      <w:r w:rsidRPr="00406ACB">
        <w:rPr>
          <w:rFonts w:ascii="Calibri Light" w:hAnsi="Calibri Light" w:cs="Calibri Light"/>
          <w:sz w:val="24"/>
          <w:szCs w:val="24"/>
        </w:rPr>
        <w:t xml:space="preserve">Analogous to </w:t>
      </w:r>
      <w:r w:rsidR="000C4EA4" w:rsidRPr="00406ACB">
        <w:rPr>
          <w:rFonts w:ascii="Calibri Light" w:hAnsi="Calibri Light" w:cs="Calibri Light"/>
          <w:sz w:val="24"/>
          <w:szCs w:val="24"/>
        </w:rPr>
        <w:t>K</w:t>
      </w:r>
      <w:r w:rsidRPr="00406ACB">
        <w:rPr>
          <w:rFonts w:ascii="Calibri Light" w:hAnsi="Calibri Light" w:cs="Calibri Light"/>
          <w:sz w:val="24"/>
          <w:szCs w:val="24"/>
        </w:rPr>
        <w:t xml:space="preserve">’s position in </w:t>
      </w:r>
      <w:r w:rsidRPr="00406ACB">
        <w:rPr>
          <w:rFonts w:ascii="Calibri Light" w:hAnsi="Calibri Light" w:cs="Calibri Light"/>
          <w:i/>
          <w:iCs/>
          <w:sz w:val="24"/>
          <w:szCs w:val="24"/>
        </w:rPr>
        <w:t xml:space="preserve">R(K) v SSWP </w:t>
      </w:r>
      <w:r w:rsidRPr="00406ACB">
        <w:rPr>
          <w:rFonts w:ascii="Calibri Light" w:hAnsi="Calibri Light" w:cs="Calibri Light"/>
          <w:sz w:val="24"/>
          <w:szCs w:val="24"/>
        </w:rPr>
        <w:t xml:space="preserve">had C known </w:t>
      </w:r>
      <w:r w:rsidR="00BD36DB" w:rsidRPr="00406ACB">
        <w:rPr>
          <w:rFonts w:ascii="Calibri Light" w:hAnsi="Calibri Light" w:cs="Calibri Light"/>
          <w:sz w:val="24"/>
          <w:szCs w:val="24"/>
        </w:rPr>
        <w:t>[</w:t>
      </w:r>
      <w:r w:rsidR="00BD36DB" w:rsidRPr="00406ACB">
        <w:rPr>
          <w:rFonts w:ascii="Calibri Light" w:hAnsi="Calibri Light" w:cs="Calibri Light"/>
          <w:color w:val="FF0000"/>
          <w:sz w:val="24"/>
          <w:szCs w:val="24"/>
        </w:rPr>
        <w:t>s/he</w:t>
      </w:r>
      <w:r w:rsidR="00BD36DB" w:rsidRPr="00406ACB">
        <w:rPr>
          <w:rFonts w:ascii="Calibri Light" w:hAnsi="Calibri Light" w:cs="Calibri Light"/>
          <w:sz w:val="24"/>
          <w:szCs w:val="24"/>
        </w:rPr>
        <w:t xml:space="preserve">] </w:t>
      </w:r>
      <w:r w:rsidRPr="00406ACB">
        <w:rPr>
          <w:rFonts w:ascii="Calibri Light" w:hAnsi="Calibri Light" w:cs="Calibri Light"/>
          <w:sz w:val="24"/>
          <w:szCs w:val="24"/>
        </w:rPr>
        <w:t xml:space="preserve">was not entitled to Universal Credit, </w:t>
      </w:r>
      <w:r w:rsidR="00BD36DB" w:rsidRPr="00406ACB">
        <w:rPr>
          <w:rFonts w:ascii="Calibri Light" w:hAnsi="Calibri Light" w:cs="Calibri Light"/>
          <w:sz w:val="24"/>
          <w:szCs w:val="24"/>
        </w:rPr>
        <w:t>[</w:t>
      </w:r>
      <w:r w:rsidR="00BD36DB" w:rsidRPr="00406ACB">
        <w:rPr>
          <w:rFonts w:ascii="Calibri Light" w:hAnsi="Calibri Light" w:cs="Calibri Light"/>
          <w:color w:val="FF0000"/>
          <w:sz w:val="24"/>
          <w:szCs w:val="24"/>
        </w:rPr>
        <w:t>s/he</w:t>
      </w:r>
      <w:r w:rsidR="00BD36DB" w:rsidRPr="00406ACB">
        <w:rPr>
          <w:rFonts w:ascii="Calibri Light" w:hAnsi="Calibri Light" w:cs="Calibri Light"/>
          <w:sz w:val="24"/>
          <w:szCs w:val="24"/>
        </w:rPr>
        <w:t>]</w:t>
      </w:r>
      <w:r w:rsidRPr="00406ACB">
        <w:rPr>
          <w:rFonts w:ascii="Calibri Light" w:hAnsi="Calibri Light" w:cs="Calibri Light"/>
          <w:sz w:val="24"/>
          <w:szCs w:val="24"/>
        </w:rPr>
        <w:t xml:space="preserve"> would have acted differently, C would have claimed </w:t>
      </w:r>
      <w:r w:rsidR="000C4EA4" w:rsidRPr="00406ACB">
        <w:rPr>
          <w:rFonts w:ascii="Calibri Light" w:hAnsi="Calibri Light" w:cs="Calibri Light"/>
          <w:sz w:val="24"/>
          <w:szCs w:val="24"/>
        </w:rPr>
        <w:t xml:space="preserve">and been awarded </w:t>
      </w:r>
      <w:r w:rsidRPr="00406ACB">
        <w:rPr>
          <w:rFonts w:ascii="Calibri Light" w:hAnsi="Calibri Light" w:cs="Calibri Light"/>
          <w:sz w:val="24"/>
          <w:szCs w:val="24"/>
        </w:rPr>
        <w:t>Pension Credit</w:t>
      </w:r>
      <w:r w:rsidR="000C4EA4" w:rsidRPr="00406ACB">
        <w:rPr>
          <w:rFonts w:ascii="Calibri Light" w:hAnsi="Calibri Light" w:cs="Calibri Light"/>
          <w:sz w:val="24"/>
          <w:szCs w:val="24"/>
        </w:rPr>
        <w:t>, at a higher rate</w:t>
      </w:r>
      <w:r w:rsidR="007357F2" w:rsidRPr="00406ACB">
        <w:rPr>
          <w:rFonts w:ascii="Calibri Light" w:hAnsi="Calibri Light" w:cs="Calibri Light"/>
          <w:color w:val="FF0000"/>
          <w:sz w:val="24"/>
          <w:szCs w:val="24"/>
        </w:rPr>
        <w:t>:</w:t>
      </w:r>
    </w:p>
    <w:p w14:paraId="40B6E763" w14:textId="77777777" w:rsidR="007B3B2E" w:rsidRPr="00406ACB" w:rsidRDefault="007B3B2E" w:rsidP="007B3B2E">
      <w:pPr>
        <w:pStyle w:val="ListParagraph"/>
        <w:spacing w:line="360" w:lineRule="auto"/>
        <w:ind w:left="567"/>
        <w:jc w:val="both"/>
        <w:rPr>
          <w:rFonts w:ascii="Calibri Light" w:hAnsi="Calibri Light" w:cs="Calibri Light"/>
          <w:color w:val="FF0000"/>
          <w:sz w:val="24"/>
          <w:szCs w:val="24"/>
        </w:rPr>
      </w:pPr>
    </w:p>
    <w:p w14:paraId="05D4526F" w14:textId="53C4D1F1" w:rsidR="002009E4" w:rsidRPr="00406ACB" w:rsidRDefault="002009E4" w:rsidP="007B3B2E">
      <w:pPr>
        <w:pStyle w:val="ListParagraph"/>
        <w:spacing w:line="360" w:lineRule="auto"/>
        <w:ind w:left="1134"/>
        <w:jc w:val="both"/>
        <w:rPr>
          <w:rFonts w:ascii="Calibri Light" w:hAnsi="Calibri Light" w:cs="Calibri Light"/>
          <w:i/>
          <w:iCs/>
          <w:sz w:val="24"/>
          <w:szCs w:val="24"/>
        </w:rPr>
      </w:pPr>
      <w:r w:rsidRPr="00406ACB">
        <w:rPr>
          <w:rStyle w:val="judgment-bodynumber"/>
          <w:rFonts w:ascii="Calibri Light" w:hAnsi="Calibri Light" w:cs="Calibri Light"/>
          <w:i/>
          <w:iCs/>
          <w:sz w:val="24"/>
          <w:szCs w:val="24"/>
        </w:rPr>
        <w:t xml:space="preserve">134. </w:t>
      </w:r>
      <w:r w:rsidRPr="00406ACB">
        <w:rPr>
          <w:rFonts w:ascii="Calibri Light" w:hAnsi="Calibri Light" w:cs="Calibri Light"/>
          <w:i/>
          <w:iCs/>
          <w:sz w:val="24"/>
          <w:szCs w:val="24"/>
        </w:rPr>
        <w:t xml:space="preserve">The policy makes clear that a ground on which a waiver may be granted is that the debtor has relied on the overpayment to their detriment. </w:t>
      </w:r>
      <w:r w:rsidRPr="00406ACB">
        <w:rPr>
          <w:rFonts w:ascii="Calibri Light" w:hAnsi="Calibri Light" w:cs="Calibri Light"/>
          <w:b/>
          <w:bCs/>
          <w:i/>
          <w:iCs/>
          <w:sz w:val="24"/>
          <w:szCs w:val="24"/>
        </w:rPr>
        <w:t xml:space="preserve">No </w:t>
      </w:r>
      <w:r w:rsidRPr="00406ACB">
        <w:rPr>
          <w:rFonts w:ascii="Calibri Light" w:hAnsi="Calibri Light" w:cs="Calibri Light"/>
          <w:b/>
          <w:bCs/>
          <w:i/>
          <w:iCs/>
          <w:sz w:val="24"/>
          <w:szCs w:val="24"/>
        </w:rPr>
        <w:lastRenderedPageBreak/>
        <w:t>consideration was given in the third decision to the evidence that the claimant had relied on the overpayment to her detriment</w:t>
      </w:r>
      <w:r w:rsidRPr="00406ACB">
        <w:rPr>
          <w:rFonts w:ascii="Calibri Light" w:hAnsi="Calibri Light" w:cs="Calibri Light"/>
          <w:i/>
          <w:iCs/>
          <w:sz w:val="24"/>
          <w:szCs w:val="24"/>
        </w:rPr>
        <w:t>. First</w:t>
      </w:r>
      <w:r w:rsidRPr="00406ACB">
        <w:rPr>
          <w:rFonts w:ascii="Calibri Light" w:hAnsi="Calibri Light" w:cs="Calibri Light"/>
          <w:b/>
          <w:bCs/>
          <w:i/>
          <w:iCs/>
          <w:sz w:val="24"/>
          <w:szCs w:val="24"/>
        </w:rPr>
        <w:t>, she had done so by spending the extra money on day-to-day living expenses; the overpayment was irretrievably lost.</w:t>
      </w:r>
      <w:r w:rsidRPr="00406ACB">
        <w:rPr>
          <w:rFonts w:ascii="Calibri Light" w:hAnsi="Calibri Light" w:cs="Calibri Light"/>
          <w:i/>
          <w:iCs/>
          <w:sz w:val="24"/>
          <w:szCs w:val="24"/>
        </w:rPr>
        <w:t xml:space="preserve"> The DMGW gives an example of taking on a long-term financial commitment, but there is nothing to indicate that it would not encompass – as the common law defence of change of position would (see Goff &amp; Jones, §27-13) - a person who normally has very straitened finances and who relaxes the constraints on her ordinary living expenditure to the extent of spending what she reasonably believed to be the means at her disposal. </w:t>
      </w:r>
      <w:r w:rsidRPr="00406ACB">
        <w:rPr>
          <w:rFonts w:ascii="Calibri Light" w:hAnsi="Calibri Light" w:cs="Calibri Light"/>
          <w:b/>
          <w:bCs/>
          <w:i/>
          <w:iCs/>
          <w:sz w:val="24"/>
          <w:szCs w:val="24"/>
        </w:rPr>
        <w:t>Secondly, there was evidence that the claimant had foregone opportunities to make gains, to her detriment, in reliance on the overpayment</w:t>
      </w:r>
      <w:r w:rsidRPr="00406ACB">
        <w:rPr>
          <w:rFonts w:ascii="Calibri Light" w:hAnsi="Calibri Light" w:cs="Calibri Light"/>
          <w:i/>
          <w:iCs/>
          <w:sz w:val="24"/>
          <w:szCs w:val="24"/>
        </w:rPr>
        <w:t xml:space="preserve">: claimant’s first statement, §38. A number of possibilities would have been open to her if she had been made aware when she first informed the defendant of A’s apprenticeship that she would no longer be entitled to the CDC element, including considering an alternative course for A which would not have had the same effect on her </w:t>
      </w:r>
      <w:r w:rsidR="007D71D5" w:rsidRPr="00406ACB">
        <w:rPr>
          <w:rFonts w:ascii="Calibri Light" w:hAnsi="Calibri Light" w:cs="Calibri Light"/>
          <w:i/>
          <w:iCs/>
          <w:sz w:val="24"/>
          <w:szCs w:val="24"/>
        </w:rPr>
        <w:t>Universal Credit</w:t>
      </w:r>
      <w:r w:rsidRPr="00406ACB">
        <w:rPr>
          <w:rFonts w:ascii="Calibri Light" w:hAnsi="Calibri Light" w:cs="Calibri Light"/>
          <w:i/>
          <w:iCs/>
          <w:sz w:val="24"/>
          <w:szCs w:val="24"/>
        </w:rPr>
        <w:t xml:space="preserve"> entitlement or applying for other financial support. (I note the possibility of A applying for </w:t>
      </w:r>
      <w:r w:rsidR="007D71D5" w:rsidRPr="00406ACB">
        <w:rPr>
          <w:rFonts w:ascii="Calibri Light" w:hAnsi="Calibri Light" w:cs="Calibri Light"/>
          <w:i/>
          <w:iCs/>
          <w:sz w:val="24"/>
          <w:szCs w:val="24"/>
        </w:rPr>
        <w:t>Universal Credit</w:t>
      </w:r>
      <w:r w:rsidRPr="00406ACB">
        <w:rPr>
          <w:rFonts w:ascii="Calibri Light" w:hAnsi="Calibri Light" w:cs="Calibri Light"/>
          <w:i/>
          <w:iCs/>
          <w:sz w:val="24"/>
          <w:szCs w:val="24"/>
        </w:rPr>
        <w:t xml:space="preserve"> was not raised prior to the third decision.)</w:t>
      </w:r>
    </w:p>
    <w:p w14:paraId="53115D3D" w14:textId="01E1F8E7" w:rsidR="002009E4" w:rsidRPr="00406ACB" w:rsidRDefault="002009E4" w:rsidP="002D598E">
      <w:pPr>
        <w:spacing w:line="360" w:lineRule="auto"/>
        <w:ind w:left="1134"/>
        <w:rPr>
          <w:rFonts w:ascii="Calibri Light" w:hAnsi="Calibri Light" w:cs="Calibri Light"/>
          <w:b/>
          <w:bCs/>
          <w:i/>
          <w:iCs/>
        </w:rPr>
      </w:pPr>
      <w:r w:rsidRPr="00406ACB">
        <w:rPr>
          <w:rStyle w:val="judgment-bodynumber"/>
          <w:rFonts w:ascii="Calibri Light" w:hAnsi="Calibri Light" w:cs="Calibri Light"/>
          <w:b/>
          <w:bCs/>
          <w:i/>
          <w:iCs/>
        </w:rPr>
        <w:t xml:space="preserve">135. </w:t>
      </w:r>
      <w:r w:rsidRPr="00406ACB">
        <w:rPr>
          <w:rFonts w:ascii="Calibri Light" w:hAnsi="Calibri Light" w:cs="Calibri Light"/>
          <w:b/>
          <w:bCs/>
          <w:i/>
          <w:iCs/>
        </w:rPr>
        <w:t>The matters I have referred to above are material considerations that the defendant failed to take into account, rendering the decision unlawful.</w:t>
      </w:r>
    </w:p>
    <w:p w14:paraId="672599CA" w14:textId="6D8B7BAC" w:rsidR="002009E4" w:rsidRPr="00406ACB" w:rsidRDefault="002009E4" w:rsidP="002D598E">
      <w:pPr>
        <w:pStyle w:val="ListParagraph"/>
        <w:spacing w:line="360" w:lineRule="auto"/>
        <w:ind w:left="1134"/>
        <w:rPr>
          <w:rFonts w:ascii="Calibri Light" w:hAnsi="Calibri Light" w:cs="Calibri Light"/>
          <w:b/>
          <w:bCs/>
          <w:i/>
          <w:iCs/>
          <w:sz w:val="24"/>
          <w:szCs w:val="24"/>
        </w:rPr>
      </w:pPr>
    </w:p>
    <w:p w14:paraId="1B1457F1" w14:textId="5CE27A61" w:rsidR="002009E4" w:rsidRPr="00406ACB" w:rsidRDefault="002009E4" w:rsidP="00180FB6">
      <w:pPr>
        <w:pStyle w:val="ListParagraph"/>
        <w:spacing w:line="360" w:lineRule="auto"/>
        <w:ind w:left="1134"/>
        <w:jc w:val="right"/>
        <w:rPr>
          <w:rFonts w:ascii="Calibri Light" w:hAnsi="Calibri Light" w:cs="Calibri Light"/>
          <w:i/>
          <w:iCs/>
          <w:sz w:val="24"/>
          <w:szCs w:val="24"/>
        </w:rPr>
      </w:pPr>
      <w:r w:rsidRPr="00406ACB">
        <w:rPr>
          <w:rFonts w:ascii="Calibri Light" w:hAnsi="Calibri Light" w:cs="Calibri Light"/>
          <w:i/>
          <w:iCs/>
          <w:sz w:val="24"/>
          <w:szCs w:val="24"/>
        </w:rPr>
        <w:t>(Emphasis added)</w:t>
      </w:r>
    </w:p>
    <w:bookmarkEnd w:id="1"/>
    <w:p w14:paraId="782E17B1" w14:textId="77777777" w:rsidR="00505061" w:rsidRPr="00406ACB" w:rsidRDefault="00505061" w:rsidP="002D598E">
      <w:pPr>
        <w:pStyle w:val="ListParagraph"/>
        <w:spacing w:line="360" w:lineRule="auto"/>
        <w:ind w:left="0"/>
        <w:rPr>
          <w:rFonts w:ascii="Calibri Light" w:hAnsi="Calibri Light" w:cs="Calibri Light"/>
          <w:b/>
          <w:bCs/>
          <w:sz w:val="24"/>
          <w:szCs w:val="24"/>
        </w:rPr>
      </w:pPr>
    </w:p>
    <w:p w14:paraId="3E8311C3" w14:textId="1B4FDD16" w:rsidR="00AD2638" w:rsidRPr="00505061" w:rsidRDefault="00D473D7" w:rsidP="002D598E">
      <w:pPr>
        <w:pStyle w:val="ListParagraph"/>
        <w:spacing w:line="360" w:lineRule="auto"/>
        <w:ind w:left="0"/>
        <w:rPr>
          <w:rStyle w:val="Strong"/>
          <w:rFonts w:ascii="Calibri Light" w:hAnsi="Calibri Light" w:cs="Arial"/>
          <w:sz w:val="28"/>
          <w:szCs w:val="28"/>
        </w:rPr>
      </w:pPr>
      <w:r w:rsidRPr="00505061">
        <w:rPr>
          <w:rFonts w:ascii="Calibri Light" w:hAnsi="Calibri Light" w:cs="Calibri Light"/>
          <w:b/>
          <w:sz w:val="28"/>
          <w:szCs w:val="28"/>
        </w:rPr>
        <w:t>Grounds for judicial review</w:t>
      </w:r>
      <w:r w:rsidRPr="00505061">
        <w:rPr>
          <w:rStyle w:val="Strong"/>
          <w:rFonts w:ascii="Calibri Light" w:hAnsi="Calibri Light" w:cs="Arial"/>
          <w:sz w:val="28"/>
          <w:szCs w:val="28"/>
        </w:rPr>
        <w:t xml:space="preserve">: </w:t>
      </w:r>
    </w:p>
    <w:p w14:paraId="7012B92B" w14:textId="77777777" w:rsidR="00AD2638" w:rsidRDefault="00AD2638" w:rsidP="002D598E">
      <w:pPr>
        <w:pStyle w:val="ListParagraph"/>
        <w:spacing w:line="360" w:lineRule="auto"/>
        <w:ind w:left="0"/>
        <w:rPr>
          <w:rStyle w:val="Strong"/>
          <w:rFonts w:ascii="Calibri Light" w:hAnsi="Calibri Light" w:cs="Arial"/>
          <w:sz w:val="28"/>
          <w:szCs w:val="28"/>
        </w:rPr>
      </w:pPr>
    </w:p>
    <w:p w14:paraId="1BB01546" w14:textId="422A9EAD" w:rsidR="00D473D7" w:rsidRDefault="00AD2638" w:rsidP="002D598E">
      <w:pPr>
        <w:pStyle w:val="ListParagraph"/>
        <w:spacing w:line="360" w:lineRule="auto"/>
        <w:ind w:left="0"/>
        <w:rPr>
          <w:rStyle w:val="Strong"/>
          <w:rFonts w:ascii="Calibri Light" w:hAnsi="Calibri Light" w:cs="Arial"/>
          <w:sz w:val="28"/>
          <w:szCs w:val="28"/>
        </w:rPr>
      </w:pPr>
      <w:r>
        <w:rPr>
          <w:rStyle w:val="Strong"/>
          <w:rFonts w:ascii="Calibri Light" w:hAnsi="Calibri Light" w:cs="Arial"/>
          <w:sz w:val="28"/>
          <w:szCs w:val="28"/>
        </w:rPr>
        <w:t xml:space="preserve">Ground 1: </w:t>
      </w:r>
      <w:bookmarkStart w:id="2" w:name="_Hlk126932200"/>
      <w:r w:rsidR="00D473D7" w:rsidRPr="005E7007">
        <w:rPr>
          <w:rStyle w:val="Strong"/>
          <w:rFonts w:ascii="Calibri Light" w:hAnsi="Calibri Light" w:cs="Arial"/>
          <w:sz w:val="28"/>
          <w:szCs w:val="28"/>
        </w:rPr>
        <w:t>F</w:t>
      </w:r>
      <w:r w:rsidR="00644BCC">
        <w:rPr>
          <w:rStyle w:val="Strong"/>
          <w:rFonts w:ascii="Calibri Light" w:hAnsi="Calibri Light" w:cs="Arial"/>
          <w:sz w:val="28"/>
          <w:szCs w:val="28"/>
        </w:rPr>
        <w:t xml:space="preserve">ailure to </w:t>
      </w:r>
      <w:r>
        <w:rPr>
          <w:rStyle w:val="Strong"/>
          <w:rFonts w:ascii="Calibri Light" w:hAnsi="Calibri Light" w:cs="Arial"/>
          <w:sz w:val="28"/>
          <w:szCs w:val="28"/>
        </w:rPr>
        <w:t>take relevant factors into account</w:t>
      </w:r>
      <w:r w:rsidR="00B01993">
        <w:rPr>
          <w:rStyle w:val="Strong"/>
          <w:rFonts w:ascii="Calibri Light" w:hAnsi="Calibri Light" w:cs="Arial"/>
          <w:sz w:val="28"/>
          <w:szCs w:val="28"/>
        </w:rPr>
        <w:t>, follow caselaw and apply guidance</w:t>
      </w:r>
    </w:p>
    <w:bookmarkEnd w:id="2"/>
    <w:p w14:paraId="4D2CD92C" w14:textId="77777777" w:rsidR="005D30B6" w:rsidRPr="005D30B6" w:rsidRDefault="005D30B6" w:rsidP="002D598E">
      <w:pPr>
        <w:pStyle w:val="ListParagraph"/>
        <w:spacing w:line="360" w:lineRule="auto"/>
        <w:ind w:left="1134" w:hanging="1134"/>
        <w:rPr>
          <w:rFonts w:asciiTheme="majorHAnsi" w:hAnsiTheme="majorHAnsi" w:cstheme="majorHAnsi"/>
          <w:b/>
          <w:sz w:val="24"/>
          <w:szCs w:val="24"/>
        </w:rPr>
      </w:pPr>
    </w:p>
    <w:p w14:paraId="2419F660" w14:textId="11AD7D4A" w:rsidR="00644BCC" w:rsidRPr="007B3B2E" w:rsidRDefault="00644BCC" w:rsidP="002D598E">
      <w:pPr>
        <w:pStyle w:val="ListParagraph"/>
        <w:numPr>
          <w:ilvl w:val="0"/>
          <w:numId w:val="3"/>
        </w:numPr>
        <w:spacing w:line="360" w:lineRule="auto"/>
        <w:rPr>
          <w:rFonts w:asciiTheme="majorHAnsi" w:hAnsiTheme="majorHAnsi" w:cstheme="majorHAnsi"/>
          <w:sz w:val="24"/>
          <w:szCs w:val="24"/>
        </w:rPr>
      </w:pPr>
      <w:bookmarkStart w:id="3" w:name="_Hlk126932304"/>
      <w:r>
        <w:rPr>
          <w:rFonts w:asciiTheme="majorHAnsi" w:hAnsiTheme="majorHAnsi" w:cstheme="majorHAnsi"/>
          <w:sz w:val="24"/>
          <w:szCs w:val="24"/>
        </w:rPr>
        <w:t>The</w:t>
      </w:r>
      <w:r w:rsidR="000C4EA4">
        <w:rPr>
          <w:rFonts w:asciiTheme="majorHAnsi" w:hAnsiTheme="majorHAnsi" w:cstheme="majorHAnsi"/>
          <w:sz w:val="24"/>
          <w:szCs w:val="24"/>
        </w:rPr>
        <w:t xml:space="preserve"> following </w:t>
      </w:r>
      <w:r>
        <w:rPr>
          <w:rFonts w:asciiTheme="majorHAnsi" w:hAnsiTheme="majorHAnsi" w:cstheme="majorHAnsi"/>
          <w:sz w:val="24"/>
          <w:szCs w:val="24"/>
        </w:rPr>
        <w:t>factors</w:t>
      </w:r>
      <w:r w:rsidR="00551D4E">
        <w:rPr>
          <w:rFonts w:asciiTheme="majorHAnsi" w:hAnsiTheme="majorHAnsi" w:cstheme="majorHAnsi"/>
          <w:sz w:val="24"/>
          <w:szCs w:val="24"/>
        </w:rPr>
        <w:t xml:space="preserve"> </w:t>
      </w:r>
      <w:r>
        <w:rPr>
          <w:rFonts w:asciiTheme="majorHAnsi" w:hAnsiTheme="majorHAnsi" w:cstheme="majorHAnsi"/>
          <w:sz w:val="24"/>
          <w:szCs w:val="24"/>
        </w:rPr>
        <w:t xml:space="preserve">specifically considered by the High Court in </w:t>
      </w:r>
      <w:r>
        <w:rPr>
          <w:rFonts w:asciiTheme="majorHAnsi" w:hAnsiTheme="majorHAnsi" w:cstheme="majorHAnsi"/>
          <w:i/>
          <w:iCs/>
          <w:sz w:val="24"/>
          <w:szCs w:val="24"/>
        </w:rPr>
        <w:t>R(K) v SSWP</w:t>
      </w:r>
      <w:r w:rsidR="000C4EA4">
        <w:rPr>
          <w:rFonts w:asciiTheme="majorHAnsi" w:hAnsiTheme="majorHAnsi" w:cstheme="majorHAnsi"/>
          <w:i/>
          <w:iCs/>
          <w:sz w:val="24"/>
          <w:szCs w:val="24"/>
        </w:rPr>
        <w:t xml:space="preserve"> </w:t>
      </w:r>
      <w:r w:rsidR="000C4EA4" w:rsidRPr="00180FB6">
        <w:rPr>
          <w:rFonts w:asciiTheme="majorHAnsi" w:hAnsiTheme="majorHAnsi" w:cstheme="majorHAnsi"/>
          <w:sz w:val="24"/>
          <w:szCs w:val="24"/>
        </w:rPr>
        <w:t>apply to C</w:t>
      </w:r>
      <w:r w:rsidR="000C4EA4">
        <w:rPr>
          <w:rFonts w:asciiTheme="majorHAnsi" w:hAnsiTheme="majorHAnsi" w:cstheme="majorHAnsi"/>
          <w:sz w:val="24"/>
          <w:szCs w:val="24"/>
        </w:rPr>
        <w:t xml:space="preserve"> and do not appear to have been taken into account</w:t>
      </w:r>
      <w:r>
        <w:rPr>
          <w:rFonts w:asciiTheme="majorHAnsi" w:hAnsiTheme="majorHAnsi" w:cstheme="majorHAnsi"/>
          <w:i/>
          <w:iCs/>
          <w:sz w:val="24"/>
          <w:szCs w:val="24"/>
        </w:rPr>
        <w:t>:</w:t>
      </w:r>
    </w:p>
    <w:p w14:paraId="133F31C1" w14:textId="77777777" w:rsidR="007B3B2E" w:rsidRPr="00406ACB" w:rsidRDefault="007B3B2E" w:rsidP="007B3B2E">
      <w:pPr>
        <w:pStyle w:val="ListParagraph"/>
        <w:spacing w:line="360" w:lineRule="auto"/>
        <w:ind w:left="567"/>
        <w:rPr>
          <w:rFonts w:asciiTheme="majorHAnsi" w:hAnsiTheme="majorHAnsi" w:cstheme="majorHAnsi"/>
          <w:sz w:val="24"/>
          <w:szCs w:val="24"/>
        </w:rPr>
      </w:pPr>
    </w:p>
    <w:p w14:paraId="26900BFA" w14:textId="7B0C7EAE" w:rsidR="004C5347" w:rsidRPr="00406ACB" w:rsidRDefault="004C5347" w:rsidP="00180FB6">
      <w:pPr>
        <w:pStyle w:val="ListParagraph"/>
        <w:numPr>
          <w:ilvl w:val="0"/>
          <w:numId w:val="10"/>
        </w:numPr>
        <w:spacing w:line="360" w:lineRule="auto"/>
        <w:ind w:left="1134" w:firstLine="0"/>
        <w:jc w:val="both"/>
        <w:rPr>
          <w:rFonts w:asciiTheme="majorHAnsi" w:hAnsiTheme="majorHAnsi" w:cstheme="majorHAnsi"/>
          <w:sz w:val="24"/>
          <w:szCs w:val="24"/>
        </w:rPr>
      </w:pPr>
      <w:r w:rsidRPr="00406ACB">
        <w:rPr>
          <w:rFonts w:asciiTheme="majorHAnsi" w:hAnsiTheme="majorHAnsi" w:cstheme="majorHAnsi"/>
          <w:sz w:val="24"/>
          <w:szCs w:val="24"/>
        </w:rPr>
        <w:lastRenderedPageBreak/>
        <w:t xml:space="preserve">As at para 133 no consideration appears to have been given to whether it was in the public interest, having regard to all the circumstances, to recover the </w:t>
      </w:r>
      <w:r w:rsidR="007D71D5" w:rsidRPr="00406ACB">
        <w:rPr>
          <w:rFonts w:asciiTheme="majorHAnsi" w:hAnsiTheme="majorHAnsi" w:cstheme="majorHAnsi"/>
          <w:sz w:val="24"/>
          <w:szCs w:val="24"/>
        </w:rPr>
        <w:t>Universal Credit</w:t>
      </w:r>
      <w:r w:rsidRPr="00406ACB">
        <w:rPr>
          <w:rFonts w:asciiTheme="majorHAnsi" w:hAnsiTheme="majorHAnsi" w:cstheme="majorHAnsi"/>
          <w:sz w:val="24"/>
          <w:szCs w:val="24"/>
        </w:rPr>
        <w:t xml:space="preserve"> overpayment (further discussion of public interest in Ground 2)</w:t>
      </w:r>
    </w:p>
    <w:p w14:paraId="7B9FF242" w14:textId="77777777" w:rsidR="00406ACB" w:rsidRPr="00406ACB" w:rsidRDefault="009B0E23" w:rsidP="00406ACB">
      <w:pPr>
        <w:pStyle w:val="ListParagraph"/>
        <w:numPr>
          <w:ilvl w:val="0"/>
          <w:numId w:val="10"/>
        </w:numPr>
        <w:spacing w:line="360" w:lineRule="auto"/>
        <w:ind w:hanging="153"/>
        <w:jc w:val="both"/>
        <w:rPr>
          <w:rFonts w:asciiTheme="majorHAnsi" w:hAnsiTheme="majorHAnsi" w:cstheme="majorHAnsi"/>
          <w:sz w:val="24"/>
          <w:szCs w:val="24"/>
        </w:rPr>
      </w:pPr>
      <w:r w:rsidRPr="00406ACB">
        <w:rPr>
          <w:rFonts w:asciiTheme="majorHAnsi" w:hAnsiTheme="majorHAnsi" w:cstheme="majorHAnsi"/>
          <w:sz w:val="24"/>
          <w:szCs w:val="24"/>
        </w:rPr>
        <w:t xml:space="preserve"> As at para 131 C(</w:t>
      </w:r>
      <w:proofErr w:type="spellStart"/>
      <w:r w:rsidRPr="00406ACB">
        <w:rPr>
          <w:rFonts w:asciiTheme="majorHAnsi" w:hAnsiTheme="majorHAnsi" w:cstheme="majorHAnsi"/>
          <w:sz w:val="24"/>
          <w:szCs w:val="24"/>
        </w:rPr>
        <w:t>i</w:t>
      </w:r>
      <w:proofErr w:type="spellEnd"/>
      <w:r w:rsidRPr="00406ACB">
        <w:rPr>
          <w:rFonts w:asciiTheme="majorHAnsi" w:hAnsiTheme="majorHAnsi" w:cstheme="majorHAnsi"/>
          <w:sz w:val="24"/>
          <w:szCs w:val="24"/>
        </w:rPr>
        <w:t xml:space="preserve">) C acted in good faith.  Although </w:t>
      </w:r>
      <w:r w:rsidR="00BD36DB" w:rsidRPr="00406ACB">
        <w:rPr>
          <w:rFonts w:ascii="Calibri Light" w:hAnsi="Calibri Light" w:cs="Calibri Light"/>
          <w:sz w:val="24"/>
          <w:szCs w:val="24"/>
        </w:rPr>
        <w:t>[</w:t>
      </w:r>
      <w:r w:rsidR="00BD36DB" w:rsidRPr="00406ACB">
        <w:rPr>
          <w:rFonts w:ascii="Calibri Light" w:hAnsi="Calibri Light" w:cs="Calibri Light"/>
          <w:color w:val="FF0000"/>
          <w:sz w:val="24"/>
          <w:szCs w:val="24"/>
        </w:rPr>
        <w:t>s/he</w:t>
      </w:r>
      <w:r w:rsidR="00BD36DB" w:rsidRPr="00406ACB">
        <w:rPr>
          <w:rFonts w:ascii="Calibri Light" w:hAnsi="Calibri Light" w:cs="Calibri Light"/>
          <w:sz w:val="24"/>
          <w:szCs w:val="24"/>
        </w:rPr>
        <w:t xml:space="preserve">] </w:t>
      </w:r>
      <w:r w:rsidRPr="00406ACB">
        <w:rPr>
          <w:rFonts w:asciiTheme="majorHAnsi" w:hAnsiTheme="majorHAnsi" w:cstheme="majorHAnsi"/>
          <w:sz w:val="24"/>
          <w:szCs w:val="24"/>
        </w:rPr>
        <w:t xml:space="preserve">wrongly </w:t>
      </w:r>
      <w:r w:rsidR="00BD36DB" w:rsidRPr="00406ACB">
        <w:rPr>
          <w:rFonts w:asciiTheme="majorHAnsi" w:hAnsiTheme="majorHAnsi" w:cstheme="majorHAnsi"/>
          <w:sz w:val="24"/>
          <w:szCs w:val="24"/>
        </w:rPr>
        <w:t>[</w:t>
      </w:r>
      <w:r w:rsidRPr="00406ACB">
        <w:rPr>
          <w:rFonts w:asciiTheme="majorHAnsi" w:hAnsiTheme="majorHAnsi" w:cstheme="majorHAnsi"/>
          <w:color w:val="FF0000"/>
          <w:sz w:val="24"/>
          <w:szCs w:val="24"/>
        </w:rPr>
        <w:t>claimed</w:t>
      </w:r>
      <w:r w:rsidR="00BD36DB" w:rsidRPr="00406ACB">
        <w:rPr>
          <w:rFonts w:asciiTheme="majorHAnsi" w:hAnsiTheme="majorHAnsi" w:cstheme="majorHAnsi"/>
          <w:color w:val="FF0000"/>
          <w:sz w:val="24"/>
          <w:szCs w:val="24"/>
        </w:rPr>
        <w:t>/continue</w:t>
      </w:r>
      <w:r w:rsidR="00406ACB" w:rsidRPr="00406ACB">
        <w:rPr>
          <w:rFonts w:asciiTheme="majorHAnsi" w:hAnsiTheme="majorHAnsi" w:cstheme="majorHAnsi"/>
          <w:color w:val="FF0000"/>
          <w:sz w:val="24"/>
          <w:szCs w:val="24"/>
        </w:rPr>
        <w:t>d</w:t>
      </w:r>
      <w:r w:rsidR="00BD36DB" w:rsidRPr="00406ACB">
        <w:rPr>
          <w:rFonts w:asciiTheme="majorHAnsi" w:hAnsiTheme="majorHAnsi" w:cstheme="majorHAnsi"/>
          <w:color w:val="FF0000"/>
          <w:sz w:val="24"/>
          <w:szCs w:val="24"/>
        </w:rPr>
        <w:t xml:space="preserve"> to receive</w:t>
      </w:r>
      <w:r w:rsidR="00BD36DB" w:rsidRPr="00406ACB">
        <w:rPr>
          <w:rFonts w:asciiTheme="majorHAnsi" w:hAnsiTheme="majorHAnsi" w:cstheme="majorHAnsi"/>
          <w:sz w:val="24"/>
          <w:szCs w:val="24"/>
        </w:rPr>
        <w:t>]</w:t>
      </w:r>
      <w:r w:rsidRPr="00406ACB">
        <w:rPr>
          <w:rFonts w:asciiTheme="majorHAnsi" w:hAnsiTheme="majorHAnsi" w:cstheme="majorHAnsi"/>
          <w:sz w:val="24"/>
          <w:szCs w:val="24"/>
        </w:rPr>
        <w:t xml:space="preserve"> UC, </w:t>
      </w:r>
      <w:r w:rsidR="00BD36DB" w:rsidRPr="00406ACB">
        <w:rPr>
          <w:rFonts w:ascii="Calibri Light" w:hAnsi="Calibri Light" w:cs="Calibri Light"/>
          <w:sz w:val="24"/>
          <w:szCs w:val="24"/>
        </w:rPr>
        <w:t>[</w:t>
      </w:r>
      <w:r w:rsidR="00BD36DB" w:rsidRPr="00406ACB">
        <w:rPr>
          <w:rFonts w:ascii="Calibri Light" w:hAnsi="Calibri Light" w:cs="Calibri Light"/>
          <w:color w:val="FF0000"/>
          <w:sz w:val="24"/>
          <w:szCs w:val="24"/>
        </w:rPr>
        <w:t>s/he</w:t>
      </w:r>
      <w:r w:rsidR="00BD36DB" w:rsidRPr="00406ACB">
        <w:rPr>
          <w:rFonts w:ascii="Calibri Light" w:hAnsi="Calibri Light" w:cs="Calibri Light"/>
          <w:sz w:val="24"/>
          <w:szCs w:val="24"/>
        </w:rPr>
        <w:t xml:space="preserve">] </w:t>
      </w:r>
      <w:r w:rsidRPr="00406ACB">
        <w:rPr>
          <w:rFonts w:asciiTheme="majorHAnsi" w:hAnsiTheme="majorHAnsi" w:cstheme="majorHAnsi"/>
          <w:sz w:val="24"/>
          <w:szCs w:val="24"/>
        </w:rPr>
        <w:t xml:space="preserve">gave all information </w:t>
      </w:r>
      <w:r w:rsidR="00BD36DB" w:rsidRPr="00406ACB">
        <w:rPr>
          <w:rFonts w:ascii="Calibri Light" w:hAnsi="Calibri Light" w:cs="Calibri Light"/>
          <w:sz w:val="24"/>
          <w:szCs w:val="24"/>
        </w:rPr>
        <w:t>[</w:t>
      </w:r>
      <w:r w:rsidR="00BD36DB" w:rsidRPr="00406ACB">
        <w:rPr>
          <w:rFonts w:ascii="Calibri Light" w:hAnsi="Calibri Light" w:cs="Calibri Light"/>
          <w:color w:val="FF0000"/>
          <w:sz w:val="24"/>
          <w:szCs w:val="24"/>
        </w:rPr>
        <w:t>s/he</w:t>
      </w:r>
      <w:r w:rsidR="00BD36DB" w:rsidRPr="00406ACB">
        <w:rPr>
          <w:rFonts w:ascii="Calibri Light" w:hAnsi="Calibri Light" w:cs="Calibri Light"/>
          <w:sz w:val="24"/>
          <w:szCs w:val="24"/>
        </w:rPr>
        <w:t>]</w:t>
      </w:r>
      <w:r w:rsidRPr="00406ACB">
        <w:rPr>
          <w:rFonts w:asciiTheme="majorHAnsi" w:hAnsiTheme="majorHAnsi" w:cstheme="majorHAnsi"/>
          <w:sz w:val="24"/>
          <w:szCs w:val="24"/>
        </w:rPr>
        <w:t xml:space="preserve"> believed relevant timeously to SSWP.  </w:t>
      </w:r>
      <w:r w:rsidR="00BD36DB" w:rsidRPr="00406ACB">
        <w:rPr>
          <w:rFonts w:ascii="Calibri Light" w:hAnsi="Calibri Light" w:cs="Calibri Light"/>
          <w:sz w:val="24"/>
          <w:szCs w:val="24"/>
        </w:rPr>
        <w:t>[</w:t>
      </w:r>
      <w:r w:rsidR="00BD36DB" w:rsidRPr="00406ACB">
        <w:rPr>
          <w:rFonts w:ascii="Calibri Light" w:hAnsi="Calibri Light" w:cs="Calibri Light"/>
          <w:color w:val="FF0000"/>
          <w:sz w:val="24"/>
          <w:szCs w:val="24"/>
        </w:rPr>
        <w:t>s/he</w:t>
      </w:r>
      <w:r w:rsidR="00BD36DB" w:rsidRPr="00406ACB">
        <w:rPr>
          <w:rFonts w:ascii="Calibri Light" w:hAnsi="Calibri Light" w:cs="Calibri Light"/>
          <w:sz w:val="24"/>
          <w:szCs w:val="24"/>
        </w:rPr>
        <w:t>]</w:t>
      </w:r>
      <w:r w:rsidR="00E2693D" w:rsidRPr="00406ACB">
        <w:rPr>
          <w:rFonts w:asciiTheme="majorHAnsi" w:hAnsiTheme="majorHAnsi" w:cstheme="majorHAnsi"/>
          <w:sz w:val="24"/>
          <w:szCs w:val="24"/>
        </w:rPr>
        <w:t xml:space="preserve"> </w:t>
      </w:r>
      <w:r w:rsidRPr="00406ACB">
        <w:rPr>
          <w:rFonts w:asciiTheme="majorHAnsi" w:hAnsiTheme="majorHAnsi" w:cstheme="majorHAnsi"/>
          <w:sz w:val="24"/>
          <w:szCs w:val="24"/>
        </w:rPr>
        <w:t xml:space="preserve">was unaware that </w:t>
      </w:r>
      <w:r w:rsidR="00BD36DB" w:rsidRPr="00406ACB">
        <w:rPr>
          <w:rFonts w:ascii="Calibri Light" w:hAnsi="Calibri Light" w:cs="Calibri Light"/>
          <w:sz w:val="24"/>
          <w:szCs w:val="24"/>
        </w:rPr>
        <w:t>[</w:t>
      </w:r>
      <w:r w:rsidR="00BD36DB" w:rsidRPr="00406ACB">
        <w:rPr>
          <w:rFonts w:ascii="Calibri Light" w:hAnsi="Calibri Light" w:cs="Calibri Light"/>
          <w:color w:val="FF0000"/>
          <w:sz w:val="24"/>
          <w:szCs w:val="24"/>
        </w:rPr>
        <w:t>s/he</w:t>
      </w:r>
      <w:r w:rsidR="00BD36DB" w:rsidRPr="00406ACB">
        <w:rPr>
          <w:rFonts w:ascii="Calibri Light" w:hAnsi="Calibri Light" w:cs="Calibri Light"/>
          <w:sz w:val="24"/>
          <w:szCs w:val="24"/>
        </w:rPr>
        <w:t xml:space="preserve">] </w:t>
      </w:r>
      <w:r w:rsidRPr="00406ACB">
        <w:rPr>
          <w:rFonts w:asciiTheme="majorHAnsi" w:hAnsiTheme="majorHAnsi" w:cstheme="majorHAnsi"/>
          <w:sz w:val="24"/>
          <w:szCs w:val="24"/>
        </w:rPr>
        <w:t>could have claimed Pension Credit and Housing Benefit at a higher amount than Universal Credit</w:t>
      </w:r>
      <w:r w:rsidR="00B334ED" w:rsidRPr="00406ACB">
        <w:rPr>
          <w:rFonts w:asciiTheme="majorHAnsi" w:hAnsiTheme="majorHAnsi" w:cstheme="majorHAnsi"/>
          <w:sz w:val="24"/>
          <w:szCs w:val="24"/>
        </w:rPr>
        <w:t xml:space="preserve">, or </w:t>
      </w:r>
      <w:r w:rsidR="00BD36DB" w:rsidRPr="00406ACB">
        <w:rPr>
          <w:rFonts w:ascii="Calibri Light" w:hAnsi="Calibri Light" w:cs="Calibri Light"/>
          <w:sz w:val="24"/>
          <w:szCs w:val="24"/>
        </w:rPr>
        <w:t>[</w:t>
      </w:r>
      <w:r w:rsidR="00BD36DB" w:rsidRPr="00406ACB">
        <w:rPr>
          <w:rFonts w:ascii="Calibri Light" w:hAnsi="Calibri Light" w:cs="Calibri Light"/>
          <w:color w:val="FF0000"/>
          <w:sz w:val="24"/>
          <w:szCs w:val="24"/>
        </w:rPr>
        <w:t>s/he</w:t>
      </w:r>
      <w:r w:rsidR="00BD36DB" w:rsidRPr="00406ACB">
        <w:rPr>
          <w:rFonts w:ascii="Calibri Light" w:hAnsi="Calibri Light" w:cs="Calibri Light"/>
          <w:sz w:val="24"/>
          <w:szCs w:val="24"/>
        </w:rPr>
        <w:t xml:space="preserve">] </w:t>
      </w:r>
      <w:r w:rsidR="00B334ED" w:rsidRPr="00406ACB">
        <w:rPr>
          <w:rFonts w:asciiTheme="majorHAnsi" w:hAnsiTheme="majorHAnsi" w:cstheme="majorHAnsi"/>
          <w:sz w:val="24"/>
          <w:szCs w:val="24"/>
        </w:rPr>
        <w:t>would have claimed these instead.</w:t>
      </w:r>
    </w:p>
    <w:p w14:paraId="14195950" w14:textId="2024D70A" w:rsidR="004C5347" w:rsidRPr="00406ACB" w:rsidRDefault="00D33445" w:rsidP="00406ACB">
      <w:pPr>
        <w:pStyle w:val="ListParagraph"/>
        <w:numPr>
          <w:ilvl w:val="0"/>
          <w:numId w:val="10"/>
        </w:numPr>
        <w:spacing w:line="360" w:lineRule="auto"/>
        <w:ind w:hanging="153"/>
        <w:jc w:val="both"/>
        <w:rPr>
          <w:rFonts w:asciiTheme="majorHAnsi" w:hAnsiTheme="majorHAnsi" w:cstheme="majorHAnsi"/>
          <w:sz w:val="24"/>
          <w:szCs w:val="24"/>
        </w:rPr>
      </w:pPr>
      <w:r w:rsidRPr="00406ACB">
        <w:rPr>
          <w:rFonts w:asciiTheme="majorHAnsi" w:hAnsiTheme="majorHAnsi" w:cstheme="majorHAnsi"/>
          <w:sz w:val="24"/>
          <w:szCs w:val="24"/>
        </w:rPr>
        <w:t>As at para 134, had</w:t>
      </w:r>
      <w:r w:rsidR="003505B1">
        <w:rPr>
          <w:rFonts w:asciiTheme="majorHAnsi" w:hAnsiTheme="majorHAnsi" w:cstheme="majorHAnsi"/>
          <w:sz w:val="24"/>
          <w:szCs w:val="24"/>
        </w:rPr>
        <w:t xml:space="preserve"> </w:t>
      </w:r>
      <w:r w:rsidRPr="00406ACB">
        <w:rPr>
          <w:rFonts w:asciiTheme="majorHAnsi" w:hAnsiTheme="majorHAnsi" w:cstheme="majorHAnsi"/>
          <w:sz w:val="24"/>
          <w:szCs w:val="24"/>
        </w:rPr>
        <w:t xml:space="preserve">C not been overpaid </w:t>
      </w:r>
      <w:r w:rsidR="007D71D5" w:rsidRPr="00406ACB">
        <w:rPr>
          <w:rFonts w:asciiTheme="majorHAnsi" w:hAnsiTheme="majorHAnsi" w:cstheme="majorHAnsi"/>
          <w:sz w:val="24"/>
          <w:szCs w:val="24"/>
        </w:rPr>
        <w:t>Universal Credit</w:t>
      </w:r>
      <w:r w:rsidRPr="00406ACB">
        <w:rPr>
          <w:rFonts w:asciiTheme="majorHAnsi" w:hAnsiTheme="majorHAnsi" w:cstheme="majorHAnsi"/>
          <w:sz w:val="24"/>
          <w:szCs w:val="24"/>
        </w:rPr>
        <w:t>, C would have claimed and was eligible for</w:t>
      </w:r>
      <w:r w:rsidR="003862D0" w:rsidRPr="00406ACB">
        <w:rPr>
          <w:rFonts w:asciiTheme="majorHAnsi" w:hAnsiTheme="majorHAnsi" w:cstheme="majorHAnsi"/>
          <w:sz w:val="24"/>
          <w:szCs w:val="24"/>
        </w:rPr>
        <w:t xml:space="preserve">, in this case, </w:t>
      </w:r>
      <w:r w:rsidR="00AE4C4D" w:rsidRPr="00406ACB">
        <w:rPr>
          <w:rFonts w:asciiTheme="majorHAnsi" w:hAnsiTheme="majorHAnsi" w:cstheme="majorHAnsi"/>
          <w:sz w:val="24"/>
          <w:szCs w:val="24"/>
        </w:rPr>
        <w:t>Pension Credit and H</w:t>
      </w:r>
      <w:r w:rsidRPr="00406ACB">
        <w:rPr>
          <w:rFonts w:asciiTheme="majorHAnsi" w:hAnsiTheme="majorHAnsi" w:cstheme="majorHAnsi"/>
          <w:sz w:val="24"/>
          <w:szCs w:val="24"/>
        </w:rPr>
        <w:t xml:space="preserve">ousing </w:t>
      </w:r>
      <w:r w:rsidR="00AE4C4D" w:rsidRPr="00406ACB">
        <w:rPr>
          <w:rFonts w:asciiTheme="majorHAnsi" w:hAnsiTheme="majorHAnsi" w:cstheme="majorHAnsi"/>
          <w:sz w:val="24"/>
          <w:szCs w:val="24"/>
        </w:rPr>
        <w:t>B</w:t>
      </w:r>
      <w:r w:rsidRPr="00406ACB">
        <w:rPr>
          <w:rFonts w:asciiTheme="majorHAnsi" w:hAnsiTheme="majorHAnsi" w:cstheme="majorHAnsi"/>
          <w:sz w:val="24"/>
          <w:szCs w:val="24"/>
        </w:rPr>
        <w:t>enefit</w:t>
      </w:r>
      <w:r w:rsidR="003862D0" w:rsidRPr="00406ACB">
        <w:rPr>
          <w:rFonts w:asciiTheme="majorHAnsi" w:hAnsiTheme="majorHAnsi" w:cstheme="majorHAnsi"/>
          <w:sz w:val="24"/>
          <w:szCs w:val="24"/>
        </w:rPr>
        <w:t xml:space="preserve"> to </w:t>
      </w:r>
      <w:r w:rsidR="00AE4C4D" w:rsidRPr="00406ACB">
        <w:rPr>
          <w:rFonts w:asciiTheme="majorHAnsi" w:hAnsiTheme="majorHAnsi" w:cstheme="majorHAnsi"/>
          <w:sz w:val="24"/>
          <w:szCs w:val="24"/>
        </w:rPr>
        <w:t>a</w:t>
      </w:r>
      <w:r w:rsidR="003862D0" w:rsidRPr="00406ACB">
        <w:rPr>
          <w:rFonts w:asciiTheme="majorHAnsi" w:hAnsiTheme="majorHAnsi" w:cstheme="majorHAnsi"/>
          <w:sz w:val="24"/>
          <w:szCs w:val="24"/>
        </w:rPr>
        <w:t xml:space="preserve"> greater amount than that C received via </w:t>
      </w:r>
      <w:r w:rsidR="007D71D5" w:rsidRPr="00406ACB">
        <w:rPr>
          <w:rFonts w:asciiTheme="majorHAnsi" w:hAnsiTheme="majorHAnsi" w:cstheme="majorHAnsi"/>
          <w:sz w:val="24"/>
          <w:szCs w:val="24"/>
        </w:rPr>
        <w:t>Universal Credit</w:t>
      </w:r>
      <w:r w:rsidR="003862D0" w:rsidRPr="00406ACB">
        <w:rPr>
          <w:rFonts w:asciiTheme="majorHAnsi" w:hAnsiTheme="majorHAnsi" w:cstheme="majorHAnsi"/>
          <w:sz w:val="24"/>
          <w:szCs w:val="24"/>
        </w:rPr>
        <w:t xml:space="preserve">. </w:t>
      </w:r>
      <w:r w:rsidR="00AE4C4D" w:rsidRPr="00406ACB">
        <w:rPr>
          <w:rFonts w:asciiTheme="majorHAnsi" w:hAnsiTheme="majorHAnsi" w:cstheme="majorHAnsi"/>
          <w:sz w:val="24"/>
          <w:szCs w:val="24"/>
        </w:rPr>
        <w:t xml:space="preserve"> </w:t>
      </w:r>
      <w:r w:rsidR="003862D0" w:rsidRPr="00406ACB">
        <w:rPr>
          <w:rFonts w:asciiTheme="majorHAnsi" w:hAnsiTheme="majorHAnsi" w:cstheme="majorHAnsi"/>
          <w:sz w:val="24"/>
          <w:szCs w:val="24"/>
        </w:rPr>
        <w:t xml:space="preserve"> </w:t>
      </w:r>
      <w:r w:rsidR="004C5347" w:rsidRPr="00406ACB">
        <w:rPr>
          <w:rFonts w:asciiTheme="majorHAnsi" w:hAnsiTheme="majorHAnsi" w:cstheme="majorHAnsi"/>
          <w:sz w:val="24"/>
          <w:szCs w:val="24"/>
        </w:rPr>
        <w:t xml:space="preserve">As at para 135 of </w:t>
      </w:r>
      <w:r w:rsidR="004C5347" w:rsidRPr="00406ACB">
        <w:rPr>
          <w:rFonts w:asciiTheme="majorHAnsi" w:hAnsiTheme="majorHAnsi" w:cstheme="majorHAnsi"/>
          <w:i/>
          <w:iCs/>
          <w:sz w:val="24"/>
          <w:szCs w:val="24"/>
        </w:rPr>
        <w:t>R(K) v SSWP these “are material considerations that the defendant failed to take into account, rendering the decision unlawful.”</w:t>
      </w:r>
    </w:p>
    <w:p w14:paraId="09708F6F" w14:textId="77777777" w:rsidR="00406ACB" w:rsidRPr="00406ACB" w:rsidRDefault="00406ACB" w:rsidP="00406ACB">
      <w:pPr>
        <w:pStyle w:val="ListParagraph"/>
        <w:spacing w:line="360" w:lineRule="auto"/>
        <w:ind w:left="1287"/>
        <w:jc w:val="both"/>
        <w:rPr>
          <w:rFonts w:asciiTheme="majorHAnsi" w:hAnsiTheme="majorHAnsi" w:cstheme="majorHAnsi"/>
          <w:sz w:val="24"/>
          <w:szCs w:val="24"/>
        </w:rPr>
      </w:pPr>
    </w:p>
    <w:p w14:paraId="4A27DCA0" w14:textId="7A1C8B62" w:rsidR="00B01993" w:rsidRDefault="003965C9" w:rsidP="00180FB6">
      <w:pPr>
        <w:pStyle w:val="ListParagraph"/>
        <w:numPr>
          <w:ilvl w:val="0"/>
          <w:numId w:val="3"/>
        </w:numPr>
        <w:spacing w:line="360" w:lineRule="auto"/>
        <w:jc w:val="both"/>
        <w:rPr>
          <w:rFonts w:asciiTheme="majorHAnsi" w:hAnsiTheme="majorHAnsi" w:cstheme="majorHAnsi"/>
          <w:sz w:val="24"/>
          <w:szCs w:val="24"/>
        </w:rPr>
      </w:pPr>
      <w:bookmarkStart w:id="4" w:name="_Hlk126932441"/>
      <w:bookmarkEnd w:id="3"/>
      <w:r>
        <w:rPr>
          <w:rFonts w:asciiTheme="majorHAnsi" w:hAnsiTheme="majorHAnsi" w:cstheme="majorHAnsi"/>
          <w:sz w:val="24"/>
          <w:szCs w:val="24"/>
        </w:rPr>
        <w:t xml:space="preserve">Additionally, </w:t>
      </w:r>
      <w:r w:rsidR="00E2693D">
        <w:rPr>
          <w:rFonts w:asciiTheme="majorHAnsi" w:hAnsiTheme="majorHAnsi" w:cstheme="majorHAnsi"/>
          <w:sz w:val="24"/>
          <w:szCs w:val="24"/>
        </w:rPr>
        <w:t>under SSWP’s</w:t>
      </w:r>
      <w:r w:rsidR="00B01993">
        <w:rPr>
          <w:rFonts w:asciiTheme="majorHAnsi" w:hAnsiTheme="majorHAnsi" w:cstheme="majorHAnsi"/>
          <w:sz w:val="24"/>
          <w:szCs w:val="24"/>
        </w:rPr>
        <w:t xml:space="preserve"> </w:t>
      </w:r>
      <w:r w:rsidR="00B01993" w:rsidRPr="005D30B6">
        <w:rPr>
          <w:rFonts w:asciiTheme="majorHAnsi" w:hAnsiTheme="majorHAnsi" w:cstheme="majorHAnsi"/>
          <w:sz w:val="24"/>
          <w:szCs w:val="24"/>
        </w:rPr>
        <w:t xml:space="preserve">Benefit </w:t>
      </w:r>
      <w:r w:rsidR="00B01993">
        <w:rPr>
          <w:rFonts w:asciiTheme="majorHAnsi" w:hAnsiTheme="majorHAnsi" w:cstheme="majorHAnsi"/>
          <w:sz w:val="24"/>
          <w:szCs w:val="24"/>
        </w:rPr>
        <w:t>O</w:t>
      </w:r>
      <w:r w:rsidR="00B01993" w:rsidRPr="005D30B6">
        <w:rPr>
          <w:rFonts w:asciiTheme="majorHAnsi" w:hAnsiTheme="majorHAnsi" w:cstheme="majorHAnsi"/>
          <w:sz w:val="24"/>
          <w:szCs w:val="24"/>
        </w:rPr>
        <w:t xml:space="preserve">verpayment </w:t>
      </w:r>
      <w:r w:rsidR="00B01993">
        <w:rPr>
          <w:rFonts w:asciiTheme="majorHAnsi" w:hAnsiTheme="majorHAnsi" w:cstheme="majorHAnsi"/>
          <w:sz w:val="24"/>
          <w:szCs w:val="24"/>
        </w:rPr>
        <w:t>R</w:t>
      </w:r>
      <w:r w:rsidR="00B01993" w:rsidRPr="005D30B6">
        <w:rPr>
          <w:rFonts w:asciiTheme="majorHAnsi" w:hAnsiTheme="majorHAnsi" w:cstheme="majorHAnsi"/>
          <w:sz w:val="24"/>
          <w:szCs w:val="24"/>
        </w:rPr>
        <w:t xml:space="preserve">ecovery </w:t>
      </w:r>
      <w:r w:rsidR="00B01993">
        <w:rPr>
          <w:rFonts w:asciiTheme="majorHAnsi" w:hAnsiTheme="majorHAnsi" w:cstheme="majorHAnsi"/>
          <w:sz w:val="24"/>
          <w:szCs w:val="24"/>
        </w:rPr>
        <w:t>G</w:t>
      </w:r>
      <w:r w:rsidR="00B01993" w:rsidRPr="005D30B6">
        <w:rPr>
          <w:rFonts w:asciiTheme="majorHAnsi" w:hAnsiTheme="majorHAnsi" w:cstheme="majorHAnsi"/>
          <w:sz w:val="24"/>
          <w:szCs w:val="24"/>
        </w:rPr>
        <w:t>uide</w:t>
      </w:r>
      <w:r w:rsidR="00B01993">
        <w:rPr>
          <w:rFonts w:asciiTheme="majorHAnsi" w:hAnsiTheme="majorHAnsi" w:cstheme="majorHAnsi"/>
          <w:sz w:val="24"/>
          <w:szCs w:val="24"/>
        </w:rPr>
        <w:t xml:space="preserve"> (as amended after </w:t>
      </w:r>
      <w:r w:rsidR="00B01993">
        <w:rPr>
          <w:rFonts w:asciiTheme="majorHAnsi" w:hAnsiTheme="majorHAnsi" w:cstheme="majorHAnsi"/>
          <w:i/>
          <w:iCs/>
          <w:sz w:val="24"/>
          <w:szCs w:val="24"/>
        </w:rPr>
        <w:t xml:space="preserve">R(K) v SSWP </w:t>
      </w:r>
      <w:r w:rsidR="00B01993">
        <w:rPr>
          <w:rFonts w:asciiTheme="majorHAnsi" w:hAnsiTheme="majorHAnsi" w:cstheme="majorHAnsi"/>
          <w:sz w:val="24"/>
          <w:szCs w:val="24"/>
        </w:rPr>
        <w:t>was heard by the High Court</w:t>
      </w:r>
      <w:r w:rsidR="00B01993" w:rsidRPr="00644BCC">
        <w:rPr>
          <w:rFonts w:asciiTheme="majorHAnsi" w:hAnsiTheme="majorHAnsi" w:cstheme="majorHAnsi"/>
          <w:sz w:val="24"/>
          <w:szCs w:val="24"/>
        </w:rPr>
        <w:t>)</w:t>
      </w:r>
      <w:r w:rsidR="00B01993">
        <w:rPr>
          <w:rFonts w:asciiTheme="majorHAnsi" w:hAnsiTheme="majorHAnsi" w:cstheme="majorHAnsi"/>
          <w:sz w:val="24"/>
          <w:szCs w:val="24"/>
        </w:rPr>
        <w:t xml:space="preserve"> </w:t>
      </w:r>
      <w:r>
        <w:rPr>
          <w:rFonts w:asciiTheme="majorHAnsi" w:hAnsiTheme="majorHAnsi" w:cstheme="majorHAnsi"/>
          <w:sz w:val="24"/>
          <w:szCs w:val="24"/>
        </w:rPr>
        <w:t xml:space="preserve">that C could have claimed Pension Credit is a factor which should </w:t>
      </w:r>
      <w:r w:rsidR="00B01993">
        <w:rPr>
          <w:rFonts w:asciiTheme="majorHAnsi" w:hAnsiTheme="majorHAnsi" w:cstheme="majorHAnsi"/>
          <w:sz w:val="24"/>
          <w:szCs w:val="24"/>
        </w:rPr>
        <w:t>specifically be taken into account:</w:t>
      </w:r>
    </w:p>
    <w:p w14:paraId="4564BE7E" w14:textId="77777777" w:rsidR="000C4EA4" w:rsidRPr="00180FB6" w:rsidRDefault="000C4EA4" w:rsidP="00180FB6">
      <w:pPr>
        <w:pStyle w:val="ListParagraph"/>
        <w:rPr>
          <w:rFonts w:asciiTheme="majorHAnsi" w:hAnsiTheme="majorHAnsi" w:cstheme="majorHAnsi"/>
          <w:sz w:val="24"/>
          <w:szCs w:val="24"/>
        </w:rPr>
      </w:pPr>
    </w:p>
    <w:p w14:paraId="469BFA70" w14:textId="583B421F" w:rsidR="00B01993" w:rsidRPr="00E97A02" w:rsidRDefault="00C74AFA" w:rsidP="00180FB6">
      <w:pPr>
        <w:pStyle w:val="ListParagraph"/>
        <w:spacing w:line="360" w:lineRule="auto"/>
        <w:ind w:left="1134"/>
        <w:jc w:val="both"/>
        <w:rPr>
          <w:rFonts w:asciiTheme="majorHAnsi" w:hAnsiTheme="majorHAnsi" w:cstheme="majorHAnsi"/>
          <w:sz w:val="24"/>
          <w:szCs w:val="24"/>
        </w:rPr>
      </w:pPr>
      <w:proofErr w:type="gramStart"/>
      <w:r w:rsidRPr="00E97A02">
        <w:rPr>
          <w:rFonts w:asciiTheme="majorHAnsi" w:hAnsiTheme="majorHAnsi" w:cstheme="majorHAnsi"/>
          <w:sz w:val="24"/>
          <w:szCs w:val="24"/>
        </w:rPr>
        <w:t>8.6  “</w:t>
      </w:r>
      <w:proofErr w:type="gramEnd"/>
      <w:r w:rsidRPr="00406ACB">
        <w:rPr>
          <w:rFonts w:asciiTheme="majorHAnsi" w:hAnsiTheme="majorHAnsi" w:cstheme="majorHAnsi"/>
          <w:b/>
          <w:bCs/>
          <w:i/>
          <w:iCs/>
          <w:sz w:val="24"/>
          <w:szCs w:val="24"/>
        </w:rPr>
        <w:t>Whether the Department intended the claimant to have the money – for example where the claimant was paid the wrong benefit but could have claimed a different benefit and received the same amount of money.</w:t>
      </w:r>
      <w:r w:rsidRPr="00E97A02">
        <w:rPr>
          <w:rFonts w:asciiTheme="majorHAnsi" w:hAnsiTheme="majorHAnsi" w:cstheme="majorHAnsi"/>
          <w:sz w:val="24"/>
          <w:szCs w:val="24"/>
        </w:rPr>
        <w:t>”</w:t>
      </w:r>
      <w:r w:rsidRPr="00E97A02">
        <w:rPr>
          <w:rFonts w:ascii="Calibri" w:hAnsi="Calibri"/>
        </w:rPr>
        <w:br/>
      </w:r>
    </w:p>
    <w:p w14:paraId="4D28B0AF" w14:textId="5A03958A" w:rsidR="00AD2638" w:rsidRDefault="00551D4E" w:rsidP="00180FB6">
      <w:pPr>
        <w:pStyle w:val="ListParagraph"/>
        <w:numPr>
          <w:ilvl w:val="0"/>
          <w:numId w:val="3"/>
        </w:numPr>
        <w:spacing w:line="360" w:lineRule="auto"/>
        <w:jc w:val="both"/>
        <w:rPr>
          <w:rFonts w:asciiTheme="majorHAnsi" w:hAnsiTheme="majorHAnsi" w:cstheme="majorHAnsi"/>
          <w:sz w:val="24"/>
          <w:szCs w:val="24"/>
        </w:rPr>
      </w:pPr>
      <w:r>
        <w:rPr>
          <w:rFonts w:asciiTheme="majorHAnsi" w:hAnsiTheme="majorHAnsi" w:cstheme="majorHAnsi"/>
          <w:sz w:val="24"/>
          <w:szCs w:val="24"/>
        </w:rPr>
        <w:t>SSWP</w:t>
      </w:r>
      <w:r w:rsidR="00AD2638" w:rsidRPr="005D30B6">
        <w:rPr>
          <w:rFonts w:asciiTheme="majorHAnsi" w:hAnsiTheme="majorHAnsi" w:cstheme="majorHAnsi"/>
          <w:sz w:val="24"/>
          <w:szCs w:val="24"/>
        </w:rPr>
        <w:t xml:space="preserve"> has provided no information or evidence to suggest</w:t>
      </w:r>
      <w:r w:rsidR="00AD2638">
        <w:rPr>
          <w:rFonts w:asciiTheme="majorHAnsi" w:hAnsiTheme="majorHAnsi" w:cstheme="majorHAnsi"/>
          <w:sz w:val="24"/>
          <w:szCs w:val="24"/>
        </w:rPr>
        <w:t xml:space="preserve"> that</w:t>
      </w:r>
      <w:r w:rsidR="00AD2638" w:rsidRPr="005D30B6">
        <w:rPr>
          <w:rFonts w:asciiTheme="majorHAnsi" w:hAnsiTheme="majorHAnsi" w:cstheme="majorHAnsi"/>
          <w:sz w:val="24"/>
          <w:szCs w:val="24"/>
        </w:rPr>
        <w:t xml:space="preserve"> </w:t>
      </w:r>
      <w:r w:rsidR="00AD2638">
        <w:rPr>
          <w:rFonts w:asciiTheme="majorHAnsi" w:hAnsiTheme="majorHAnsi" w:cstheme="majorHAnsi"/>
          <w:sz w:val="24"/>
          <w:szCs w:val="24"/>
        </w:rPr>
        <w:t xml:space="preserve">C’s </w:t>
      </w:r>
      <w:r w:rsidR="00723838">
        <w:rPr>
          <w:rFonts w:asciiTheme="majorHAnsi" w:hAnsiTheme="majorHAnsi" w:cstheme="majorHAnsi"/>
          <w:sz w:val="24"/>
          <w:szCs w:val="24"/>
        </w:rPr>
        <w:t xml:space="preserve">personal circumstances </w:t>
      </w:r>
      <w:r w:rsidR="00AD2638">
        <w:rPr>
          <w:rFonts w:asciiTheme="majorHAnsi" w:hAnsiTheme="majorHAnsi" w:cstheme="majorHAnsi"/>
          <w:sz w:val="24"/>
          <w:szCs w:val="24"/>
        </w:rPr>
        <w:t xml:space="preserve">or D’s official error has been taken into account in </w:t>
      </w:r>
      <w:r w:rsidR="00AD2638" w:rsidRPr="005D30B6">
        <w:rPr>
          <w:rFonts w:asciiTheme="majorHAnsi" w:hAnsiTheme="majorHAnsi" w:cstheme="majorHAnsi"/>
          <w:sz w:val="24"/>
          <w:szCs w:val="24"/>
        </w:rPr>
        <w:t xml:space="preserve">reaching </w:t>
      </w:r>
      <w:r w:rsidR="00AD2638">
        <w:rPr>
          <w:rFonts w:asciiTheme="majorHAnsi" w:hAnsiTheme="majorHAnsi" w:cstheme="majorHAnsi"/>
          <w:sz w:val="24"/>
          <w:szCs w:val="24"/>
        </w:rPr>
        <w:t xml:space="preserve">the </w:t>
      </w:r>
      <w:r w:rsidR="00AD2638" w:rsidRPr="005D30B6">
        <w:rPr>
          <w:rFonts w:asciiTheme="majorHAnsi" w:hAnsiTheme="majorHAnsi" w:cstheme="majorHAnsi"/>
          <w:sz w:val="24"/>
          <w:szCs w:val="24"/>
        </w:rPr>
        <w:t xml:space="preserve">decision to recover the overpayment and as </w:t>
      </w:r>
      <w:r w:rsidR="003713BD">
        <w:rPr>
          <w:rFonts w:asciiTheme="majorHAnsi" w:hAnsiTheme="majorHAnsi" w:cstheme="majorHAnsi"/>
          <w:sz w:val="24"/>
          <w:szCs w:val="24"/>
        </w:rPr>
        <w:t>such</w:t>
      </w:r>
      <w:r w:rsidR="00AD2638">
        <w:rPr>
          <w:rFonts w:asciiTheme="majorHAnsi" w:hAnsiTheme="majorHAnsi" w:cstheme="majorHAnsi"/>
          <w:sz w:val="24"/>
          <w:szCs w:val="24"/>
        </w:rPr>
        <w:t>, an</w:t>
      </w:r>
      <w:r w:rsidR="00AD2638" w:rsidRPr="005D30B6">
        <w:rPr>
          <w:rFonts w:asciiTheme="majorHAnsi" w:hAnsiTheme="majorHAnsi" w:cstheme="majorHAnsi"/>
          <w:sz w:val="24"/>
          <w:szCs w:val="24"/>
        </w:rPr>
        <w:t xml:space="preserve"> inference can be drawn that</w:t>
      </w:r>
      <w:r>
        <w:rPr>
          <w:rFonts w:asciiTheme="majorHAnsi" w:hAnsiTheme="majorHAnsi" w:cstheme="majorHAnsi"/>
          <w:sz w:val="24"/>
          <w:szCs w:val="24"/>
        </w:rPr>
        <w:t xml:space="preserve"> SSWP </w:t>
      </w:r>
      <w:r w:rsidR="00AD2638">
        <w:rPr>
          <w:rFonts w:asciiTheme="majorHAnsi" w:hAnsiTheme="majorHAnsi" w:cstheme="majorHAnsi"/>
          <w:sz w:val="24"/>
          <w:szCs w:val="24"/>
        </w:rPr>
        <w:t xml:space="preserve">has </w:t>
      </w:r>
      <w:r w:rsidR="00AD2638" w:rsidRPr="005D30B6">
        <w:rPr>
          <w:rFonts w:asciiTheme="majorHAnsi" w:hAnsiTheme="majorHAnsi" w:cstheme="majorHAnsi"/>
          <w:sz w:val="24"/>
          <w:szCs w:val="24"/>
        </w:rPr>
        <w:t xml:space="preserve">unlawfully failed to </w:t>
      </w:r>
      <w:r w:rsidR="00AD2638">
        <w:rPr>
          <w:rFonts w:asciiTheme="majorHAnsi" w:hAnsiTheme="majorHAnsi" w:cstheme="majorHAnsi"/>
          <w:sz w:val="24"/>
          <w:szCs w:val="24"/>
        </w:rPr>
        <w:t>take the same into account.</w:t>
      </w:r>
    </w:p>
    <w:p w14:paraId="396AD123" w14:textId="77777777" w:rsidR="00AD2638" w:rsidRPr="005D30B6" w:rsidRDefault="00AD2638" w:rsidP="00180FB6">
      <w:pPr>
        <w:pStyle w:val="NormalWeb"/>
        <w:numPr>
          <w:ilvl w:val="0"/>
          <w:numId w:val="3"/>
        </w:numPr>
        <w:spacing w:before="120" w:line="360" w:lineRule="auto"/>
        <w:jc w:val="both"/>
        <w:rPr>
          <w:rStyle w:val="Strong"/>
          <w:rFonts w:asciiTheme="majorHAnsi" w:eastAsiaTheme="minorHAnsi" w:hAnsiTheme="majorHAnsi" w:cstheme="majorHAnsi"/>
          <w:b w:val="0"/>
          <w:sz w:val="22"/>
          <w:szCs w:val="22"/>
          <w:lang w:eastAsia="en-US"/>
        </w:rPr>
      </w:pPr>
      <w:r>
        <w:rPr>
          <w:rStyle w:val="Strong"/>
          <w:rFonts w:asciiTheme="majorHAnsi" w:hAnsiTheme="majorHAnsi" w:cstheme="majorHAnsi"/>
          <w:b w:val="0"/>
        </w:rPr>
        <w:t>D</w:t>
      </w:r>
      <w:r w:rsidRPr="005D30B6">
        <w:rPr>
          <w:rStyle w:val="Strong"/>
          <w:rFonts w:asciiTheme="majorHAnsi" w:hAnsiTheme="majorHAnsi" w:cstheme="majorHAnsi"/>
          <w:b w:val="0"/>
        </w:rPr>
        <w:t xml:space="preserve"> also appears not to have considered the requirements of </w:t>
      </w:r>
      <w:r>
        <w:rPr>
          <w:rStyle w:val="Strong"/>
          <w:rFonts w:asciiTheme="majorHAnsi" w:hAnsiTheme="majorHAnsi" w:cstheme="majorHAnsi"/>
          <w:b w:val="0"/>
        </w:rPr>
        <w:t>D’s</w:t>
      </w:r>
      <w:r w:rsidRPr="005D30B6">
        <w:rPr>
          <w:rStyle w:val="Strong"/>
          <w:rFonts w:asciiTheme="majorHAnsi" w:hAnsiTheme="majorHAnsi" w:cstheme="majorHAnsi"/>
          <w:b w:val="0"/>
        </w:rPr>
        <w:t xml:space="preserve"> own guidance, detailed above, in reaching </w:t>
      </w:r>
      <w:r>
        <w:rPr>
          <w:rStyle w:val="Strong"/>
          <w:rFonts w:asciiTheme="majorHAnsi" w:hAnsiTheme="majorHAnsi" w:cstheme="majorHAnsi"/>
          <w:b w:val="0"/>
        </w:rPr>
        <w:t>the</w:t>
      </w:r>
      <w:r w:rsidRPr="005D30B6">
        <w:rPr>
          <w:rStyle w:val="Strong"/>
          <w:rFonts w:asciiTheme="majorHAnsi" w:hAnsiTheme="majorHAnsi" w:cstheme="majorHAnsi"/>
          <w:b w:val="0"/>
        </w:rPr>
        <w:t xml:space="preserve"> decision to recover the overpayment.</w:t>
      </w:r>
    </w:p>
    <w:p w14:paraId="4A7484AE" w14:textId="05121DC0" w:rsidR="00AD2638" w:rsidRPr="00AD2638" w:rsidRDefault="00AD2638" w:rsidP="00180FB6">
      <w:pPr>
        <w:pStyle w:val="NormalWeb"/>
        <w:numPr>
          <w:ilvl w:val="0"/>
          <w:numId w:val="3"/>
        </w:numPr>
        <w:spacing w:before="120" w:line="360" w:lineRule="auto"/>
        <w:jc w:val="both"/>
        <w:rPr>
          <w:rFonts w:asciiTheme="majorHAnsi" w:hAnsiTheme="majorHAnsi" w:cstheme="majorHAnsi"/>
          <w:bCs/>
        </w:rPr>
      </w:pPr>
      <w:r w:rsidRPr="005D30B6">
        <w:rPr>
          <w:rStyle w:val="Strong"/>
          <w:rFonts w:asciiTheme="majorHAnsi" w:hAnsiTheme="majorHAnsi" w:cstheme="majorHAnsi"/>
          <w:b w:val="0"/>
        </w:rPr>
        <w:lastRenderedPageBreak/>
        <w:t xml:space="preserve">This failure by </w:t>
      </w:r>
      <w:r w:rsidR="00551D4E">
        <w:rPr>
          <w:rStyle w:val="Strong"/>
          <w:rFonts w:asciiTheme="majorHAnsi" w:hAnsiTheme="majorHAnsi" w:cstheme="majorHAnsi"/>
          <w:b w:val="0"/>
        </w:rPr>
        <w:t>SSWP</w:t>
      </w:r>
      <w:r w:rsidRPr="005D30B6">
        <w:rPr>
          <w:rStyle w:val="Strong"/>
          <w:rFonts w:asciiTheme="majorHAnsi" w:hAnsiTheme="majorHAnsi" w:cstheme="majorHAnsi"/>
          <w:b w:val="0"/>
        </w:rPr>
        <w:t xml:space="preserve"> to consider C’s personal situation</w:t>
      </w:r>
      <w:r>
        <w:rPr>
          <w:rStyle w:val="Strong"/>
          <w:rFonts w:asciiTheme="majorHAnsi" w:hAnsiTheme="majorHAnsi" w:cstheme="majorHAnsi"/>
          <w:b w:val="0"/>
        </w:rPr>
        <w:t xml:space="preserve"> and </w:t>
      </w:r>
      <w:r w:rsidR="00551D4E">
        <w:rPr>
          <w:rStyle w:val="Strong"/>
          <w:rFonts w:asciiTheme="majorHAnsi" w:hAnsiTheme="majorHAnsi" w:cstheme="majorHAnsi"/>
          <w:b w:val="0"/>
        </w:rPr>
        <w:t>SSWP</w:t>
      </w:r>
      <w:r>
        <w:rPr>
          <w:rStyle w:val="Strong"/>
          <w:rFonts w:asciiTheme="majorHAnsi" w:hAnsiTheme="majorHAnsi" w:cstheme="majorHAnsi"/>
          <w:b w:val="0"/>
        </w:rPr>
        <w:t>’s official error,</w:t>
      </w:r>
      <w:r w:rsidRPr="005D30B6">
        <w:rPr>
          <w:rStyle w:val="Strong"/>
          <w:rFonts w:asciiTheme="majorHAnsi" w:hAnsiTheme="majorHAnsi" w:cstheme="majorHAnsi"/>
          <w:b w:val="0"/>
        </w:rPr>
        <w:t xml:space="preserve"> or to apply </w:t>
      </w:r>
      <w:r w:rsidR="00551D4E">
        <w:rPr>
          <w:rStyle w:val="Strong"/>
          <w:rFonts w:asciiTheme="majorHAnsi" w:hAnsiTheme="majorHAnsi" w:cstheme="majorHAnsi"/>
          <w:b w:val="0"/>
        </w:rPr>
        <w:t>SSWP</w:t>
      </w:r>
      <w:r>
        <w:rPr>
          <w:rStyle w:val="Strong"/>
          <w:rFonts w:asciiTheme="majorHAnsi" w:hAnsiTheme="majorHAnsi" w:cstheme="majorHAnsi"/>
          <w:b w:val="0"/>
        </w:rPr>
        <w:t>’s</w:t>
      </w:r>
      <w:r w:rsidRPr="005D30B6">
        <w:rPr>
          <w:rStyle w:val="Strong"/>
          <w:rFonts w:asciiTheme="majorHAnsi" w:hAnsiTheme="majorHAnsi" w:cstheme="majorHAnsi"/>
          <w:b w:val="0"/>
        </w:rPr>
        <w:t xml:space="preserve"> own guidance amounts to a failure to have regard to material facts and any decision reached in consequence of this failure is therefore unlawful.</w:t>
      </w:r>
    </w:p>
    <w:bookmarkEnd w:id="4"/>
    <w:p w14:paraId="4D097A19" w14:textId="7C9BFAF7" w:rsidR="008D03B3" w:rsidRPr="00811314" w:rsidRDefault="00AD2638" w:rsidP="002D598E">
      <w:pPr>
        <w:pStyle w:val="ListParagraph"/>
        <w:spacing w:line="360" w:lineRule="auto"/>
        <w:ind w:left="0"/>
        <w:rPr>
          <w:rStyle w:val="Strong"/>
          <w:rFonts w:asciiTheme="majorHAnsi" w:hAnsiTheme="majorHAnsi" w:cstheme="majorHAnsi"/>
          <w:sz w:val="24"/>
          <w:szCs w:val="24"/>
        </w:rPr>
      </w:pPr>
      <w:r>
        <w:rPr>
          <w:rStyle w:val="Strong"/>
          <w:rFonts w:asciiTheme="majorHAnsi" w:hAnsiTheme="majorHAnsi" w:cstheme="majorHAnsi"/>
          <w:sz w:val="24"/>
          <w:szCs w:val="24"/>
        </w:rPr>
        <w:t>Ground 2: Failure to</w:t>
      </w:r>
      <w:r w:rsidR="001839AC" w:rsidRPr="00811314">
        <w:rPr>
          <w:rStyle w:val="Strong"/>
          <w:rFonts w:asciiTheme="majorHAnsi" w:hAnsiTheme="majorHAnsi" w:cstheme="majorHAnsi"/>
          <w:sz w:val="24"/>
          <w:szCs w:val="24"/>
        </w:rPr>
        <w:t xml:space="preserve"> consider public interest </w:t>
      </w:r>
    </w:p>
    <w:p w14:paraId="7F9DF602" w14:textId="54051512" w:rsidR="0085083D" w:rsidRPr="005D30B6" w:rsidRDefault="0085083D" w:rsidP="002D598E">
      <w:pPr>
        <w:pStyle w:val="NormalWeb"/>
        <w:numPr>
          <w:ilvl w:val="0"/>
          <w:numId w:val="3"/>
        </w:numPr>
        <w:spacing w:before="120" w:line="360" w:lineRule="auto"/>
        <w:rPr>
          <w:rStyle w:val="Strong"/>
          <w:rFonts w:asciiTheme="majorHAnsi" w:hAnsiTheme="majorHAnsi" w:cstheme="majorHAnsi"/>
          <w:b w:val="0"/>
        </w:rPr>
      </w:pPr>
      <w:r w:rsidRPr="005D30B6">
        <w:rPr>
          <w:rStyle w:val="Strong"/>
          <w:rFonts w:asciiTheme="majorHAnsi" w:hAnsiTheme="majorHAnsi" w:cstheme="majorHAnsi"/>
          <w:b w:val="0"/>
        </w:rPr>
        <w:t xml:space="preserve">The purpose of providing that overpayments are recoverable is clearly to ensure </w:t>
      </w:r>
      <w:r w:rsidR="00483BCD" w:rsidRPr="005D30B6">
        <w:rPr>
          <w:rStyle w:val="Strong"/>
          <w:rFonts w:asciiTheme="majorHAnsi" w:hAnsiTheme="majorHAnsi" w:cstheme="majorHAnsi"/>
          <w:b w:val="0"/>
        </w:rPr>
        <w:t xml:space="preserve">claimants receive only the amount they are entitled to, </w:t>
      </w:r>
      <w:r w:rsidRPr="005D30B6">
        <w:rPr>
          <w:rStyle w:val="Strong"/>
          <w:rFonts w:asciiTheme="majorHAnsi" w:hAnsiTheme="majorHAnsi" w:cstheme="majorHAnsi"/>
          <w:b w:val="0"/>
        </w:rPr>
        <w:t xml:space="preserve">as was said by Baroness Hale in </w:t>
      </w:r>
      <w:r w:rsidRPr="005D30B6">
        <w:rPr>
          <w:rStyle w:val="Strong"/>
          <w:rFonts w:asciiTheme="majorHAnsi" w:hAnsiTheme="majorHAnsi" w:cstheme="majorHAnsi"/>
          <w:b w:val="0"/>
          <w:i/>
        </w:rPr>
        <w:t xml:space="preserve">Hinchy v SSWP </w:t>
      </w:r>
      <w:r w:rsidRPr="005D30B6">
        <w:rPr>
          <w:rStyle w:val="Strong"/>
          <w:rFonts w:asciiTheme="majorHAnsi" w:hAnsiTheme="majorHAnsi" w:cstheme="majorHAnsi"/>
          <w:b w:val="0"/>
        </w:rPr>
        <w:t>[2005] UKHL 6</w:t>
      </w:r>
      <w:r w:rsidR="00755186" w:rsidRPr="005D30B6">
        <w:rPr>
          <w:rStyle w:val="Strong"/>
          <w:rFonts w:asciiTheme="majorHAnsi" w:hAnsiTheme="majorHAnsi" w:cstheme="majorHAnsi"/>
          <w:b w:val="0"/>
        </w:rPr>
        <w:t>:</w:t>
      </w:r>
    </w:p>
    <w:p w14:paraId="69F39E44" w14:textId="77777777" w:rsidR="0047124E" w:rsidRPr="005D30B6" w:rsidRDefault="00755186" w:rsidP="002D598E">
      <w:pPr>
        <w:pStyle w:val="NormalWeb"/>
        <w:spacing w:before="120" w:line="360" w:lineRule="auto"/>
        <w:ind w:left="1134"/>
        <w:rPr>
          <w:rStyle w:val="Strong"/>
          <w:rFonts w:asciiTheme="majorHAnsi" w:eastAsiaTheme="minorHAnsi" w:hAnsiTheme="majorHAnsi" w:cstheme="majorHAnsi"/>
          <w:b w:val="0"/>
          <w:sz w:val="22"/>
          <w:szCs w:val="22"/>
          <w:lang w:eastAsia="en-US"/>
        </w:rPr>
      </w:pPr>
      <w:r w:rsidRPr="005D30B6">
        <w:rPr>
          <w:rFonts w:asciiTheme="majorHAnsi" w:hAnsiTheme="majorHAnsi" w:cstheme="majorHAnsi"/>
        </w:rPr>
        <w:t>“</w:t>
      </w:r>
      <w:proofErr w:type="gramStart"/>
      <w:r w:rsidRPr="005D30B6">
        <w:rPr>
          <w:rFonts w:asciiTheme="majorHAnsi" w:hAnsiTheme="majorHAnsi" w:cstheme="majorHAnsi"/>
          <w:i/>
        </w:rPr>
        <w:t>it</w:t>
      </w:r>
      <w:proofErr w:type="gramEnd"/>
      <w:r w:rsidRPr="005D30B6">
        <w:rPr>
          <w:rFonts w:asciiTheme="majorHAnsi" w:hAnsiTheme="majorHAnsi" w:cstheme="majorHAnsi"/>
          <w:i/>
        </w:rPr>
        <w:t xml:space="preserve"> is in all our interests that the system be well designed and well administered so that everyone receives what they are properly entitled to, neither more nor less</w:t>
      </w:r>
      <w:r w:rsidRPr="005D30B6">
        <w:rPr>
          <w:rFonts w:asciiTheme="majorHAnsi" w:hAnsiTheme="majorHAnsi" w:cstheme="majorHAnsi"/>
        </w:rPr>
        <w:t>.”</w:t>
      </w:r>
    </w:p>
    <w:p w14:paraId="420B7424" w14:textId="77777777" w:rsidR="00755186" w:rsidRPr="005D30B6" w:rsidRDefault="00755186" w:rsidP="00BD36DB">
      <w:pPr>
        <w:pStyle w:val="NormalWeb"/>
        <w:numPr>
          <w:ilvl w:val="0"/>
          <w:numId w:val="3"/>
        </w:numPr>
        <w:spacing w:before="120" w:line="360" w:lineRule="auto"/>
        <w:jc w:val="both"/>
        <w:rPr>
          <w:rStyle w:val="Strong"/>
          <w:rFonts w:asciiTheme="majorHAnsi" w:hAnsiTheme="majorHAnsi" w:cstheme="majorHAnsi"/>
          <w:b w:val="0"/>
        </w:rPr>
      </w:pPr>
      <w:r w:rsidRPr="005D30B6">
        <w:rPr>
          <w:rStyle w:val="Strong"/>
          <w:rFonts w:asciiTheme="majorHAnsi" w:hAnsiTheme="majorHAnsi" w:cstheme="majorHAnsi"/>
          <w:b w:val="0"/>
        </w:rPr>
        <w:t>Recovering overpayments where people were not entitled to the sums paid ensures all our interests are served.</w:t>
      </w:r>
    </w:p>
    <w:p w14:paraId="4C734FF6" w14:textId="2D5035A6" w:rsidR="00755186" w:rsidRPr="00E97A02" w:rsidRDefault="00755186" w:rsidP="00BD36DB">
      <w:pPr>
        <w:pStyle w:val="NormalWeb"/>
        <w:numPr>
          <w:ilvl w:val="0"/>
          <w:numId w:val="3"/>
        </w:numPr>
        <w:spacing w:before="120" w:line="360" w:lineRule="auto"/>
        <w:jc w:val="both"/>
        <w:rPr>
          <w:rStyle w:val="Strong"/>
          <w:rFonts w:asciiTheme="majorHAnsi" w:hAnsiTheme="majorHAnsi" w:cstheme="majorHAnsi"/>
          <w:b w:val="0"/>
        </w:rPr>
      </w:pPr>
      <w:r w:rsidRPr="005D30B6">
        <w:rPr>
          <w:rStyle w:val="Strong"/>
          <w:rFonts w:asciiTheme="majorHAnsi" w:hAnsiTheme="majorHAnsi" w:cstheme="majorHAnsi"/>
          <w:b w:val="0"/>
        </w:rPr>
        <w:t xml:space="preserve">However, </w:t>
      </w:r>
      <w:r w:rsidRPr="00E97A02">
        <w:rPr>
          <w:rStyle w:val="Strong"/>
          <w:rFonts w:asciiTheme="majorHAnsi" w:hAnsiTheme="majorHAnsi" w:cstheme="majorHAnsi"/>
          <w:b w:val="0"/>
        </w:rPr>
        <w:t>in t</w:t>
      </w:r>
      <w:r w:rsidR="00B22901" w:rsidRPr="00E97A02">
        <w:rPr>
          <w:rStyle w:val="Strong"/>
          <w:rFonts w:asciiTheme="majorHAnsi" w:hAnsiTheme="majorHAnsi" w:cstheme="majorHAnsi"/>
          <w:b w:val="0"/>
        </w:rPr>
        <w:t xml:space="preserve">his </w:t>
      </w:r>
      <w:r w:rsidRPr="00E97A02">
        <w:rPr>
          <w:rStyle w:val="Strong"/>
          <w:rFonts w:asciiTheme="majorHAnsi" w:hAnsiTheme="majorHAnsi" w:cstheme="majorHAnsi"/>
          <w:b w:val="0"/>
        </w:rPr>
        <w:t xml:space="preserve">case, the fact that </w:t>
      </w:r>
      <w:r w:rsidR="007D71D5" w:rsidRPr="00E97A02">
        <w:rPr>
          <w:rStyle w:val="Strong"/>
          <w:rFonts w:asciiTheme="majorHAnsi" w:hAnsiTheme="majorHAnsi" w:cstheme="majorHAnsi"/>
          <w:b w:val="0"/>
        </w:rPr>
        <w:t>Universal Credit</w:t>
      </w:r>
      <w:r w:rsidRPr="00E97A02">
        <w:rPr>
          <w:rStyle w:val="Strong"/>
          <w:rFonts w:asciiTheme="majorHAnsi" w:hAnsiTheme="majorHAnsi" w:cstheme="majorHAnsi"/>
          <w:b w:val="0"/>
        </w:rPr>
        <w:t xml:space="preserve"> was </w:t>
      </w:r>
      <w:r w:rsidR="00406ACB">
        <w:rPr>
          <w:rStyle w:val="Strong"/>
          <w:rFonts w:asciiTheme="majorHAnsi" w:hAnsiTheme="majorHAnsi" w:cstheme="majorHAnsi"/>
          <w:b w:val="0"/>
        </w:rPr>
        <w:t>[</w:t>
      </w:r>
      <w:r w:rsidRPr="00406ACB">
        <w:rPr>
          <w:rStyle w:val="Strong"/>
          <w:rFonts w:asciiTheme="majorHAnsi" w:hAnsiTheme="majorHAnsi" w:cstheme="majorHAnsi"/>
          <w:b w:val="0"/>
          <w:color w:val="FF0000"/>
        </w:rPr>
        <w:t>awarded</w:t>
      </w:r>
      <w:r w:rsidR="007B3B2E" w:rsidRPr="00406ACB">
        <w:rPr>
          <w:rStyle w:val="Strong"/>
          <w:rFonts w:asciiTheme="majorHAnsi" w:hAnsiTheme="majorHAnsi" w:cstheme="majorHAnsi"/>
          <w:b w:val="0"/>
          <w:color w:val="FF0000"/>
        </w:rPr>
        <w:t>/</w:t>
      </w:r>
      <w:r w:rsidR="00406ACB">
        <w:rPr>
          <w:rStyle w:val="Strong"/>
          <w:rFonts w:asciiTheme="majorHAnsi" w:hAnsiTheme="majorHAnsi" w:cstheme="majorHAnsi"/>
          <w:b w:val="0"/>
          <w:color w:val="FF0000"/>
        </w:rPr>
        <w:t>continue</w:t>
      </w:r>
      <w:r w:rsidR="003505B1">
        <w:rPr>
          <w:rStyle w:val="Strong"/>
          <w:rFonts w:asciiTheme="majorHAnsi" w:hAnsiTheme="majorHAnsi" w:cstheme="majorHAnsi"/>
          <w:b w:val="0"/>
          <w:color w:val="FF0000"/>
        </w:rPr>
        <w:t>d</w:t>
      </w:r>
      <w:r w:rsidR="00406ACB">
        <w:rPr>
          <w:rStyle w:val="Strong"/>
          <w:rFonts w:asciiTheme="majorHAnsi" w:hAnsiTheme="majorHAnsi" w:cstheme="majorHAnsi"/>
          <w:b w:val="0"/>
          <w:color w:val="FF0000"/>
        </w:rPr>
        <w:t xml:space="preserve"> </w:t>
      </w:r>
      <w:r w:rsidR="003505B1">
        <w:rPr>
          <w:rStyle w:val="Strong"/>
          <w:rFonts w:asciiTheme="majorHAnsi" w:hAnsiTheme="majorHAnsi" w:cstheme="majorHAnsi"/>
          <w:b w:val="0"/>
          <w:color w:val="FF0000"/>
        </w:rPr>
        <w:t>to</w:t>
      </w:r>
      <w:r w:rsidR="00406ACB">
        <w:rPr>
          <w:rStyle w:val="Strong"/>
          <w:rFonts w:asciiTheme="majorHAnsi" w:hAnsiTheme="majorHAnsi" w:cstheme="majorHAnsi"/>
          <w:b w:val="0"/>
          <w:color w:val="FF0000"/>
        </w:rPr>
        <w:t xml:space="preserve"> be </w:t>
      </w:r>
      <w:r w:rsidR="007B3B2E" w:rsidRPr="00406ACB">
        <w:rPr>
          <w:rStyle w:val="Strong"/>
          <w:rFonts w:asciiTheme="majorHAnsi" w:hAnsiTheme="majorHAnsi" w:cstheme="majorHAnsi"/>
          <w:b w:val="0"/>
          <w:color w:val="FF0000"/>
        </w:rPr>
        <w:t>paid</w:t>
      </w:r>
      <w:r w:rsidR="00406ACB">
        <w:rPr>
          <w:rStyle w:val="Strong"/>
          <w:rFonts w:asciiTheme="majorHAnsi" w:hAnsiTheme="majorHAnsi" w:cstheme="majorHAnsi"/>
          <w:b w:val="0"/>
        </w:rPr>
        <w:t>]</w:t>
      </w:r>
      <w:r w:rsidR="007B3B2E">
        <w:rPr>
          <w:rStyle w:val="Strong"/>
          <w:rFonts w:asciiTheme="majorHAnsi" w:hAnsiTheme="majorHAnsi" w:cstheme="majorHAnsi"/>
          <w:b w:val="0"/>
        </w:rPr>
        <w:t xml:space="preserve"> </w:t>
      </w:r>
      <w:r w:rsidR="00F5066B" w:rsidRPr="00E97A02">
        <w:rPr>
          <w:rStyle w:val="Strong"/>
          <w:rFonts w:asciiTheme="majorHAnsi" w:hAnsiTheme="majorHAnsi" w:cstheme="majorHAnsi"/>
          <w:b w:val="0"/>
        </w:rPr>
        <w:t xml:space="preserve">in </w:t>
      </w:r>
      <w:r w:rsidR="00406ACB">
        <w:rPr>
          <w:rStyle w:val="Strong"/>
          <w:rFonts w:asciiTheme="majorHAnsi" w:hAnsiTheme="majorHAnsi" w:cstheme="majorHAnsi"/>
          <w:b w:val="0"/>
        </w:rPr>
        <w:t xml:space="preserve">error and SSWP failed to advise C </w:t>
      </w:r>
      <w:r w:rsidR="00F5066B" w:rsidRPr="00E97A02">
        <w:rPr>
          <w:rStyle w:val="Strong"/>
          <w:rFonts w:asciiTheme="majorHAnsi" w:hAnsiTheme="majorHAnsi" w:cstheme="majorHAnsi"/>
          <w:b w:val="0"/>
        </w:rPr>
        <w:t>of the correct benefits to claim,</w:t>
      </w:r>
      <w:r w:rsidRPr="00E97A02">
        <w:rPr>
          <w:rStyle w:val="Strong"/>
          <w:rFonts w:asciiTheme="majorHAnsi" w:hAnsiTheme="majorHAnsi" w:cstheme="majorHAnsi"/>
          <w:b w:val="0"/>
        </w:rPr>
        <w:t xml:space="preserve"> </w:t>
      </w:r>
      <w:r w:rsidR="00406ACB">
        <w:rPr>
          <w:rStyle w:val="Strong"/>
          <w:rFonts w:asciiTheme="majorHAnsi" w:hAnsiTheme="majorHAnsi" w:cstheme="majorHAnsi"/>
          <w:b w:val="0"/>
        </w:rPr>
        <w:t xml:space="preserve">meant that </w:t>
      </w:r>
      <w:r w:rsidR="00BD36DB">
        <w:rPr>
          <w:rStyle w:val="Strong"/>
          <w:rFonts w:asciiTheme="majorHAnsi" w:hAnsiTheme="majorHAnsi" w:cstheme="majorHAnsi"/>
          <w:b w:val="0"/>
        </w:rPr>
        <w:t>C</w:t>
      </w:r>
      <w:r w:rsidRPr="00E97A02">
        <w:rPr>
          <w:rStyle w:val="Strong"/>
          <w:rFonts w:asciiTheme="majorHAnsi" w:hAnsiTheme="majorHAnsi" w:cstheme="majorHAnsi"/>
          <w:b w:val="0"/>
        </w:rPr>
        <w:t xml:space="preserve"> received less than </w:t>
      </w:r>
      <w:r w:rsidR="00BD36DB">
        <w:rPr>
          <w:rFonts w:ascii="Calibri Light" w:hAnsi="Calibri Light" w:cs="Calibri Light"/>
        </w:rPr>
        <w:t>[</w:t>
      </w:r>
      <w:proofErr w:type="gramStart"/>
      <w:r w:rsidR="00BD36DB" w:rsidRPr="00BD36DB">
        <w:rPr>
          <w:rFonts w:ascii="Calibri Light" w:hAnsi="Calibri Light" w:cs="Calibri Light"/>
          <w:color w:val="FF0000"/>
        </w:rPr>
        <w:t>s/he</w:t>
      </w:r>
      <w:proofErr w:type="gramEnd"/>
      <w:r w:rsidR="00BD36DB">
        <w:rPr>
          <w:rFonts w:ascii="Calibri Light" w:hAnsi="Calibri Light" w:cs="Calibri Light"/>
        </w:rPr>
        <w:t>]</w:t>
      </w:r>
      <w:r w:rsidR="00BD36DB" w:rsidRPr="00BD36DB">
        <w:rPr>
          <w:rFonts w:ascii="Calibri Light" w:hAnsi="Calibri Light" w:cs="Calibri Light"/>
        </w:rPr>
        <w:t xml:space="preserve"> </w:t>
      </w:r>
      <w:r w:rsidR="003965C9" w:rsidRPr="00E97A02">
        <w:rPr>
          <w:rStyle w:val="Strong"/>
          <w:rFonts w:asciiTheme="majorHAnsi" w:hAnsiTheme="majorHAnsi" w:cstheme="majorHAnsi"/>
          <w:b w:val="0"/>
        </w:rPr>
        <w:t>was eligible for</w:t>
      </w:r>
      <w:r w:rsidR="00406ACB">
        <w:rPr>
          <w:rStyle w:val="Strong"/>
          <w:rFonts w:asciiTheme="majorHAnsi" w:hAnsiTheme="majorHAnsi" w:cstheme="majorHAnsi"/>
          <w:b w:val="0"/>
        </w:rPr>
        <w:t xml:space="preserve"> through Pension Credit and Housing Benefit</w:t>
      </w:r>
      <w:r w:rsidRPr="00E97A02">
        <w:rPr>
          <w:rStyle w:val="Strong"/>
          <w:rFonts w:asciiTheme="majorHAnsi" w:hAnsiTheme="majorHAnsi" w:cstheme="majorHAnsi"/>
          <w:b w:val="0"/>
        </w:rPr>
        <w:t>.</w:t>
      </w:r>
    </w:p>
    <w:p w14:paraId="1D3CACD6" w14:textId="01F2899A" w:rsidR="004C5347" w:rsidRPr="009F6DC6" w:rsidRDefault="004C5347" w:rsidP="00BD36DB">
      <w:pPr>
        <w:pStyle w:val="NormalWeb"/>
        <w:numPr>
          <w:ilvl w:val="0"/>
          <w:numId w:val="3"/>
        </w:numPr>
        <w:spacing w:before="120" w:line="360" w:lineRule="auto"/>
        <w:jc w:val="both"/>
        <w:rPr>
          <w:rFonts w:asciiTheme="majorHAnsi" w:hAnsiTheme="majorHAnsi" w:cstheme="majorHAnsi"/>
          <w:i/>
          <w:iCs/>
          <w:color w:val="000000"/>
        </w:rPr>
      </w:pPr>
      <w:r>
        <w:rPr>
          <w:rStyle w:val="Strong"/>
          <w:rFonts w:asciiTheme="majorHAnsi" w:hAnsiTheme="majorHAnsi" w:cstheme="majorHAnsi"/>
          <w:b w:val="0"/>
        </w:rPr>
        <w:t xml:space="preserve">Justice Steyn </w:t>
      </w:r>
      <w:r w:rsidR="009F6DC6">
        <w:rPr>
          <w:rStyle w:val="Strong"/>
          <w:rFonts w:asciiTheme="majorHAnsi" w:hAnsiTheme="majorHAnsi" w:cstheme="majorHAnsi"/>
          <w:b w:val="0"/>
        </w:rPr>
        <w:t>confirms a</w:t>
      </w:r>
      <w:r>
        <w:rPr>
          <w:rStyle w:val="Strong"/>
          <w:rFonts w:asciiTheme="majorHAnsi" w:hAnsiTheme="majorHAnsi" w:cstheme="majorHAnsi"/>
          <w:b w:val="0"/>
        </w:rPr>
        <w:t xml:space="preserve">t para 133 of her judgment in </w:t>
      </w:r>
      <w:r w:rsidRPr="004C5347">
        <w:rPr>
          <w:rStyle w:val="Strong"/>
          <w:rFonts w:asciiTheme="majorHAnsi" w:hAnsiTheme="majorHAnsi" w:cstheme="majorHAnsi"/>
          <w:b w:val="0"/>
          <w:i/>
          <w:iCs/>
        </w:rPr>
        <w:t>R(K) v SSWP</w:t>
      </w:r>
      <w:r w:rsidR="009F6DC6">
        <w:rPr>
          <w:rStyle w:val="Strong"/>
          <w:rFonts w:asciiTheme="majorHAnsi" w:hAnsiTheme="majorHAnsi" w:cstheme="majorHAnsi"/>
          <w:b w:val="0"/>
          <w:i/>
          <w:iCs/>
        </w:rPr>
        <w:t xml:space="preserve"> </w:t>
      </w:r>
      <w:r w:rsidR="009F6DC6">
        <w:rPr>
          <w:rStyle w:val="Strong"/>
          <w:rFonts w:asciiTheme="majorHAnsi" w:hAnsiTheme="majorHAnsi" w:cstheme="majorHAnsi"/>
          <w:b w:val="0"/>
        </w:rPr>
        <w:t xml:space="preserve">(set out above) </w:t>
      </w:r>
      <w:r w:rsidR="009F6DC6" w:rsidRPr="009F6DC6">
        <w:rPr>
          <w:rStyle w:val="Strong"/>
          <w:rFonts w:asciiTheme="majorHAnsi" w:hAnsiTheme="majorHAnsi" w:cstheme="majorHAnsi"/>
          <w:b w:val="0"/>
        </w:rPr>
        <w:t xml:space="preserve">that </w:t>
      </w:r>
      <w:r w:rsidR="009F6DC6" w:rsidRPr="009F6DC6">
        <w:rPr>
          <w:rFonts w:asciiTheme="majorHAnsi" w:hAnsiTheme="majorHAnsi" w:cstheme="majorHAnsi"/>
          <w:color w:val="000000"/>
        </w:rPr>
        <w:t>the public interest is a discrete ground for waiver</w:t>
      </w:r>
      <w:r w:rsidR="009F6DC6">
        <w:rPr>
          <w:rFonts w:asciiTheme="majorHAnsi" w:hAnsiTheme="majorHAnsi" w:cstheme="majorHAnsi"/>
          <w:color w:val="000000"/>
        </w:rPr>
        <w:t xml:space="preserve"> which may overlap with other </w:t>
      </w:r>
      <w:r w:rsidR="009F6DC6" w:rsidRPr="009F6DC6">
        <w:rPr>
          <w:rFonts w:asciiTheme="majorHAnsi" w:hAnsiTheme="majorHAnsi" w:cstheme="majorHAnsi"/>
          <w:color w:val="000000"/>
        </w:rPr>
        <w:t>grounds, as in this case</w:t>
      </w:r>
      <w:r w:rsidR="009F6DC6">
        <w:rPr>
          <w:rStyle w:val="Strong"/>
          <w:rFonts w:asciiTheme="majorHAnsi" w:hAnsiTheme="majorHAnsi" w:cstheme="majorHAnsi"/>
          <w:b w:val="0"/>
        </w:rPr>
        <w:t>.</w:t>
      </w:r>
    </w:p>
    <w:p w14:paraId="7ECF63C2" w14:textId="7A2C412D" w:rsidR="001839AC" w:rsidRPr="00A73CDE" w:rsidRDefault="00DA2840" w:rsidP="00BD36DB">
      <w:pPr>
        <w:pStyle w:val="NormalWeb"/>
        <w:numPr>
          <w:ilvl w:val="0"/>
          <w:numId w:val="3"/>
        </w:numPr>
        <w:spacing w:before="120" w:line="360" w:lineRule="auto"/>
        <w:jc w:val="both"/>
        <w:rPr>
          <w:rStyle w:val="Strong"/>
          <w:rFonts w:asciiTheme="majorHAnsi" w:hAnsiTheme="majorHAnsi" w:cstheme="majorHAnsi"/>
          <w:b w:val="0"/>
        </w:rPr>
      </w:pPr>
      <w:r w:rsidRPr="00A73CDE">
        <w:rPr>
          <w:rStyle w:val="Strong"/>
          <w:rFonts w:asciiTheme="majorHAnsi" w:hAnsiTheme="majorHAnsi" w:cstheme="majorHAnsi"/>
          <w:b w:val="0"/>
        </w:rPr>
        <w:t>Had C</w:t>
      </w:r>
      <w:r w:rsidR="001839AC" w:rsidRPr="00A73CDE">
        <w:rPr>
          <w:rStyle w:val="Strong"/>
          <w:rFonts w:asciiTheme="majorHAnsi" w:hAnsiTheme="majorHAnsi" w:cstheme="majorHAnsi"/>
          <w:b w:val="0"/>
        </w:rPr>
        <w:t xml:space="preserve">’s </w:t>
      </w:r>
      <w:r w:rsidR="00F5066B" w:rsidRPr="00A73CDE">
        <w:rPr>
          <w:rStyle w:val="Strong"/>
          <w:rFonts w:asciiTheme="majorHAnsi" w:hAnsiTheme="majorHAnsi" w:cstheme="majorHAnsi"/>
          <w:b w:val="0"/>
        </w:rPr>
        <w:t xml:space="preserve">full living costs and </w:t>
      </w:r>
      <w:r w:rsidR="001839AC" w:rsidRPr="00A73CDE">
        <w:rPr>
          <w:rStyle w:val="Strong"/>
          <w:rFonts w:asciiTheme="majorHAnsi" w:hAnsiTheme="majorHAnsi" w:cstheme="majorHAnsi"/>
          <w:b w:val="0"/>
        </w:rPr>
        <w:t xml:space="preserve">housing costs been correctly met through </w:t>
      </w:r>
      <w:r w:rsidR="00F5066B" w:rsidRPr="00A73CDE">
        <w:rPr>
          <w:rStyle w:val="Strong"/>
          <w:rFonts w:asciiTheme="majorHAnsi" w:hAnsiTheme="majorHAnsi" w:cstheme="majorHAnsi"/>
          <w:b w:val="0"/>
        </w:rPr>
        <w:t xml:space="preserve">Pension Credit and </w:t>
      </w:r>
      <w:r w:rsidR="001839AC" w:rsidRPr="00A73CDE">
        <w:rPr>
          <w:rStyle w:val="Strong"/>
          <w:rFonts w:asciiTheme="majorHAnsi" w:hAnsiTheme="majorHAnsi" w:cstheme="majorHAnsi"/>
          <w:b w:val="0"/>
        </w:rPr>
        <w:t>Housing Benefit</w:t>
      </w:r>
      <w:r w:rsidR="00F5066B" w:rsidRPr="00A73CDE">
        <w:rPr>
          <w:rStyle w:val="Strong"/>
          <w:rFonts w:asciiTheme="majorHAnsi" w:hAnsiTheme="majorHAnsi" w:cstheme="majorHAnsi"/>
          <w:b w:val="0"/>
        </w:rPr>
        <w:t>,</w:t>
      </w:r>
      <w:r w:rsidR="00755186" w:rsidRPr="00A73CDE">
        <w:rPr>
          <w:rStyle w:val="Strong"/>
          <w:rFonts w:asciiTheme="majorHAnsi" w:hAnsiTheme="majorHAnsi" w:cstheme="majorHAnsi"/>
          <w:b w:val="0"/>
        </w:rPr>
        <w:t xml:space="preserve"> </w:t>
      </w:r>
      <w:r w:rsidR="00F5066B" w:rsidRPr="00A73CDE">
        <w:rPr>
          <w:rStyle w:val="Strong"/>
          <w:rFonts w:asciiTheme="majorHAnsi" w:hAnsiTheme="majorHAnsi" w:cstheme="majorHAnsi"/>
          <w:b w:val="0"/>
        </w:rPr>
        <w:t>a greater</w:t>
      </w:r>
      <w:r w:rsidR="00755186" w:rsidRPr="00A73CDE">
        <w:rPr>
          <w:rStyle w:val="Strong"/>
          <w:rFonts w:asciiTheme="majorHAnsi" w:hAnsiTheme="majorHAnsi" w:cstheme="majorHAnsi"/>
          <w:b w:val="0"/>
        </w:rPr>
        <w:t xml:space="preserve"> amount </w:t>
      </w:r>
      <w:r w:rsidR="00F5066B" w:rsidRPr="00A73CDE">
        <w:rPr>
          <w:rStyle w:val="Strong"/>
          <w:rFonts w:asciiTheme="majorHAnsi" w:hAnsiTheme="majorHAnsi" w:cstheme="majorHAnsi"/>
          <w:b w:val="0"/>
        </w:rPr>
        <w:t>than</w:t>
      </w:r>
      <w:r w:rsidR="00755186" w:rsidRPr="00A73CDE">
        <w:rPr>
          <w:rStyle w:val="Strong"/>
          <w:rFonts w:asciiTheme="majorHAnsi" w:hAnsiTheme="majorHAnsi" w:cstheme="majorHAnsi"/>
          <w:b w:val="0"/>
        </w:rPr>
        <w:t xml:space="preserve"> was paid via </w:t>
      </w:r>
      <w:r w:rsidR="007D71D5" w:rsidRPr="00A73CDE">
        <w:rPr>
          <w:rStyle w:val="Strong"/>
          <w:rFonts w:asciiTheme="majorHAnsi" w:hAnsiTheme="majorHAnsi" w:cstheme="majorHAnsi"/>
          <w:b w:val="0"/>
        </w:rPr>
        <w:t>Universal Credit</w:t>
      </w:r>
      <w:r w:rsidR="00755186" w:rsidRPr="00A73CDE">
        <w:rPr>
          <w:rStyle w:val="Strong"/>
          <w:rFonts w:asciiTheme="majorHAnsi" w:hAnsiTheme="majorHAnsi" w:cstheme="majorHAnsi"/>
          <w:b w:val="0"/>
        </w:rPr>
        <w:t xml:space="preserve"> for </w:t>
      </w:r>
      <w:r w:rsidR="00F5066B" w:rsidRPr="00A73CDE">
        <w:rPr>
          <w:rStyle w:val="Strong"/>
          <w:rFonts w:asciiTheme="majorHAnsi" w:hAnsiTheme="majorHAnsi" w:cstheme="majorHAnsi"/>
          <w:b w:val="0"/>
        </w:rPr>
        <w:t xml:space="preserve">living </w:t>
      </w:r>
      <w:r w:rsidR="00930D66" w:rsidRPr="00A73CDE">
        <w:rPr>
          <w:rStyle w:val="Strong"/>
          <w:rFonts w:asciiTheme="majorHAnsi" w:hAnsiTheme="majorHAnsi" w:cstheme="majorHAnsi"/>
          <w:b w:val="0"/>
        </w:rPr>
        <w:t xml:space="preserve">and </w:t>
      </w:r>
      <w:r w:rsidR="00755186" w:rsidRPr="00A73CDE">
        <w:rPr>
          <w:rStyle w:val="Strong"/>
          <w:rFonts w:asciiTheme="majorHAnsi" w:hAnsiTheme="majorHAnsi" w:cstheme="majorHAnsi"/>
          <w:b w:val="0"/>
        </w:rPr>
        <w:t xml:space="preserve">housing costs would have been paid to </w:t>
      </w:r>
      <w:r w:rsidR="00231750">
        <w:rPr>
          <w:rStyle w:val="Strong"/>
          <w:rFonts w:asciiTheme="majorHAnsi" w:hAnsiTheme="majorHAnsi" w:cstheme="majorHAnsi"/>
          <w:b w:val="0"/>
        </w:rPr>
        <w:t>[</w:t>
      </w:r>
      <w:r w:rsidR="00231750" w:rsidRPr="00231750">
        <w:rPr>
          <w:rStyle w:val="Strong"/>
          <w:rFonts w:asciiTheme="majorHAnsi" w:hAnsiTheme="majorHAnsi" w:cstheme="majorHAnsi"/>
          <w:b w:val="0"/>
          <w:color w:val="FF0000"/>
        </w:rPr>
        <w:t>her/</w:t>
      </w:r>
      <w:r w:rsidR="00A73CDE" w:rsidRPr="00231750">
        <w:rPr>
          <w:rStyle w:val="Strong"/>
          <w:rFonts w:asciiTheme="majorHAnsi" w:hAnsiTheme="majorHAnsi" w:cstheme="majorHAnsi"/>
          <w:b w:val="0"/>
          <w:color w:val="FF0000"/>
        </w:rPr>
        <w:t>him</w:t>
      </w:r>
      <w:r w:rsidR="00231750">
        <w:rPr>
          <w:rStyle w:val="Strong"/>
          <w:rFonts w:asciiTheme="majorHAnsi" w:hAnsiTheme="majorHAnsi" w:cstheme="majorHAnsi"/>
          <w:b w:val="0"/>
        </w:rPr>
        <w:t>]</w:t>
      </w:r>
      <w:r w:rsidR="00755186" w:rsidRPr="00A73CDE">
        <w:rPr>
          <w:rStyle w:val="Strong"/>
          <w:rFonts w:asciiTheme="majorHAnsi" w:hAnsiTheme="majorHAnsi" w:cstheme="majorHAnsi"/>
          <w:b w:val="0"/>
        </w:rPr>
        <w:t xml:space="preserve">. </w:t>
      </w:r>
      <w:r w:rsidR="00F5066B" w:rsidRPr="00A73CDE">
        <w:rPr>
          <w:rStyle w:val="Strong"/>
          <w:rFonts w:asciiTheme="majorHAnsi" w:hAnsiTheme="majorHAnsi" w:cstheme="majorHAnsi"/>
          <w:b w:val="0"/>
        </w:rPr>
        <w:t xml:space="preserve"> </w:t>
      </w:r>
      <w:r w:rsidR="00755186" w:rsidRPr="00A73CDE">
        <w:rPr>
          <w:rStyle w:val="Strong"/>
          <w:rFonts w:asciiTheme="majorHAnsi" w:hAnsiTheme="majorHAnsi" w:cstheme="majorHAnsi"/>
          <w:b w:val="0"/>
        </w:rPr>
        <w:t>Furthermore</w:t>
      </w:r>
      <w:r w:rsidR="003F1986" w:rsidRPr="00A73CDE">
        <w:rPr>
          <w:rStyle w:val="Strong"/>
          <w:rFonts w:asciiTheme="majorHAnsi" w:hAnsiTheme="majorHAnsi" w:cstheme="majorHAnsi"/>
          <w:b w:val="0"/>
        </w:rPr>
        <w:t xml:space="preserve"> </w:t>
      </w:r>
      <w:r w:rsidR="001839AC" w:rsidRPr="00A73CDE">
        <w:rPr>
          <w:rStyle w:val="Strong"/>
          <w:rFonts w:asciiTheme="majorHAnsi" w:hAnsiTheme="majorHAnsi" w:cstheme="majorHAnsi"/>
          <w:b w:val="0"/>
        </w:rPr>
        <w:t xml:space="preserve">100 per cent of </w:t>
      </w:r>
      <w:r w:rsidR="00F5066B" w:rsidRPr="00A73CDE">
        <w:rPr>
          <w:rStyle w:val="Strong"/>
          <w:rFonts w:asciiTheme="majorHAnsi" w:hAnsiTheme="majorHAnsi" w:cstheme="majorHAnsi"/>
          <w:b w:val="0"/>
        </w:rPr>
        <w:t>the Housing Benefit</w:t>
      </w:r>
      <w:r w:rsidR="00B22901" w:rsidRPr="00A73CDE">
        <w:rPr>
          <w:rStyle w:val="Strong"/>
          <w:rFonts w:asciiTheme="majorHAnsi" w:hAnsiTheme="majorHAnsi" w:cstheme="majorHAnsi"/>
          <w:b w:val="0"/>
        </w:rPr>
        <w:t xml:space="preserve"> </w:t>
      </w:r>
      <w:r w:rsidR="001839AC" w:rsidRPr="00A73CDE">
        <w:rPr>
          <w:rStyle w:val="Strong"/>
          <w:rFonts w:asciiTheme="majorHAnsi" w:hAnsiTheme="majorHAnsi" w:cstheme="majorHAnsi"/>
          <w:b w:val="0"/>
        </w:rPr>
        <w:t xml:space="preserve">amount would have been reimbursed as qualifying </w:t>
      </w:r>
      <w:r w:rsidR="001839AC" w:rsidRPr="00A73CDE">
        <w:rPr>
          <w:rFonts w:asciiTheme="majorHAnsi" w:hAnsiTheme="majorHAnsi" w:cstheme="majorHAnsi"/>
        </w:rPr>
        <w:t>benefit expenditure</w:t>
      </w:r>
      <w:r w:rsidR="00993E52" w:rsidRPr="00A73CDE">
        <w:rPr>
          <w:rStyle w:val="FootnoteReference"/>
          <w:rFonts w:asciiTheme="majorHAnsi" w:hAnsiTheme="majorHAnsi" w:cstheme="majorHAnsi"/>
          <w:bCs/>
        </w:rPr>
        <w:footnoteReference w:id="3"/>
      </w:r>
      <w:r w:rsidR="001839AC" w:rsidRPr="00A73CDE">
        <w:rPr>
          <w:rStyle w:val="Strong"/>
          <w:rFonts w:asciiTheme="majorHAnsi" w:hAnsiTheme="majorHAnsi" w:cstheme="majorHAnsi"/>
          <w:b w:val="0"/>
        </w:rPr>
        <w:t xml:space="preserve"> to the Local Authority by way of the Housing Ben</w:t>
      </w:r>
      <w:r w:rsidR="00993E52" w:rsidRPr="00A73CDE">
        <w:rPr>
          <w:rStyle w:val="Strong"/>
          <w:rFonts w:asciiTheme="majorHAnsi" w:hAnsiTheme="majorHAnsi" w:cstheme="majorHAnsi"/>
          <w:b w:val="0"/>
        </w:rPr>
        <w:t>e</w:t>
      </w:r>
      <w:r w:rsidR="001839AC" w:rsidRPr="00A73CDE">
        <w:rPr>
          <w:rStyle w:val="Strong"/>
          <w:rFonts w:asciiTheme="majorHAnsi" w:hAnsiTheme="majorHAnsi" w:cstheme="majorHAnsi"/>
          <w:b w:val="0"/>
        </w:rPr>
        <w:t>fi</w:t>
      </w:r>
      <w:r w:rsidR="00993E52" w:rsidRPr="00A73CDE">
        <w:rPr>
          <w:rStyle w:val="Strong"/>
          <w:rFonts w:asciiTheme="majorHAnsi" w:hAnsiTheme="majorHAnsi" w:cstheme="majorHAnsi"/>
          <w:b w:val="0"/>
        </w:rPr>
        <w:t>t subsidy from the Department for Work and Pensions:</w:t>
      </w:r>
    </w:p>
    <w:p w14:paraId="7533100B" w14:textId="77777777" w:rsidR="00993E52" w:rsidRPr="005D30B6" w:rsidRDefault="00993E52" w:rsidP="00180FB6">
      <w:pPr>
        <w:pStyle w:val="NormalWeb"/>
        <w:spacing w:before="120" w:line="360" w:lineRule="auto"/>
        <w:ind w:left="1134"/>
        <w:jc w:val="both"/>
        <w:rPr>
          <w:rStyle w:val="Strong"/>
          <w:rFonts w:asciiTheme="majorHAnsi" w:hAnsiTheme="majorHAnsi" w:cstheme="majorHAnsi"/>
          <w:b w:val="0"/>
          <w:i/>
        </w:rPr>
      </w:pPr>
      <w:r w:rsidRPr="005D30B6">
        <w:rPr>
          <w:rFonts w:asciiTheme="majorHAnsi" w:hAnsiTheme="majorHAnsi" w:cstheme="majorHAnsi"/>
          <w:i/>
        </w:rPr>
        <w:lastRenderedPageBreak/>
        <w:t>The Department for Work and Pensions (DWP) is responsible for paying all subsidy in respect of rent rebate and rent allowance.</w:t>
      </w:r>
      <w:r w:rsidRPr="005D30B6">
        <w:rPr>
          <w:rStyle w:val="FootnoteReference"/>
          <w:rFonts w:asciiTheme="majorHAnsi" w:hAnsiTheme="majorHAnsi" w:cstheme="majorHAnsi"/>
          <w:i/>
        </w:rPr>
        <w:footnoteReference w:id="4"/>
      </w:r>
    </w:p>
    <w:p w14:paraId="42FB7EE4" w14:textId="71CCB059" w:rsidR="00755186" w:rsidRPr="00A73CDE" w:rsidRDefault="00755186" w:rsidP="00180FB6">
      <w:pPr>
        <w:pStyle w:val="NormalWeb"/>
        <w:numPr>
          <w:ilvl w:val="0"/>
          <w:numId w:val="3"/>
        </w:numPr>
        <w:spacing w:before="120" w:line="360" w:lineRule="auto"/>
        <w:jc w:val="both"/>
        <w:rPr>
          <w:rStyle w:val="Strong"/>
          <w:rFonts w:asciiTheme="majorHAnsi" w:hAnsiTheme="majorHAnsi" w:cstheme="majorHAnsi"/>
          <w:b w:val="0"/>
        </w:rPr>
      </w:pPr>
      <w:r w:rsidRPr="00A73CDE">
        <w:rPr>
          <w:rStyle w:val="Strong"/>
          <w:rFonts w:asciiTheme="majorHAnsi" w:hAnsiTheme="majorHAnsi" w:cstheme="majorHAnsi"/>
          <w:b w:val="0"/>
        </w:rPr>
        <w:t>We acknowledge that in t</w:t>
      </w:r>
      <w:r w:rsidR="00B22901" w:rsidRPr="00A73CDE">
        <w:rPr>
          <w:rStyle w:val="Strong"/>
          <w:rFonts w:asciiTheme="majorHAnsi" w:hAnsiTheme="majorHAnsi" w:cstheme="majorHAnsi"/>
          <w:b w:val="0"/>
        </w:rPr>
        <w:t xml:space="preserve">his </w:t>
      </w:r>
      <w:r w:rsidRPr="00A73CDE">
        <w:rPr>
          <w:rStyle w:val="Strong"/>
          <w:rFonts w:asciiTheme="majorHAnsi" w:hAnsiTheme="majorHAnsi" w:cstheme="majorHAnsi"/>
          <w:b w:val="0"/>
        </w:rPr>
        <w:t>case, no claim</w:t>
      </w:r>
      <w:r w:rsidR="007D71D5" w:rsidRPr="00A73CDE">
        <w:rPr>
          <w:rStyle w:val="Strong"/>
          <w:rFonts w:asciiTheme="majorHAnsi" w:hAnsiTheme="majorHAnsi" w:cstheme="majorHAnsi"/>
          <w:b w:val="0"/>
        </w:rPr>
        <w:t xml:space="preserve"> </w:t>
      </w:r>
      <w:r w:rsidRPr="00A73CDE">
        <w:rPr>
          <w:rStyle w:val="Strong"/>
          <w:rFonts w:asciiTheme="majorHAnsi" w:hAnsiTheme="majorHAnsi" w:cstheme="majorHAnsi"/>
          <w:b w:val="0"/>
        </w:rPr>
        <w:t xml:space="preserve">for </w:t>
      </w:r>
      <w:r w:rsidR="00A53EC6" w:rsidRPr="00A73CDE">
        <w:rPr>
          <w:rStyle w:val="Strong"/>
          <w:rFonts w:asciiTheme="majorHAnsi" w:hAnsiTheme="majorHAnsi" w:cstheme="majorHAnsi"/>
          <w:b w:val="0"/>
        </w:rPr>
        <w:t xml:space="preserve">Pension Credit or </w:t>
      </w:r>
      <w:r w:rsidR="007D71D5" w:rsidRPr="00A73CDE">
        <w:rPr>
          <w:rStyle w:val="Strong"/>
          <w:rFonts w:asciiTheme="majorHAnsi" w:hAnsiTheme="majorHAnsi" w:cstheme="majorHAnsi"/>
          <w:b w:val="0"/>
        </w:rPr>
        <w:t>Housing Benefit</w:t>
      </w:r>
      <w:r w:rsidRPr="00A73CDE">
        <w:rPr>
          <w:rStyle w:val="Strong"/>
          <w:rFonts w:asciiTheme="majorHAnsi" w:hAnsiTheme="majorHAnsi" w:cstheme="majorHAnsi"/>
          <w:b w:val="0"/>
        </w:rPr>
        <w:t xml:space="preserve"> </w:t>
      </w:r>
      <w:r w:rsidR="00F5066B" w:rsidRPr="00A73CDE">
        <w:rPr>
          <w:rStyle w:val="Strong"/>
          <w:rFonts w:asciiTheme="majorHAnsi" w:hAnsiTheme="majorHAnsi" w:cstheme="majorHAnsi"/>
          <w:b w:val="0"/>
        </w:rPr>
        <w:t>w</w:t>
      </w:r>
      <w:r w:rsidR="007D71D5" w:rsidRPr="00A73CDE">
        <w:rPr>
          <w:rStyle w:val="Strong"/>
          <w:rFonts w:asciiTheme="majorHAnsi" w:hAnsiTheme="majorHAnsi" w:cstheme="majorHAnsi"/>
          <w:b w:val="0"/>
        </w:rPr>
        <w:t>as</w:t>
      </w:r>
      <w:r w:rsidRPr="00A73CDE">
        <w:rPr>
          <w:rStyle w:val="Strong"/>
          <w:rFonts w:asciiTheme="majorHAnsi" w:hAnsiTheme="majorHAnsi" w:cstheme="majorHAnsi"/>
          <w:b w:val="0"/>
        </w:rPr>
        <w:t xml:space="preserve"> made and so if one were to adopt an overly technical interpretation </w:t>
      </w:r>
      <w:r w:rsidR="00231750">
        <w:rPr>
          <w:rStyle w:val="Strong"/>
          <w:rFonts w:asciiTheme="majorHAnsi" w:hAnsiTheme="majorHAnsi" w:cstheme="majorHAnsi"/>
          <w:b w:val="0"/>
        </w:rPr>
        <w:t>C</w:t>
      </w:r>
      <w:r w:rsidRPr="00A73CDE">
        <w:rPr>
          <w:rStyle w:val="Strong"/>
          <w:rFonts w:asciiTheme="majorHAnsi" w:hAnsiTheme="majorHAnsi" w:cstheme="majorHAnsi"/>
          <w:b w:val="0"/>
        </w:rPr>
        <w:t xml:space="preserve"> was not actually entitled to</w:t>
      </w:r>
      <w:r w:rsidR="00A53EC6" w:rsidRPr="00A73CDE">
        <w:rPr>
          <w:rStyle w:val="Strong"/>
          <w:rFonts w:asciiTheme="majorHAnsi" w:hAnsiTheme="majorHAnsi" w:cstheme="majorHAnsi"/>
          <w:b w:val="0"/>
        </w:rPr>
        <w:t xml:space="preserve"> Pension Credit and</w:t>
      </w:r>
      <w:r w:rsidRPr="00A73CDE">
        <w:rPr>
          <w:rStyle w:val="Strong"/>
          <w:rFonts w:asciiTheme="majorHAnsi" w:hAnsiTheme="majorHAnsi" w:cstheme="majorHAnsi"/>
          <w:b w:val="0"/>
        </w:rPr>
        <w:t xml:space="preserve"> </w:t>
      </w:r>
      <w:r w:rsidR="007D71D5" w:rsidRPr="00A73CDE">
        <w:rPr>
          <w:rStyle w:val="Strong"/>
          <w:rFonts w:asciiTheme="majorHAnsi" w:hAnsiTheme="majorHAnsi" w:cstheme="majorHAnsi"/>
          <w:b w:val="0"/>
        </w:rPr>
        <w:t>Housing Benefit</w:t>
      </w:r>
      <w:r w:rsidR="003505B1">
        <w:rPr>
          <w:rStyle w:val="Strong"/>
          <w:rFonts w:asciiTheme="majorHAnsi" w:hAnsiTheme="majorHAnsi" w:cstheme="majorHAnsi"/>
          <w:b w:val="0"/>
        </w:rPr>
        <w:t xml:space="preserve"> (given entitlement depends on the making of a claim- s.1 Social Security Administration Act 1992)</w:t>
      </w:r>
      <w:r w:rsidRPr="00A73CDE">
        <w:rPr>
          <w:rStyle w:val="Strong"/>
          <w:rFonts w:asciiTheme="majorHAnsi" w:hAnsiTheme="majorHAnsi" w:cstheme="majorHAnsi"/>
          <w:b w:val="0"/>
        </w:rPr>
        <w:t xml:space="preserve">. </w:t>
      </w:r>
      <w:r w:rsidR="007D71D5" w:rsidRPr="00A73CDE">
        <w:rPr>
          <w:rStyle w:val="Strong"/>
          <w:rFonts w:asciiTheme="majorHAnsi" w:hAnsiTheme="majorHAnsi" w:cstheme="majorHAnsi"/>
          <w:b w:val="0"/>
        </w:rPr>
        <w:t xml:space="preserve"> </w:t>
      </w:r>
      <w:r w:rsidRPr="00A73CDE">
        <w:rPr>
          <w:rStyle w:val="Strong"/>
          <w:rFonts w:asciiTheme="majorHAnsi" w:hAnsiTheme="majorHAnsi" w:cstheme="majorHAnsi"/>
          <w:b w:val="0"/>
        </w:rPr>
        <w:t xml:space="preserve">However, that was entirely because of the poor design of the system which led to </w:t>
      </w:r>
      <w:r w:rsidR="00231750">
        <w:rPr>
          <w:rStyle w:val="Strong"/>
          <w:rFonts w:asciiTheme="majorHAnsi" w:hAnsiTheme="majorHAnsi" w:cstheme="majorHAnsi"/>
          <w:b w:val="0"/>
        </w:rPr>
        <w:t>SSWP</w:t>
      </w:r>
      <w:r w:rsidRPr="00A73CDE">
        <w:rPr>
          <w:rStyle w:val="Strong"/>
          <w:rFonts w:asciiTheme="majorHAnsi" w:hAnsiTheme="majorHAnsi" w:cstheme="majorHAnsi"/>
          <w:b w:val="0"/>
        </w:rPr>
        <w:t xml:space="preserve"> wrongly paying </w:t>
      </w:r>
      <w:r w:rsidR="007D71D5" w:rsidRPr="00A73CDE">
        <w:rPr>
          <w:rStyle w:val="Strong"/>
          <w:rFonts w:asciiTheme="majorHAnsi" w:hAnsiTheme="majorHAnsi" w:cstheme="majorHAnsi"/>
          <w:b w:val="0"/>
        </w:rPr>
        <w:t>Universal Credit</w:t>
      </w:r>
      <w:r w:rsidRPr="00A73CDE">
        <w:rPr>
          <w:rStyle w:val="Strong"/>
          <w:rFonts w:asciiTheme="majorHAnsi" w:hAnsiTheme="majorHAnsi" w:cstheme="majorHAnsi"/>
          <w:b w:val="0"/>
        </w:rPr>
        <w:t xml:space="preserve"> </w:t>
      </w:r>
      <w:r w:rsidR="00A53EC6" w:rsidRPr="00A73CDE">
        <w:rPr>
          <w:rStyle w:val="Strong"/>
          <w:rFonts w:asciiTheme="majorHAnsi" w:hAnsiTheme="majorHAnsi" w:cstheme="majorHAnsi"/>
          <w:b w:val="0"/>
        </w:rPr>
        <w:t>instead</w:t>
      </w:r>
      <w:r w:rsidRPr="00A73CDE">
        <w:rPr>
          <w:rStyle w:val="Strong"/>
          <w:rFonts w:asciiTheme="majorHAnsi" w:hAnsiTheme="majorHAnsi" w:cstheme="majorHAnsi"/>
          <w:b w:val="0"/>
        </w:rPr>
        <w:t>.</w:t>
      </w:r>
      <w:r w:rsidR="00B22901" w:rsidRPr="00A73CDE">
        <w:rPr>
          <w:rStyle w:val="Strong"/>
          <w:rFonts w:asciiTheme="majorHAnsi" w:hAnsiTheme="majorHAnsi" w:cstheme="majorHAnsi"/>
          <w:i/>
        </w:rPr>
        <w:t xml:space="preserve"> </w:t>
      </w:r>
    </w:p>
    <w:p w14:paraId="453FC546" w14:textId="642DEBB8" w:rsidR="001839AC" w:rsidRPr="000B6A58" w:rsidRDefault="00551D4E" w:rsidP="00180FB6">
      <w:pPr>
        <w:pStyle w:val="NormalWeb"/>
        <w:numPr>
          <w:ilvl w:val="0"/>
          <w:numId w:val="3"/>
        </w:numPr>
        <w:spacing w:before="120" w:line="360" w:lineRule="auto"/>
        <w:jc w:val="both"/>
        <w:rPr>
          <w:rFonts w:asciiTheme="majorHAnsi" w:hAnsiTheme="majorHAnsi" w:cstheme="majorHAnsi"/>
          <w:bCs/>
        </w:rPr>
      </w:pPr>
      <w:r>
        <w:rPr>
          <w:rStyle w:val="Strong"/>
          <w:rFonts w:asciiTheme="majorHAnsi" w:hAnsiTheme="majorHAnsi" w:cstheme="majorHAnsi"/>
          <w:b w:val="0"/>
        </w:rPr>
        <w:t>SSWP</w:t>
      </w:r>
      <w:r w:rsidR="001839AC" w:rsidRPr="005D30B6">
        <w:rPr>
          <w:rStyle w:val="Strong"/>
          <w:rFonts w:asciiTheme="majorHAnsi" w:hAnsiTheme="majorHAnsi" w:cstheme="majorHAnsi"/>
          <w:b w:val="0"/>
        </w:rPr>
        <w:t xml:space="preserve"> appears not to have considered the absence of any loss to the public purse</w:t>
      </w:r>
      <w:r w:rsidR="00993E52" w:rsidRPr="005D30B6">
        <w:rPr>
          <w:rStyle w:val="Strong"/>
          <w:rFonts w:asciiTheme="majorHAnsi" w:hAnsiTheme="majorHAnsi" w:cstheme="majorHAnsi"/>
          <w:b w:val="0"/>
        </w:rPr>
        <w:t xml:space="preserve">, or specifically the Department for Work and Pensions, </w:t>
      </w:r>
      <w:r w:rsidR="001839AC" w:rsidRPr="005D30B6">
        <w:rPr>
          <w:rStyle w:val="Strong"/>
          <w:rFonts w:asciiTheme="majorHAnsi" w:hAnsiTheme="majorHAnsi" w:cstheme="majorHAnsi"/>
          <w:b w:val="0"/>
        </w:rPr>
        <w:t>and whether</w:t>
      </w:r>
      <w:r w:rsidR="00993E52" w:rsidRPr="005D30B6">
        <w:rPr>
          <w:rStyle w:val="Strong"/>
          <w:rFonts w:asciiTheme="majorHAnsi" w:hAnsiTheme="majorHAnsi" w:cstheme="majorHAnsi"/>
          <w:b w:val="0"/>
        </w:rPr>
        <w:t xml:space="preserve"> as a result</w:t>
      </w:r>
      <w:r w:rsidR="001839AC" w:rsidRPr="005D30B6">
        <w:rPr>
          <w:rStyle w:val="Strong"/>
          <w:rFonts w:asciiTheme="majorHAnsi" w:hAnsiTheme="majorHAnsi" w:cstheme="majorHAnsi"/>
          <w:b w:val="0"/>
        </w:rPr>
        <w:t xml:space="preserve"> recovery meets the “in the public interest” test required by the </w:t>
      </w:r>
      <w:r w:rsidR="001839AC" w:rsidRPr="005D30B6">
        <w:rPr>
          <w:rFonts w:asciiTheme="majorHAnsi" w:hAnsiTheme="majorHAnsi" w:cstheme="majorHAnsi"/>
        </w:rPr>
        <w:t>HM Treasury</w:t>
      </w:r>
      <w:r w:rsidR="001839AC" w:rsidRPr="005D30B6">
        <w:rPr>
          <w:rFonts w:asciiTheme="majorHAnsi" w:hAnsiTheme="majorHAnsi" w:cstheme="majorHAnsi"/>
          <w:b/>
          <w:i/>
        </w:rPr>
        <w:t xml:space="preserve"> </w:t>
      </w:r>
      <w:r w:rsidR="001839AC" w:rsidRPr="005D30B6">
        <w:rPr>
          <w:rFonts w:asciiTheme="majorHAnsi" w:hAnsiTheme="majorHAnsi" w:cstheme="majorHAnsi"/>
        </w:rPr>
        <w:t>guidelines “Managing Public Money”</w:t>
      </w:r>
      <w:r w:rsidR="00CC5AAB" w:rsidRPr="005D30B6">
        <w:rPr>
          <w:rFonts w:asciiTheme="majorHAnsi" w:hAnsiTheme="majorHAnsi" w:cstheme="majorHAnsi"/>
        </w:rPr>
        <w:t xml:space="preserve"> when tak</w:t>
      </w:r>
      <w:r w:rsidR="000B6A58">
        <w:rPr>
          <w:rFonts w:asciiTheme="majorHAnsi" w:hAnsiTheme="majorHAnsi" w:cstheme="majorHAnsi"/>
        </w:rPr>
        <w:t xml:space="preserve">ing into account the following. </w:t>
      </w:r>
      <w:r w:rsidR="00DA2840" w:rsidRPr="000B6A58">
        <w:rPr>
          <w:rFonts w:asciiTheme="majorHAnsi" w:hAnsiTheme="majorHAnsi" w:cstheme="majorHAnsi"/>
        </w:rPr>
        <w:t>C</w:t>
      </w:r>
      <w:r w:rsidR="001839AC" w:rsidRPr="000B6A58">
        <w:rPr>
          <w:rFonts w:asciiTheme="majorHAnsi" w:hAnsiTheme="majorHAnsi" w:cstheme="majorHAnsi"/>
        </w:rPr>
        <w:t>:</w:t>
      </w:r>
    </w:p>
    <w:p w14:paraId="56522402" w14:textId="0A54A273" w:rsidR="001839AC" w:rsidRPr="00A73CDE" w:rsidRDefault="001839AC" w:rsidP="00A53EC6">
      <w:pPr>
        <w:pStyle w:val="NormalWeb"/>
        <w:numPr>
          <w:ilvl w:val="0"/>
          <w:numId w:val="4"/>
        </w:numPr>
        <w:spacing w:before="120" w:line="360" w:lineRule="auto"/>
        <w:jc w:val="both"/>
        <w:rPr>
          <w:rFonts w:asciiTheme="majorHAnsi" w:hAnsiTheme="majorHAnsi" w:cstheme="majorHAnsi"/>
          <w:bCs/>
        </w:rPr>
      </w:pPr>
      <w:r w:rsidRPr="00A73CDE">
        <w:rPr>
          <w:rFonts w:asciiTheme="majorHAnsi" w:hAnsiTheme="majorHAnsi" w:cstheme="majorHAnsi"/>
        </w:rPr>
        <w:t xml:space="preserve">received </w:t>
      </w:r>
      <w:r w:rsidR="00930D66" w:rsidRPr="00A73CDE">
        <w:rPr>
          <w:rFonts w:asciiTheme="majorHAnsi" w:hAnsiTheme="majorHAnsi" w:cstheme="majorHAnsi"/>
        </w:rPr>
        <w:t>less</w:t>
      </w:r>
      <w:r w:rsidRPr="00A73CDE">
        <w:rPr>
          <w:rFonts w:asciiTheme="majorHAnsi" w:hAnsiTheme="majorHAnsi" w:cstheme="majorHAnsi"/>
        </w:rPr>
        <w:t xml:space="preserve"> than he was entitled to from the public purse, </w:t>
      </w:r>
      <w:r w:rsidR="00930D66" w:rsidRPr="00A73CDE">
        <w:rPr>
          <w:rFonts w:asciiTheme="majorHAnsi" w:hAnsiTheme="majorHAnsi" w:cstheme="majorHAnsi"/>
        </w:rPr>
        <w:t xml:space="preserve">because </w:t>
      </w:r>
      <w:r w:rsidR="00406ACB" w:rsidRPr="00406ACB">
        <w:rPr>
          <w:rFonts w:asciiTheme="majorHAnsi" w:hAnsiTheme="majorHAnsi" w:cstheme="majorHAnsi"/>
          <w:color w:val="FF0000"/>
        </w:rPr>
        <w:t>[s/</w:t>
      </w:r>
      <w:r w:rsidR="00930D66" w:rsidRPr="00406ACB">
        <w:rPr>
          <w:rFonts w:asciiTheme="majorHAnsi" w:hAnsiTheme="majorHAnsi" w:cstheme="majorHAnsi"/>
          <w:color w:val="FF0000"/>
        </w:rPr>
        <w:t>he</w:t>
      </w:r>
      <w:r w:rsidR="00406ACB">
        <w:rPr>
          <w:rFonts w:asciiTheme="majorHAnsi" w:hAnsiTheme="majorHAnsi" w:cstheme="majorHAnsi"/>
        </w:rPr>
        <w:t>]</w:t>
      </w:r>
      <w:r w:rsidR="00930D66" w:rsidRPr="00A73CDE">
        <w:rPr>
          <w:rFonts w:asciiTheme="majorHAnsi" w:hAnsiTheme="majorHAnsi" w:cstheme="majorHAnsi"/>
        </w:rPr>
        <w:t xml:space="preserve"> received </w:t>
      </w:r>
      <w:r w:rsidR="007D71D5" w:rsidRPr="00A73CDE">
        <w:rPr>
          <w:rFonts w:asciiTheme="majorHAnsi" w:hAnsiTheme="majorHAnsi" w:cstheme="majorHAnsi"/>
        </w:rPr>
        <w:t>Universal Credit</w:t>
      </w:r>
      <w:r w:rsidRPr="00A73CDE">
        <w:rPr>
          <w:rFonts w:asciiTheme="majorHAnsi" w:hAnsiTheme="majorHAnsi" w:cstheme="majorHAnsi"/>
        </w:rPr>
        <w:t xml:space="preserve"> rather than </w:t>
      </w:r>
      <w:r w:rsidR="00930D66" w:rsidRPr="00A73CDE">
        <w:rPr>
          <w:rFonts w:asciiTheme="majorHAnsi" w:hAnsiTheme="majorHAnsi" w:cstheme="majorHAnsi"/>
        </w:rPr>
        <w:t xml:space="preserve">Pension Credit and </w:t>
      </w:r>
      <w:r w:rsidR="007D71D5" w:rsidRPr="00A73CDE">
        <w:rPr>
          <w:rFonts w:asciiTheme="majorHAnsi" w:hAnsiTheme="majorHAnsi" w:cstheme="majorHAnsi"/>
        </w:rPr>
        <w:t>Housing Benefit</w:t>
      </w:r>
      <w:r w:rsidRPr="00A73CDE">
        <w:rPr>
          <w:rFonts w:asciiTheme="majorHAnsi" w:hAnsiTheme="majorHAnsi" w:cstheme="majorHAnsi"/>
        </w:rPr>
        <w:t>,</w:t>
      </w:r>
    </w:p>
    <w:p w14:paraId="6786EB8F" w14:textId="1ABF811E" w:rsidR="00723838" w:rsidRPr="00406ACB" w:rsidRDefault="00A53EC6" w:rsidP="00A53EC6">
      <w:pPr>
        <w:pStyle w:val="NormalWeb"/>
        <w:numPr>
          <w:ilvl w:val="0"/>
          <w:numId w:val="4"/>
        </w:numPr>
        <w:spacing w:before="120" w:line="360" w:lineRule="auto"/>
        <w:jc w:val="both"/>
        <w:rPr>
          <w:rStyle w:val="Strong"/>
          <w:rFonts w:asciiTheme="majorHAnsi" w:hAnsiTheme="majorHAnsi" w:cstheme="majorHAnsi"/>
          <w:b w:val="0"/>
          <w:color w:val="FF0000"/>
        </w:rPr>
      </w:pPr>
      <w:r w:rsidRPr="00406ACB">
        <w:rPr>
          <w:rFonts w:asciiTheme="majorHAnsi" w:hAnsiTheme="majorHAnsi" w:cstheme="majorHAnsi"/>
          <w:color w:val="FF0000"/>
        </w:rPr>
        <w:t>has questioned his entitlement to Universal Credit on a several occasions.</w:t>
      </w:r>
      <w:r w:rsidR="00406ACB">
        <w:rPr>
          <w:rFonts w:asciiTheme="majorHAnsi" w:hAnsiTheme="majorHAnsi" w:cstheme="majorHAnsi"/>
          <w:color w:val="FF0000"/>
        </w:rPr>
        <w:t>]</w:t>
      </w:r>
    </w:p>
    <w:p w14:paraId="2FA84039" w14:textId="6FD207EC" w:rsidR="00C54F49" w:rsidRPr="005D30B6" w:rsidRDefault="00C54F49" w:rsidP="002D598E">
      <w:pPr>
        <w:pStyle w:val="NormalWeb"/>
        <w:spacing w:before="120" w:beforeAutospacing="0" w:after="0" w:afterAutospacing="0" w:line="360" w:lineRule="auto"/>
        <w:rPr>
          <w:rStyle w:val="Strong"/>
          <w:rFonts w:asciiTheme="majorHAnsi" w:hAnsiTheme="majorHAnsi" w:cstheme="majorHAnsi"/>
        </w:rPr>
      </w:pPr>
      <w:r w:rsidRPr="005D30B6">
        <w:rPr>
          <w:rStyle w:val="Strong"/>
          <w:rFonts w:asciiTheme="majorHAnsi" w:hAnsiTheme="majorHAnsi" w:cstheme="majorHAnsi"/>
        </w:rPr>
        <w:t>Alternative remedies</w:t>
      </w:r>
    </w:p>
    <w:p w14:paraId="64B4A00C" w14:textId="77777777" w:rsidR="00480358" w:rsidRPr="005D30B6" w:rsidRDefault="00C54F49" w:rsidP="002D598E">
      <w:pPr>
        <w:pStyle w:val="NormalWeb"/>
        <w:numPr>
          <w:ilvl w:val="0"/>
          <w:numId w:val="3"/>
        </w:numPr>
        <w:spacing w:before="120" w:beforeAutospacing="0" w:after="0" w:afterAutospacing="0" w:line="360" w:lineRule="auto"/>
        <w:rPr>
          <w:rStyle w:val="Strong"/>
          <w:rFonts w:asciiTheme="majorHAnsi" w:hAnsiTheme="majorHAnsi" w:cstheme="majorHAnsi"/>
        </w:rPr>
      </w:pPr>
      <w:r w:rsidRPr="005D30B6">
        <w:rPr>
          <w:rStyle w:val="Strong"/>
          <w:rFonts w:asciiTheme="majorHAnsi" w:hAnsiTheme="majorHAnsi" w:cstheme="majorHAnsi"/>
          <w:b w:val="0"/>
        </w:rPr>
        <w:t>The</w:t>
      </w:r>
      <w:r w:rsidR="004C49B6" w:rsidRPr="005D30B6">
        <w:rPr>
          <w:rStyle w:val="Strong"/>
          <w:rFonts w:asciiTheme="majorHAnsi" w:hAnsiTheme="majorHAnsi" w:cstheme="majorHAnsi"/>
          <w:b w:val="0"/>
        </w:rPr>
        <w:t>re is no right of appeal against t</w:t>
      </w:r>
      <w:r w:rsidR="003F1986" w:rsidRPr="005D30B6">
        <w:rPr>
          <w:rStyle w:val="Strong"/>
          <w:rFonts w:asciiTheme="majorHAnsi" w:hAnsiTheme="majorHAnsi" w:cstheme="majorHAnsi"/>
          <w:b w:val="0"/>
        </w:rPr>
        <w:t>his</w:t>
      </w:r>
      <w:r w:rsidR="00B22901" w:rsidRPr="005D30B6">
        <w:rPr>
          <w:rStyle w:val="Strong"/>
          <w:rFonts w:asciiTheme="majorHAnsi" w:hAnsiTheme="majorHAnsi" w:cstheme="majorHAnsi"/>
          <w:b w:val="0"/>
        </w:rPr>
        <w:t xml:space="preserve"> </w:t>
      </w:r>
      <w:r w:rsidR="00D06B8F" w:rsidRPr="005D30B6">
        <w:rPr>
          <w:rStyle w:val="Strong"/>
          <w:rFonts w:asciiTheme="majorHAnsi" w:hAnsiTheme="majorHAnsi" w:cstheme="majorHAnsi"/>
          <w:b w:val="0"/>
        </w:rPr>
        <w:t xml:space="preserve">failure to exercise discretion. </w:t>
      </w:r>
      <w:r w:rsidR="00B41EAF" w:rsidRPr="005D30B6">
        <w:rPr>
          <w:rStyle w:val="Strong"/>
          <w:rFonts w:asciiTheme="majorHAnsi" w:hAnsiTheme="majorHAnsi" w:cstheme="majorHAnsi"/>
          <w:b w:val="0"/>
        </w:rPr>
        <w:t>Judicial review is therefore th</w:t>
      </w:r>
      <w:r w:rsidR="00766DBA" w:rsidRPr="005D30B6">
        <w:rPr>
          <w:rStyle w:val="Strong"/>
          <w:rFonts w:asciiTheme="majorHAnsi" w:hAnsiTheme="majorHAnsi" w:cstheme="majorHAnsi"/>
          <w:b w:val="0"/>
        </w:rPr>
        <w:t>e</w:t>
      </w:r>
      <w:r w:rsidR="00B41EAF" w:rsidRPr="005D30B6">
        <w:rPr>
          <w:rStyle w:val="Strong"/>
          <w:rFonts w:asciiTheme="majorHAnsi" w:hAnsiTheme="majorHAnsi" w:cstheme="majorHAnsi"/>
          <w:b w:val="0"/>
        </w:rPr>
        <w:t xml:space="preserve"> only </w:t>
      </w:r>
      <w:r w:rsidR="00A5597A" w:rsidRPr="005D30B6">
        <w:rPr>
          <w:rStyle w:val="Strong"/>
          <w:rFonts w:asciiTheme="majorHAnsi" w:hAnsiTheme="majorHAnsi" w:cstheme="majorHAnsi"/>
          <w:b w:val="0"/>
        </w:rPr>
        <w:t xml:space="preserve">available </w:t>
      </w:r>
      <w:r w:rsidR="00B41EAF" w:rsidRPr="005D30B6">
        <w:rPr>
          <w:rStyle w:val="Strong"/>
          <w:rFonts w:asciiTheme="majorHAnsi" w:hAnsiTheme="majorHAnsi" w:cstheme="majorHAnsi"/>
          <w:b w:val="0"/>
        </w:rPr>
        <w:t xml:space="preserve">remedy. </w:t>
      </w:r>
      <w:r w:rsidR="004C49B6" w:rsidRPr="005D30B6">
        <w:rPr>
          <w:rStyle w:val="Strong"/>
          <w:rFonts w:asciiTheme="majorHAnsi" w:hAnsiTheme="majorHAnsi" w:cstheme="majorHAnsi"/>
          <w:b w:val="0"/>
        </w:rPr>
        <w:t xml:space="preserve"> </w:t>
      </w:r>
    </w:p>
    <w:p w14:paraId="0D4F4C5F" w14:textId="77777777" w:rsidR="00723838" w:rsidRDefault="00723838" w:rsidP="002D598E">
      <w:pPr>
        <w:pStyle w:val="NormalWeb"/>
        <w:spacing w:before="120" w:beforeAutospacing="0" w:after="0" w:afterAutospacing="0" w:line="360" w:lineRule="auto"/>
        <w:rPr>
          <w:rStyle w:val="Strong"/>
          <w:rFonts w:asciiTheme="majorHAnsi" w:hAnsiTheme="majorHAnsi" w:cstheme="majorHAnsi"/>
        </w:rPr>
      </w:pPr>
    </w:p>
    <w:p w14:paraId="006CE84C" w14:textId="76EA15B2" w:rsidR="00F02249" w:rsidRPr="005D30B6" w:rsidRDefault="003A46FF" w:rsidP="002D598E">
      <w:pPr>
        <w:pStyle w:val="NormalWeb"/>
        <w:spacing w:before="120" w:beforeAutospacing="0" w:after="0" w:afterAutospacing="0" w:line="360" w:lineRule="auto"/>
        <w:rPr>
          <w:rStyle w:val="Strong"/>
          <w:rFonts w:asciiTheme="majorHAnsi" w:hAnsiTheme="majorHAnsi" w:cstheme="majorHAnsi"/>
        </w:rPr>
      </w:pPr>
      <w:r w:rsidRPr="005D30B6">
        <w:rPr>
          <w:rStyle w:val="Strong"/>
          <w:rFonts w:asciiTheme="majorHAnsi" w:hAnsiTheme="majorHAnsi" w:cstheme="majorHAnsi"/>
        </w:rPr>
        <w:t>The details of the action the defendant is expected to take</w:t>
      </w:r>
    </w:p>
    <w:p w14:paraId="6D18495A" w14:textId="5D721195" w:rsidR="005C5533" w:rsidRPr="005D30B6" w:rsidRDefault="00551D4E" w:rsidP="002D598E">
      <w:pPr>
        <w:pStyle w:val="NormalWeb"/>
        <w:spacing w:before="120" w:beforeAutospacing="0" w:after="0" w:afterAutospacing="0" w:line="360" w:lineRule="auto"/>
        <w:rPr>
          <w:rStyle w:val="Strong"/>
          <w:rFonts w:asciiTheme="majorHAnsi" w:hAnsiTheme="majorHAnsi" w:cstheme="majorHAnsi"/>
          <w:b w:val="0"/>
        </w:rPr>
      </w:pPr>
      <w:r>
        <w:rPr>
          <w:rStyle w:val="Strong"/>
          <w:rFonts w:asciiTheme="majorHAnsi" w:hAnsiTheme="majorHAnsi" w:cstheme="majorHAnsi"/>
          <w:b w:val="0"/>
        </w:rPr>
        <w:t>SSWP</w:t>
      </w:r>
      <w:r w:rsidR="003A46FF" w:rsidRPr="005D30B6">
        <w:rPr>
          <w:rStyle w:val="Strong"/>
          <w:rFonts w:asciiTheme="majorHAnsi" w:hAnsiTheme="majorHAnsi" w:cstheme="majorHAnsi"/>
          <w:b w:val="0"/>
        </w:rPr>
        <w:t xml:space="preserve"> is requested to:</w:t>
      </w:r>
    </w:p>
    <w:p w14:paraId="57C3062B" w14:textId="77777777" w:rsidR="00480358" w:rsidRPr="005D30B6" w:rsidRDefault="00480358" w:rsidP="002D598E">
      <w:pPr>
        <w:pStyle w:val="NormalWeb"/>
        <w:numPr>
          <w:ilvl w:val="0"/>
          <w:numId w:val="2"/>
        </w:numPr>
        <w:spacing w:before="120" w:beforeAutospacing="0" w:after="0" w:afterAutospacing="0" w:line="360" w:lineRule="auto"/>
        <w:rPr>
          <w:rStyle w:val="Strong"/>
          <w:rFonts w:asciiTheme="majorHAnsi" w:hAnsiTheme="majorHAnsi" w:cstheme="majorHAnsi"/>
          <w:b w:val="0"/>
        </w:rPr>
      </w:pPr>
      <w:r w:rsidRPr="005D30B6">
        <w:rPr>
          <w:rStyle w:val="Strong"/>
          <w:rFonts w:asciiTheme="majorHAnsi" w:hAnsiTheme="majorHAnsi" w:cstheme="majorHAnsi"/>
          <w:b w:val="0"/>
        </w:rPr>
        <w:t xml:space="preserve">Amend its internal policies and guidance </w:t>
      </w:r>
      <w:r w:rsidR="0058067F" w:rsidRPr="005D30B6">
        <w:rPr>
          <w:rStyle w:val="Strong"/>
          <w:rFonts w:asciiTheme="majorHAnsi" w:hAnsiTheme="majorHAnsi" w:cstheme="majorHAnsi"/>
          <w:b w:val="0"/>
        </w:rPr>
        <w:t>and/</w:t>
      </w:r>
      <w:r w:rsidRPr="005D30B6">
        <w:rPr>
          <w:rStyle w:val="Strong"/>
          <w:rFonts w:asciiTheme="majorHAnsi" w:hAnsiTheme="majorHAnsi" w:cstheme="majorHAnsi"/>
          <w:b w:val="0"/>
        </w:rPr>
        <w:t xml:space="preserve">or deliver staff training to ensure </w:t>
      </w:r>
      <w:r w:rsidR="00D06B8F" w:rsidRPr="005D30B6">
        <w:rPr>
          <w:rStyle w:val="Strong"/>
          <w:rFonts w:asciiTheme="majorHAnsi" w:hAnsiTheme="majorHAnsi" w:cstheme="majorHAnsi"/>
          <w:b w:val="0"/>
        </w:rPr>
        <w:t xml:space="preserve">staff </w:t>
      </w:r>
      <w:r w:rsidR="003848CF" w:rsidRPr="005D30B6">
        <w:rPr>
          <w:rStyle w:val="Strong"/>
          <w:rFonts w:asciiTheme="majorHAnsi" w:hAnsiTheme="majorHAnsi" w:cstheme="majorHAnsi"/>
          <w:b w:val="0"/>
        </w:rPr>
        <w:t>are</w:t>
      </w:r>
      <w:r w:rsidRPr="005D30B6">
        <w:rPr>
          <w:rStyle w:val="Strong"/>
          <w:rFonts w:asciiTheme="majorHAnsi" w:hAnsiTheme="majorHAnsi" w:cstheme="majorHAnsi"/>
          <w:b w:val="0"/>
        </w:rPr>
        <w:t xml:space="preserve"> fully aware of the discretion available under</w:t>
      </w:r>
      <w:r w:rsidR="00CC5AAB" w:rsidRPr="005D30B6">
        <w:rPr>
          <w:rStyle w:val="Strong"/>
          <w:rFonts w:asciiTheme="majorHAnsi" w:hAnsiTheme="majorHAnsi" w:cstheme="majorHAnsi"/>
          <w:b w:val="0"/>
        </w:rPr>
        <w:t xml:space="preserve"> SSAA 1992</w:t>
      </w:r>
      <w:r w:rsidRPr="005D30B6">
        <w:rPr>
          <w:rStyle w:val="Strong"/>
          <w:rFonts w:asciiTheme="majorHAnsi" w:hAnsiTheme="majorHAnsi" w:cstheme="majorHAnsi"/>
          <w:b w:val="0"/>
        </w:rPr>
        <w:t xml:space="preserve"> and account </w:t>
      </w:r>
      <w:r w:rsidR="00D06B8F" w:rsidRPr="005D30B6">
        <w:rPr>
          <w:rStyle w:val="Strong"/>
          <w:rFonts w:asciiTheme="majorHAnsi" w:hAnsiTheme="majorHAnsi" w:cstheme="majorHAnsi"/>
          <w:b w:val="0"/>
        </w:rPr>
        <w:t xml:space="preserve">is </w:t>
      </w:r>
      <w:r w:rsidRPr="005D30B6">
        <w:rPr>
          <w:rStyle w:val="Strong"/>
          <w:rFonts w:asciiTheme="majorHAnsi" w:hAnsiTheme="majorHAnsi" w:cstheme="majorHAnsi"/>
          <w:b w:val="0"/>
        </w:rPr>
        <w:t>taken of each individual claimant’s personal circumstances when deciding whether to recover an overpayment.</w:t>
      </w:r>
    </w:p>
    <w:p w14:paraId="6FD08A64" w14:textId="5B52B486" w:rsidR="00480358" w:rsidRPr="005D30B6" w:rsidRDefault="00480358" w:rsidP="002D598E">
      <w:pPr>
        <w:pStyle w:val="NormalWeb"/>
        <w:numPr>
          <w:ilvl w:val="0"/>
          <w:numId w:val="2"/>
        </w:numPr>
        <w:spacing w:before="120" w:beforeAutospacing="0" w:after="0" w:afterAutospacing="0" w:line="360" w:lineRule="auto"/>
        <w:rPr>
          <w:rStyle w:val="Strong"/>
          <w:rFonts w:asciiTheme="majorHAnsi" w:hAnsiTheme="majorHAnsi" w:cstheme="majorHAnsi"/>
          <w:b w:val="0"/>
        </w:rPr>
      </w:pPr>
      <w:r w:rsidRPr="005D30B6">
        <w:rPr>
          <w:rStyle w:val="Strong"/>
          <w:rFonts w:asciiTheme="majorHAnsi" w:hAnsiTheme="majorHAnsi" w:cstheme="majorHAnsi"/>
          <w:b w:val="0"/>
        </w:rPr>
        <w:lastRenderedPageBreak/>
        <w:t xml:space="preserve"> ‘W</w:t>
      </w:r>
      <w:r w:rsidR="00CC5AAB" w:rsidRPr="005D30B6">
        <w:rPr>
          <w:rStyle w:val="Strong"/>
          <w:rFonts w:asciiTheme="majorHAnsi" w:hAnsiTheme="majorHAnsi" w:cstheme="majorHAnsi"/>
          <w:b w:val="0"/>
        </w:rPr>
        <w:t>aive</w:t>
      </w:r>
      <w:r w:rsidRPr="005D30B6">
        <w:rPr>
          <w:rStyle w:val="Strong"/>
          <w:rFonts w:asciiTheme="majorHAnsi" w:hAnsiTheme="majorHAnsi" w:cstheme="majorHAnsi"/>
          <w:b w:val="0"/>
        </w:rPr>
        <w:t xml:space="preserve">’ </w:t>
      </w:r>
      <w:r w:rsidR="00DA2840">
        <w:rPr>
          <w:rStyle w:val="Strong"/>
          <w:rFonts w:asciiTheme="majorHAnsi" w:hAnsiTheme="majorHAnsi" w:cstheme="majorHAnsi"/>
          <w:b w:val="0"/>
        </w:rPr>
        <w:t>recovery of C</w:t>
      </w:r>
      <w:r w:rsidR="00ED211A" w:rsidRPr="005D30B6">
        <w:rPr>
          <w:rStyle w:val="Strong"/>
          <w:rFonts w:asciiTheme="majorHAnsi" w:hAnsiTheme="majorHAnsi" w:cstheme="majorHAnsi"/>
          <w:b w:val="0"/>
        </w:rPr>
        <w:t xml:space="preserve">’s </w:t>
      </w:r>
      <w:r w:rsidR="007D71D5">
        <w:rPr>
          <w:rStyle w:val="Strong"/>
          <w:rFonts w:asciiTheme="majorHAnsi" w:hAnsiTheme="majorHAnsi" w:cstheme="majorHAnsi"/>
          <w:b w:val="0"/>
        </w:rPr>
        <w:t>Universal Credit</w:t>
      </w:r>
      <w:r w:rsidR="00CC5AAB" w:rsidRPr="005D30B6">
        <w:rPr>
          <w:rStyle w:val="Strong"/>
          <w:rFonts w:asciiTheme="majorHAnsi" w:hAnsiTheme="majorHAnsi" w:cstheme="majorHAnsi"/>
          <w:b w:val="0"/>
        </w:rPr>
        <w:t xml:space="preserve"> </w:t>
      </w:r>
      <w:r w:rsidRPr="005D30B6">
        <w:rPr>
          <w:rStyle w:val="Strong"/>
          <w:rFonts w:asciiTheme="majorHAnsi" w:hAnsiTheme="majorHAnsi" w:cstheme="majorHAnsi"/>
          <w:b w:val="0"/>
        </w:rPr>
        <w:t xml:space="preserve">overpayment in consideration </w:t>
      </w:r>
      <w:r w:rsidRPr="00EF65E6">
        <w:rPr>
          <w:rStyle w:val="Strong"/>
          <w:rFonts w:asciiTheme="majorHAnsi" w:hAnsiTheme="majorHAnsi" w:cstheme="majorHAnsi"/>
          <w:b w:val="0"/>
        </w:rPr>
        <w:t xml:space="preserve">of </w:t>
      </w:r>
      <w:r w:rsidR="00EF65E6" w:rsidRPr="00EF65E6">
        <w:rPr>
          <w:rStyle w:val="Strong"/>
          <w:rFonts w:asciiTheme="majorHAnsi" w:hAnsiTheme="majorHAnsi" w:cstheme="majorHAnsi"/>
          <w:b w:val="0"/>
        </w:rPr>
        <w:t xml:space="preserve">his </w:t>
      </w:r>
      <w:r w:rsidRPr="005D30B6">
        <w:rPr>
          <w:rStyle w:val="Strong"/>
          <w:rFonts w:asciiTheme="majorHAnsi" w:hAnsiTheme="majorHAnsi" w:cstheme="majorHAnsi"/>
          <w:b w:val="0"/>
        </w:rPr>
        <w:t xml:space="preserve">personal </w:t>
      </w:r>
      <w:r w:rsidR="003848CF" w:rsidRPr="005D30B6">
        <w:rPr>
          <w:rStyle w:val="Strong"/>
          <w:rFonts w:asciiTheme="majorHAnsi" w:hAnsiTheme="majorHAnsi" w:cstheme="majorHAnsi"/>
          <w:b w:val="0"/>
        </w:rPr>
        <w:t>circumstances</w:t>
      </w:r>
      <w:r w:rsidR="00BD36DB">
        <w:rPr>
          <w:rStyle w:val="Strong"/>
          <w:rFonts w:asciiTheme="majorHAnsi" w:hAnsiTheme="majorHAnsi" w:cstheme="majorHAnsi"/>
          <w:b w:val="0"/>
        </w:rPr>
        <w:t xml:space="preserve"> and refund any amounts already recovered</w:t>
      </w:r>
      <w:r w:rsidR="00CC5AAB" w:rsidRPr="005D30B6">
        <w:rPr>
          <w:rStyle w:val="Strong"/>
          <w:rFonts w:asciiTheme="majorHAnsi" w:hAnsiTheme="majorHAnsi" w:cstheme="majorHAnsi"/>
          <w:b w:val="0"/>
        </w:rPr>
        <w:t xml:space="preserve"> in the public interest </w:t>
      </w:r>
      <w:r w:rsidR="003965C9">
        <w:rPr>
          <w:rStyle w:val="Strong"/>
          <w:rFonts w:asciiTheme="majorHAnsi" w:hAnsiTheme="majorHAnsi" w:cstheme="majorHAnsi"/>
          <w:b w:val="0"/>
        </w:rPr>
        <w:t xml:space="preserve">and </w:t>
      </w:r>
      <w:r w:rsidR="00CC5AAB" w:rsidRPr="005D30B6">
        <w:rPr>
          <w:rStyle w:val="Strong"/>
          <w:rFonts w:asciiTheme="majorHAnsi" w:hAnsiTheme="majorHAnsi" w:cstheme="majorHAnsi"/>
          <w:b w:val="0"/>
        </w:rPr>
        <w:t xml:space="preserve">when there has been no loss to the public purse. </w:t>
      </w:r>
    </w:p>
    <w:p w14:paraId="71C498BA" w14:textId="77777777" w:rsidR="000B6A58" w:rsidRPr="005D30B6" w:rsidRDefault="000B6A58" w:rsidP="002D598E">
      <w:pPr>
        <w:pStyle w:val="NormalWeb"/>
        <w:spacing w:before="120" w:beforeAutospacing="0" w:after="0" w:afterAutospacing="0" w:line="360" w:lineRule="auto"/>
        <w:ind w:left="720"/>
        <w:rPr>
          <w:rStyle w:val="Strong"/>
          <w:rFonts w:asciiTheme="majorHAnsi" w:hAnsiTheme="majorHAnsi" w:cstheme="majorHAnsi"/>
          <w:b w:val="0"/>
          <w:color w:val="FF0000"/>
        </w:rPr>
      </w:pPr>
    </w:p>
    <w:p w14:paraId="54450E1B" w14:textId="77777777" w:rsidR="00B16CE0" w:rsidRPr="005D30B6" w:rsidRDefault="00B16CE0" w:rsidP="002D598E">
      <w:pPr>
        <w:pStyle w:val="NormalWeb"/>
        <w:spacing w:before="120" w:beforeAutospacing="0" w:after="0" w:afterAutospacing="0" w:line="360" w:lineRule="auto"/>
        <w:rPr>
          <w:rStyle w:val="Strong"/>
          <w:rFonts w:asciiTheme="majorHAnsi" w:hAnsiTheme="majorHAnsi" w:cstheme="majorHAnsi"/>
        </w:rPr>
      </w:pPr>
      <w:r w:rsidRPr="005D30B6">
        <w:rPr>
          <w:rStyle w:val="Strong"/>
          <w:rFonts w:asciiTheme="majorHAnsi" w:hAnsiTheme="majorHAnsi" w:cstheme="majorHAnsi"/>
        </w:rPr>
        <w:t>The details of documents that are considered relevant and necessary</w:t>
      </w:r>
    </w:p>
    <w:p w14:paraId="783AF487" w14:textId="04E586D0" w:rsidR="00845893" w:rsidRPr="005D30B6" w:rsidRDefault="00C54F49" w:rsidP="002D598E">
      <w:pPr>
        <w:pStyle w:val="NormalWeb"/>
        <w:numPr>
          <w:ilvl w:val="0"/>
          <w:numId w:val="1"/>
        </w:numPr>
        <w:spacing w:before="120" w:beforeAutospacing="0" w:after="0" w:afterAutospacing="0" w:line="360" w:lineRule="auto"/>
        <w:rPr>
          <w:rStyle w:val="Strong"/>
          <w:rFonts w:asciiTheme="majorHAnsi" w:hAnsiTheme="majorHAnsi" w:cstheme="majorHAnsi"/>
          <w:b w:val="0"/>
        </w:rPr>
      </w:pPr>
      <w:r w:rsidRPr="005D30B6">
        <w:rPr>
          <w:rStyle w:val="Strong"/>
          <w:rFonts w:asciiTheme="majorHAnsi" w:hAnsiTheme="majorHAnsi" w:cstheme="majorHAnsi"/>
          <w:b w:val="0"/>
        </w:rPr>
        <w:t>C</w:t>
      </w:r>
      <w:r w:rsidR="00845893" w:rsidRPr="005D30B6">
        <w:rPr>
          <w:rStyle w:val="Strong"/>
          <w:rFonts w:asciiTheme="majorHAnsi" w:hAnsiTheme="majorHAnsi" w:cstheme="majorHAnsi"/>
          <w:b w:val="0"/>
        </w:rPr>
        <w:t>’s signed authority</w:t>
      </w:r>
    </w:p>
    <w:p w14:paraId="5AA664AC" w14:textId="545B1FD0" w:rsidR="00CC5AAB" w:rsidRPr="005D30B6" w:rsidRDefault="00CC5AAB" w:rsidP="002D598E">
      <w:pPr>
        <w:pStyle w:val="NormalWeb"/>
        <w:numPr>
          <w:ilvl w:val="0"/>
          <w:numId w:val="1"/>
        </w:numPr>
        <w:spacing w:before="120" w:beforeAutospacing="0" w:after="0" w:afterAutospacing="0" w:line="360" w:lineRule="auto"/>
        <w:rPr>
          <w:rStyle w:val="Strong"/>
          <w:rFonts w:asciiTheme="majorHAnsi" w:hAnsiTheme="majorHAnsi" w:cstheme="majorHAnsi"/>
          <w:b w:val="0"/>
        </w:rPr>
      </w:pPr>
      <w:r w:rsidRPr="005D30B6">
        <w:rPr>
          <w:rStyle w:val="Strong"/>
          <w:rFonts w:asciiTheme="majorHAnsi" w:hAnsiTheme="majorHAnsi" w:cstheme="majorHAnsi"/>
          <w:b w:val="0"/>
        </w:rPr>
        <w:t>All other document</w:t>
      </w:r>
      <w:r w:rsidR="0017050D" w:rsidRPr="005D30B6">
        <w:rPr>
          <w:rStyle w:val="Strong"/>
          <w:rFonts w:asciiTheme="majorHAnsi" w:hAnsiTheme="majorHAnsi" w:cstheme="majorHAnsi"/>
          <w:b w:val="0"/>
        </w:rPr>
        <w:t>s</w:t>
      </w:r>
      <w:r w:rsidRPr="005D30B6">
        <w:rPr>
          <w:rStyle w:val="Strong"/>
          <w:rFonts w:asciiTheme="majorHAnsi" w:hAnsiTheme="majorHAnsi" w:cstheme="majorHAnsi"/>
          <w:b w:val="0"/>
        </w:rPr>
        <w:t xml:space="preserve"> available via </w:t>
      </w:r>
      <w:r w:rsidR="00C70609">
        <w:rPr>
          <w:rStyle w:val="Strong"/>
          <w:rFonts w:asciiTheme="majorHAnsi" w:hAnsiTheme="majorHAnsi" w:cstheme="majorHAnsi"/>
          <w:b w:val="0"/>
        </w:rPr>
        <w:t>C’s</w:t>
      </w:r>
      <w:r w:rsidRPr="005D30B6">
        <w:rPr>
          <w:rStyle w:val="Strong"/>
          <w:rFonts w:asciiTheme="majorHAnsi" w:hAnsiTheme="majorHAnsi" w:cstheme="majorHAnsi"/>
          <w:b w:val="0"/>
        </w:rPr>
        <w:t xml:space="preserve"> online </w:t>
      </w:r>
      <w:r w:rsidR="007D71D5">
        <w:rPr>
          <w:rStyle w:val="Strong"/>
          <w:rFonts w:asciiTheme="majorHAnsi" w:hAnsiTheme="majorHAnsi" w:cstheme="majorHAnsi"/>
          <w:b w:val="0"/>
        </w:rPr>
        <w:t>Universal Credit</w:t>
      </w:r>
      <w:r w:rsidRPr="005D30B6">
        <w:rPr>
          <w:rStyle w:val="Strong"/>
          <w:rFonts w:asciiTheme="majorHAnsi" w:hAnsiTheme="majorHAnsi" w:cstheme="majorHAnsi"/>
          <w:b w:val="0"/>
        </w:rPr>
        <w:t xml:space="preserve"> journal </w:t>
      </w:r>
    </w:p>
    <w:p w14:paraId="3C70F273" w14:textId="123CDADA" w:rsidR="00B16CE0" w:rsidRPr="005D30B6" w:rsidRDefault="00B16CE0" w:rsidP="002D598E">
      <w:pPr>
        <w:pStyle w:val="NormalWeb"/>
        <w:spacing w:before="120" w:line="360" w:lineRule="auto"/>
        <w:rPr>
          <w:rStyle w:val="Strong"/>
          <w:rFonts w:asciiTheme="majorHAnsi" w:hAnsiTheme="majorHAnsi" w:cstheme="majorHAnsi"/>
        </w:rPr>
      </w:pPr>
      <w:r w:rsidRPr="005D30B6">
        <w:rPr>
          <w:rStyle w:val="Strong"/>
          <w:rFonts w:asciiTheme="majorHAnsi" w:hAnsiTheme="majorHAnsi" w:cstheme="majorHAnsi"/>
        </w:rPr>
        <w:t>ADR proposals</w:t>
      </w:r>
    </w:p>
    <w:p w14:paraId="5412090E" w14:textId="757DF2A6" w:rsidR="00B16CE0" w:rsidRPr="005D30B6" w:rsidRDefault="00B16CE0" w:rsidP="002D598E">
      <w:pPr>
        <w:pStyle w:val="NormalWeb"/>
        <w:spacing w:before="120" w:line="360" w:lineRule="auto"/>
        <w:rPr>
          <w:rStyle w:val="Strong"/>
          <w:rFonts w:asciiTheme="majorHAnsi" w:hAnsiTheme="majorHAnsi" w:cstheme="majorHAnsi"/>
        </w:rPr>
      </w:pPr>
      <w:r w:rsidRPr="005D30B6">
        <w:rPr>
          <w:rStyle w:val="Strong"/>
          <w:rFonts w:asciiTheme="majorHAnsi" w:hAnsiTheme="majorHAnsi" w:cstheme="majorHAnsi"/>
          <w:b w:val="0"/>
        </w:rPr>
        <w:t xml:space="preserve">Please confirm in your reply whether </w:t>
      </w:r>
      <w:r w:rsidR="00B01993">
        <w:rPr>
          <w:rStyle w:val="Strong"/>
          <w:rFonts w:asciiTheme="majorHAnsi" w:hAnsiTheme="majorHAnsi" w:cstheme="majorHAnsi"/>
          <w:b w:val="0"/>
        </w:rPr>
        <w:t>SSWP</w:t>
      </w:r>
      <w:r w:rsidRPr="005D30B6">
        <w:rPr>
          <w:rStyle w:val="Strong"/>
          <w:rFonts w:asciiTheme="majorHAnsi" w:hAnsiTheme="majorHAnsi" w:cstheme="majorHAnsi"/>
          <w:b w:val="0"/>
        </w:rPr>
        <w:t xml:space="preserve"> is willing to consider alternative dispute resolution.  </w:t>
      </w:r>
    </w:p>
    <w:p w14:paraId="52F251C6" w14:textId="77777777" w:rsidR="00B16CE0" w:rsidRPr="005D30B6" w:rsidRDefault="00B16CE0" w:rsidP="002D598E">
      <w:pPr>
        <w:pStyle w:val="NormalWeb"/>
        <w:spacing w:before="120" w:beforeAutospacing="0" w:after="0" w:afterAutospacing="0" w:line="360" w:lineRule="auto"/>
        <w:rPr>
          <w:rFonts w:asciiTheme="majorHAnsi" w:hAnsiTheme="majorHAnsi" w:cstheme="majorHAnsi"/>
          <w:color w:val="000000" w:themeColor="text1"/>
        </w:rPr>
      </w:pPr>
      <w:r w:rsidRPr="005D30B6">
        <w:rPr>
          <w:rStyle w:val="Strong"/>
          <w:rFonts w:asciiTheme="majorHAnsi" w:hAnsiTheme="majorHAnsi" w:cstheme="majorHAnsi"/>
          <w:color w:val="000000" w:themeColor="text1"/>
        </w:rPr>
        <w:t>The address for reply and service of court documents</w:t>
      </w:r>
    </w:p>
    <w:p w14:paraId="72C9682C" w14:textId="77777777" w:rsidR="00BD36DB" w:rsidRDefault="00BD36DB" w:rsidP="002D598E">
      <w:pPr>
        <w:pStyle w:val="NormalWeb"/>
        <w:spacing w:before="0" w:beforeAutospacing="0" w:after="0" w:afterAutospacing="0" w:line="360" w:lineRule="auto"/>
        <w:rPr>
          <w:rFonts w:asciiTheme="majorHAnsi" w:hAnsiTheme="majorHAnsi" w:cstheme="majorHAnsi"/>
          <w:bCs/>
        </w:rPr>
      </w:pPr>
    </w:p>
    <w:p w14:paraId="3A2FFA9B" w14:textId="30561DFE" w:rsidR="005F619C" w:rsidRPr="00EF65E6" w:rsidRDefault="00BD36DB" w:rsidP="002D598E">
      <w:pPr>
        <w:pStyle w:val="NormalWeb"/>
        <w:spacing w:before="0" w:beforeAutospacing="0" w:after="0" w:afterAutospacing="0" w:line="360" w:lineRule="auto"/>
        <w:rPr>
          <w:rFonts w:asciiTheme="majorHAnsi" w:hAnsiTheme="majorHAnsi" w:cstheme="majorHAnsi"/>
          <w:bCs/>
        </w:rPr>
      </w:pPr>
      <w:r>
        <w:rPr>
          <w:rFonts w:asciiTheme="majorHAnsi" w:hAnsiTheme="majorHAnsi" w:cstheme="majorHAnsi"/>
          <w:bCs/>
        </w:rPr>
        <w:t>[</w:t>
      </w:r>
      <w:r w:rsidRPr="00BD36DB">
        <w:rPr>
          <w:rFonts w:asciiTheme="majorHAnsi" w:hAnsiTheme="majorHAnsi" w:cstheme="majorHAnsi"/>
          <w:bCs/>
          <w:color w:val="FF0000"/>
        </w:rPr>
        <w:t>advice agency name and address</w:t>
      </w:r>
      <w:r>
        <w:rPr>
          <w:rFonts w:asciiTheme="majorHAnsi" w:hAnsiTheme="majorHAnsi" w:cstheme="majorHAnsi"/>
          <w:bCs/>
        </w:rPr>
        <w:t>]</w:t>
      </w:r>
    </w:p>
    <w:p w14:paraId="64C0407D" w14:textId="33501180" w:rsidR="00F66815" w:rsidRPr="00EF65E6" w:rsidRDefault="00F66815" w:rsidP="002D598E">
      <w:pPr>
        <w:pStyle w:val="NormalWeb"/>
        <w:spacing w:before="0" w:beforeAutospacing="0" w:after="0" w:afterAutospacing="0" w:line="360" w:lineRule="auto"/>
        <w:rPr>
          <w:rFonts w:asciiTheme="majorHAnsi" w:hAnsiTheme="majorHAnsi" w:cstheme="majorHAnsi"/>
          <w:bCs/>
        </w:rPr>
      </w:pPr>
      <w:r w:rsidRPr="00EF65E6">
        <w:rPr>
          <w:rFonts w:asciiTheme="majorHAnsi" w:hAnsiTheme="majorHAnsi" w:cstheme="majorHAnsi"/>
          <w:bCs/>
        </w:rPr>
        <w:t>Email</w:t>
      </w:r>
      <w:proofErr w:type="gramStart"/>
      <w:r w:rsidRPr="00EF65E6">
        <w:rPr>
          <w:rFonts w:asciiTheme="majorHAnsi" w:hAnsiTheme="majorHAnsi" w:cstheme="majorHAnsi"/>
          <w:bCs/>
        </w:rPr>
        <w:t xml:space="preserve">:  </w:t>
      </w:r>
      <w:r w:rsidR="00BD36DB">
        <w:rPr>
          <w:rFonts w:asciiTheme="majorHAnsi" w:hAnsiTheme="majorHAnsi" w:cstheme="majorHAnsi"/>
          <w:bCs/>
        </w:rPr>
        <w:t>[</w:t>
      </w:r>
      <w:proofErr w:type="spellStart"/>
      <w:proofErr w:type="gramEnd"/>
      <w:r w:rsidR="00BD36DB" w:rsidRPr="00BD36DB">
        <w:rPr>
          <w:rFonts w:asciiTheme="majorHAnsi" w:hAnsiTheme="majorHAnsi" w:cstheme="majorHAnsi"/>
          <w:bCs/>
          <w:color w:val="FF0000"/>
        </w:rPr>
        <w:t>xxxxx</w:t>
      </w:r>
      <w:proofErr w:type="spellEnd"/>
      <w:r w:rsidR="00BD36DB">
        <w:rPr>
          <w:rFonts w:asciiTheme="majorHAnsi" w:hAnsiTheme="majorHAnsi" w:cstheme="majorHAnsi"/>
          <w:bCs/>
        </w:rPr>
        <w:t>]</w:t>
      </w:r>
    </w:p>
    <w:p w14:paraId="4104233C" w14:textId="77777777" w:rsidR="003F1986" w:rsidRPr="005D30B6" w:rsidRDefault="003F1986" w:rsidP="002D598E">
      <w:pPr>
        <w:pStyle w:val="NormalWeb"/>
        <w:spacing w:before="120" w:beforeAutospacing="0" w:after="0" w:afterAutospacing="0" w:line="360" w:lineRule="auto"/>
        <w:rPr>
          <w:rStyle w:val="Strong"/>
          <w:rFonts w:asciiTheme="majorHAnsi" w:hAnsiTheme="majorHAnsi" w:cstheme="majorHAnsi"/>
        </w:rPr>
      </w:pPr>
    </w:p>
    <w:p w14:paraId="56C8912F" w14:textId="77777777" w:rsidR="00B16CE0" w:rsidRPr="005D30B6" w:rsidRDefault="00B16CE0" w:rsidP="002D598E">
      <w:pPr>
        <w:pStyle w:val="NormalWeb"/>
        <w:spacing w:before="120" w:beforeAutospacing="0" w:after="0" w:afterAutospacing="0" w:line="360" w:lineRule="auto"/>
        <w:rPr>
          <w:rFonts w:asciiTheme="majorHAnsi" w:hAnsiTheme="majorHAnsi" w:cstheme="majorHAnsi"/>
        </w:rPr>
      </w:pPr>
      <w:r w:rsidRPr="005D30B6">
        <w:rPr>
          <w:rStyle w:val="Strong"/>
          <w:rFonts w:asciiTheme="majorHAnsi" w:hAnsiTheme="majorHAnsi" w:cstheme="majorHAnsi"/>
        </w:rPr>
        <w:t>Proposed reply date</w:t>
      </w:r>
    </w:p>
    <w:p w14:paraId="6776907D" w14:textId="2BBE409D" w:rsidR="00434EA6" w:rsidRPr="005D30B6" w:rsidRDefault="00B22901" w:rsidP="002D598E">
      <w:pPr>
        <w:pStyle w:val="NormalWeb"/>
        <w:spacing w:before="120" w:line="360" w:lineRule="auto"/>
        <w:rPr>
          <w:rStyle w:val="Strong"/>
          <w:rFonts w:asciiTheme="majorHAnsi" w:hAnsiTheme="majorHAnsi" w:cstheme="majorHAnsi"/>
        </w:rPr>
      </w:pPr>
      <w:bookmarkStart w:id="5" w:name="_Hlk126932967"/>
      <w:r w:rsidRPr="005D30B6">
        <w:rPr>
          <w:rStyle w:val="Strong"/>
          <w:rFonts w:asciiTheme="majorHAnsi" w:hAnsiTheme="majorHAnsi" w:cstheme="majorHAnsi"/>
          <w:b w:val="0"/>
        </w:rPr>
        <w:t>W</w:t>
      </w:r>
      <w:r w:rsidR="00434EA6" w:rsidRPr="005D30B6">
        <w:rPr>
          <w:rStyle w:val="Strong"/>
          <w:rFonts w:asciiTheme="majorHAnsi" w:hAnsiTheme="majorHAnsi" w:cstheme="majorHAnsi"/>
          <w:b w:val="0"/>
        </w:rPr>
        <w:t xml:space="preserve">e expect a reply promptly </w:t>
      </w:r>
      <w:proofErr w:type="gramStart"/>
      <w:r w:rsidR="00434EA6" w:rsidRPr="005D30B6">
        <w:rPr>
          <w:rStyle w:val="Strong"/>
          <w:rFonts w:asciiTheme="majorHAnsi" w:hAnsiTheme="majorHAnsi" w:cstheme="majorHAnsi"/>
          <w:b w:val="0"/>
        </w:rPr>
        <w:t>and in any event</w:t>
      </w:r>
      <w:proofErr w:type="gramEnd"/>
      <w:r w:rsidR="00434EA6" w:rsidRPr="005D30B6">
        <w:rPr>
          <w:rStyle w:val="Strong"/>
          <w:rFonts w:asciiTheme="majorHAnsi" w:hAnsiTheme="majorHAnsi" w:cstheme="majorHAnsi"/>
          <w:b w:val="0"/>
        </w:rPr>
        <w:t xml:space="preserve"> no later than</w:t>
      </w:r>
      <w:r w:rsidR="00B01993">
        <w:rPr>
          <w:rStyle w:val="Strong"/>
          <w:rFonts w:asciiTheme="majorHAnsi" w:hAnsiTheme="majorHAnsi" w:cstheme="majorHAnsi"/>
          <w:b w:val="0"/>
        </w:rPr>
        <w:t xml:space="preserve"> 5pm </w:t>
      </w:r>
      <w:r w:rsidR="00B01993" w:rsidRPr="00F66815">
        <w:rPr>
          <w:rStyle w:val="Strong"/>
          <w:rFonts w:asciiTheme="majorHAnsi" w:hAnsiTheme="majorHAnsi" w:cstheme="majorHAnsi"/>
          <w:b w:val="0"/>
          <w:color w:val="FF0000"/>
        </w:rPr>
        <w:t>on [date]</w:t>
      </w:r>
      <w:r w:rsidR="00B01993" w:rsidRPr="00BD36DB">
        <w:rPr>
          <w:rStyle w:val="Strong"/>
          <w:rFonts w:asciiTheme="majorHAnsi" w:hAnsiTheme="majorHAnsi" w:cstheme="majorHAnsi"/>
          <w:b w:val="0"/>
        </w:rPr>
        <w:t xml:space="preserve"> (14 days)</w:t>
      </w:r>
      <w:r w:rsidR="00434EA6" w:rsidRPr="00BD36DB">
        <w:rPr>
          <w:rStyle w:val="Strong"/>
          <w:rFonts w:asciiTheme="majorHAnsi" w:hAnsiTheme="majorHAnsi" w:cstheme="majorHAnsi"/>
          <w:b w:val="0"/>
        </w:rPr>
        <w:t>.</w:t>
      </w:r>
      <w:r w:rsidR="00434EA6" w:rsidRPr="00BD36DB">
        <w:rPr>
          <w:rStyle w:val="Strong"/>
          <w:rFonts w:asciiTheme="majorHAnsi" w:hAnsiTheme="majorHAnsi" w:cstheme="majorHAnsi"/>
        </w:rPr>
        <w:t xml:space="preserve"> </w:t>
      </w:r>
      <w:r w:rsidR="001E77C6" w:rsidRPr="005D30B6">
        <w:rPr>
          <w:rStyle w:val="Strong"/>
          <w:rFonts w:asciiTheme="majorHAnsi" w:hAnsiTheme="majorHAnsi" w:cstheme="majorHAnsi"/>
          <w:b w:val="0"/>
        </w:rPr>
        <w:t>Should we not have received a reply by t</w:t>
      </w:r>
      <w:r w:rsidR="003F1986" w:rsidRPr="005D30B6">
        <w:rPr>
          <w:rStyle w:val="Strong"/>
          <w:rFonts w:asciiTheme="majorHAnsi" w:hAnsiTheme="majorHAnsi" w:cstheme="majorHAnsi"/>
          <w:b w:val="0"/>
        </w:rPr>
        <w:t>his</w:t>
      </w:r>
      <w:r w:rsidRPr="005D30B6">
        <w:rPr>
          <w:rStyle w:val="Strong"/>
          <w:rFonts w:asciiTheme="majorHAnsi" w:hAnsiTheme="majorHAnsi" w:cstheme="majorHAnsi"/>
          <w:b w:val="0"/>
        </w:rPr>
        <w:t xml:space="preserve"> </w:t>
      </w:r>
      <w:r w:rsidR="001E77C6" w:rsidRPr="005D30B6">
        <w:rPr>
          <w:rStyle w:val="Strong"/>
          <w:rFonts w:asciiTheme="majorHAnsi" w:hAnsiTheme="majorHAnsi" w:cstheme="majorHAnsi"/>
          <w:b w:val="0"/>
        </w:rPr>
        <w:t xml:space="preserve">time </w:t>
      </w:r>
      <w:r w:rsidR="00B01993">
        <w:rPr>
          <w:rStyle w:val="Strong"/>
          <w:rFonts w:asciiTheme="majorHAnsi" w:hAnsiTheme="majorHAnsi" w:cstheme="majorHAnsi"/>
          <w:b w:val="0"/>
        </w:rPr>
        <w:t xml:space="preserve">our client will seek representation to </w:t>
      </w:r>
      <w:r w:rsidR="001E77C6" w:rsidRPr="005D30B6">
        <w:rPr>
          <w:rStyle w:val="Strong"/>
          <w:rFonts w:asciiTheme="majorHAnsi" w:hAnsiTheme="majorHAnsi" w:cstheme="majorHAnsi"/>
          <w:b w:val="0"/>
        </w:rPr>
        <w:t xml:space="preserve">issue proceedings for judicial review without further notice to you. </w:t>
      </w:r>
    </w:p>
    <w:bookmarkEnd w:id="5"/>
    <w:p w14:paraId="4A91F223" w14:textId="77777777" w:rsidR="00B16CE0" w:rsidRPr="005D30B6" w:rsidRDefault="00B16CE0" w:rsidP="002D598E">
      <w:pPr>
        <w:spacing w:before="120" w:line="360" w:lineRule="auto"/>
        <w:rPr>
          <w:rFonts w:asciiTheme="majorHAnsi" w:hAnsiTheme="majorHAnsi" w:cstheme="majorHAnsi"/>
        </w:rPr>
      </w:pPr>
      <w:r w:rsidRPr="005D30B6">
        <w:rPr>
          <w:rFonts w:asciiTheme="majorHAnsi" w:hAnsiTheme="majorHAnsi" w:cstheme="majorHAnsi"/>
        </w:rPr>
        <w:t>Yours faithfully</w:t>
      </w:r>
    </w:p>
    <w:p w14:paraId="5C0303AD" w14:textId="77777777" w:rsidR="00B16CE0" w:rsidRPr="005D30B6" w:rsidRDefault="00B16CE0" w:rsidP="002D598E">
      <w:pPr>
        <w:spacing w:before="120" w:line="360" w:lineRule="auto"/>
        <w:rPr>
          <w:rFonts w:asciiTheme="majorHAnsi" w:hAnsiTheme="majorHAnsi" w:cstheme="majorHAnsi"/>
        </w:rPr>
      </w:pPr>
    </w:p>
    <w:p w14:paraId="712698B9" w14:textId="39468ADA" w:rsidR="00B16CE0" w:rsidRPr="005D30B6" w:rsidRDefault="00B16CE0" w:rsidP="002D598E">
      <w:pPr>
        <w:spacing w:line="360" w:lineRule="auto"/>
        <w:rPr>
          <w:rFonts w:asciiTheme="majorHAnsi" w:hAnsiTheme="majorHAnsi" w:cstheme="majorHAnsi"/>
        </w:rPr>
        <w:sectPr w:rsidR="00B16CE0" w:rsidRPr="005D30B6" w:rsidSect="007C3C6F">
          <w:footerReference w:type="even" r:id="rId18"/>
          <w:footerReference w:type="default" r:id="rId19"/>
          <w:headerReference w:type="first" r:id="rId20"/>
          <w:pgSz w:w="11906" w:h="16838" w:code="9"/>
          <w:pgMar w:top="1440" w:right="1797" w:bottom="1440" w:left="1701" w:header="709" w:footer="709" w:gutter="0"/>
          <w:paperSrc w:first="261" w:other="260"/>
          <w:pgNumType w:start="1"/>
          <w:cols w:space="708"/>
          <w:titlePg/>
          <w:docGrid w:linePitch="360"/>
        </w:sectPr>
      </w:pPr>
      <w:r w:rsidRPr="005D30B6">
        <w:rPr>
          <w:rFonts w:asciiTheme="majorHAnsi" w:hAnsiTheme="majorHAnsi" w:cstheme="majorHAnsi"/>
          <w:b/>
        </w:rPr>
        <w:br/>
      </w:r>
      <w:r w:rsidRPr="005D30B6">
        <w:rPr>
          <w:rFonts w:asciiTheme="majorHAnsi" w:hAnsiTheme="majorHAnsi" w:cstheme="majorHAnsi"/>
        </w:rPr>
        <w:t>Enc.</w:t>
      </w:r>
    </w:p>
    <w:p w14:paraId="70BDEB6A" w14:textId="77777777" w:rsidR="000D5056" w:rsidRPr="005D30B6" w:rsidRDefault="00845893" w:rsidP="002D598E">
      <w:pPr>
        <w:spacing w:before="120" w:line="360" w:lineRule="auto"/>
        <w:rPr>
          <w:rFonts w:asciiTheme="majorHAnsi" w:hAnsiTheme="majorHAnsi" w:cstheme="majorHAnsi"/>
        </w:rPr>
      </w:pPr>
      <w:r w:rsidRPr="005D30B6">
        <w:rPr>
          <w:rFonts w:asciiTheme="majorHAnsi" w:hAnsiTheme="majorHAnsi" w:cstheme="majorHAnsi"/>
        </w:rPr>
        <w:t xml:space="preserve"> </w:t>
      </w:r>
    </w:p>
    <w:sectPr w:rsidR="000D5056" w:rsidRPr="005D30B6" w:rsidSect="007C3C6F">
      <w:footerReference w:type="even" r:id="rId21"/>
      <w:footerReference w:type="default" r:id="rId22"/>
      <w:type w:val="continuous"/>
      <w:pgSz w:w="11906" w:h="16838" w:code="9"/>
      <w:pgMar w:top="1440" w:right="1797" w:bottom="1440" w:left="1797" w:header="709" w:footer="709" w:gutter="0"/>
      <w:paperSrc w:first="261"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23242" w14:textId="77777777" w:rsidR="005C544F" w:rsidRDefault="005C544F">
      <w:r>
        <w:separator/>
      </w:r>
    </w:p>
  </w:endnote>
  <w:endnote w:type="continuationSeparator" w:id="0">
    <w:p w14:paraId="61C56283" w14:textId="77777777" w:rsidR="005C544F" w:rsidRDefault="005C5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62A4" w14:textId="77777777" w:rsidR="00D64CC0" w:rsidRDefault="00D64CC0"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6CAD7C3" w14:textId="77777777" w:rsidR="00D64CC0" w:rsidRDefault="00D64C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D4C6C" w14:textId="2A75164F" w:rsidR="00D64CC0" w:rsidRDefault="00D64CC0"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3838">
      <w:rPr>
        <w:rStyle w:val="PageNumber"/>
        <w:noProof/>
      </w:rPr>
      <w:t>10</w:t>
    </w:r>
    <w:r>
      <w:rPr>
        <w:rStyle w:val="PageNumber"/>
      </w:rPr>
      <w:fldChar w:fldCharType="end"/>
    </w:r>
  </w:p>
  <w:p w14:paraId="4589B7CE" w14:textId="77777777" w:rsidR="00D64CC0" w:rsidRDefault="00D64C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C80A0" w14:textId="77777777" w:rsidR="00D64CC0" w:rsidRDefault="00D64CC0"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0F33E5" w14:textId="77777777" w:rsidR="00D64CC0" w:rsidRDefault="00D64C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ACB9B" w14:textId="2BD8BB70" w:rsidR="00D64CC0" w:rsidRDefault="00D64CC0"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23DB">
      <w:rPr>
        <w:rStyle w:val="PageNumber"/>
        <w:noProof/>
      </w:rPr>
      <w:t>11</w:t>
    </w:r>
    <w:r>
      <w:rPr>
        <w:rStyle w:val="PageNumber"/>
      </w:rPr>
      <w:fldChar w:fldCharType="end"/>
    </w:r>
  </w:p>
  <w:p w14:paraId="0E11C0A5" w14:textId="77777777" w:rsidR="00D64CC0" w:rsidRDefault="00D64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580CA" w14:textId="77777777" w:rsidR="005C544F" w:rsidRDefault="005C544F">
      <w:r>
        <w:separator/>
      </w:r>
    </w:p>
  </w:footnote>
  <w:footnote w:type="continuationSeparator" w:id="0">
    <w:p w14:paraId="0AC110C9" w14:textId="77777777" w:rsidR="005C544F" w:rsidRDefault="005C544F">
      <w:r>
        <w:continuationSeparator/>
      </w:r>
    </w:p>
  </w:footnote>
  <w:footnote w:id="1">
    <w:p w14:paraId="6876EE3A" w14:textId="27297E4C" w:rsidR="00505061" w:rsidRDefault="00505061" w:rsidP="00505061">
      <w:pPr>
        <w:pStyle w:val="FootnoteText"/>
      </w:pPr>
      <w:r w:rsidRPr="002879BA">
        <w:rPr>
          <w:rStyle w:val="FootnoteReference"/>
          <w:rFonts w:ascii="Calibri Light" w:hAnsi="Calibri Light"/>
        </w:rPr>
        <w:footnoteRef/>
      </w:r>
      <w:r w:rsidRPr="002879BA">
        <w:rPr>
          <w:rFonts w:ascii="Calibri Light" w:hAnsi="Calibri Light"/>
        </w:rPr>
        <w:t xml:space="preserve"> </w:t>
      </w:r>
      <w:r>
        <w:rPr>
          <w:rFonts w:ascii="Calibri Light" w:hAnsi="Calibri Light"/>
        </w:rPr>
        <w:t xml:space="preserve">Updated </w:t>
      </w:r>
      <w:r w:rsidR="00EE530F" w:rsidRPr="00EE530F">
        <w:rPr>
          <w:rFonts w:ascii="Calibri Light" w:hAnsi="Calibri Light"/>
        </w:rPr>
        <w:t>November 2024</w:t>
      </w:r>
      <w:r w:rsidR="00EE530F">
        <w:rPr>
          <w:rFonts w:ascii="Calibri Light" w:hAnsi="Calibri Light"/>
        </w:rPr>
        <w:t xml:space="preserve"> </w:t>
      </w:r>
      <w:hyperlink r:id="rId1" w:anchor="chapter-8" w:history="1">
        <w:r w:rsidRPr="007447AF">
          <w:rPr>
            <w:rStyle w:val="Hyperlink"/>
          </w:rPr>
          <w:t>www.gov.uk/government/publications/benefit-overpayment-recovery-staff-guide/benefit-overpayment-recovery-guide#chapter-8</w:t>
        </w:r>
      </w:hyperlink>
      <w:r>
        <w:t xml:space="preserve"> </w:t>
      </w:r>
    </w:p>
  </w:footnote>
  <w:footnote w:id="2">
    <w:p w14:paraId="359E0D20" w14:textId="3B72BFFE" w:rsidR="00505061" w:rsidRPr="00EE530F" w:rsidRDefault="00505061" w:rsidP="00505061">
      <w:pPr>
        <w:pStyle w:val="FootnoteText"/>
        <w:rPr>
          <w:rFonts w:ascii="Calibri Light" w:hAnsi="Calibri Light" w:cs="Calibri Light"/>
        </w:rPr>
      </w:pPr>
      <w:r w:rsidRPr="00EE530F">
        <w:rPr>
          <w:rStyle w:val="FootnoteReference"/>
          <w:rFonts w:ascii="Calibri Light" w:hAnsi="Calibri Light" w:cs="Calibri Light"/>
        </w:rPr>
        <w:footnoteRef/>
      </w:r>
      <w:r w:rsidR="00EE530F" w:rsidRPr="00EE530F">
        <w:rPr>
          <w:rFonts w:ascii="Calibri Light" w:hAnsi="Calibri Light" w:cs="Calibri Light"/>
        </w:rPr>
        <w:t>gov.uk/government/publications/managing-public-money</w:t>
      </w:r>
    </w:p>
  </w:footnote>
  <w:footnote w:id="3">
    <w:p w14:paraId="633C4166" w14:textId="7B609A70" w:rsidR="00D64CC0" w:rsidRPr="00993E52" w:rsidRDefault="00D64CC0" w:rsidP="00993E52">
      <w:pPr>
        <w:pStyle w:val="FootnoteText"/>
        <w:rPr>
          <w:rFonts w:ascii="Calibri Light" w:hAnsi="Calibri Light"/>
        </w:rPr>
      </w:pPr>
      <w:r>
        <w:rPr>
          <w:rStyle w:val="FootnoteReference"/>
        </w:rPr>
        <w:footnoteRef/>
      </w:r>
      <w:hyperlink r:id="rId2" w:history="1">
        <w:r w:rsidR="003663E2" w:rsidRPr="00FC5E3E">
          <w:rPr>
            <w:rStyle w:val="Hyperlink"/>
            <w:rFonts w:ascii="Calibri Light" w:hAnsi="Calibri Light"/>
          </w:rPr>
          <w:t>https://assets.publishing.service.gov.uk/government/uploads/system/uploads/attachment_data/file/779096/</w:t>
        </w:r>
        <w:r w:rsidR="007D71D5">
          <w:rPr>
            <w:rStyle w:val="Hyperlink"/>
            <w:rFonts w:ascii="Calibri Light" w:hAnsi="Calibri Light"/>
          </w:rPr>
          <w:t>Housing Benefit</w:t>
        </w:r>
        <w:r w:rsidR="003663E2" w:rsidRPr="00FC5E3E">
          <w:rPr>
            <w:rStyle w:val="Hyperlink"/>
            <w:rFonts w:ascii="Calibri Light" w:hAnsi="Calibri Light"/>
          </w:rPr>
          <w:t>sgm-section-2-2018-19.pdf</w:t>
        </w:r>
      </w:hyperlink>
      <w:r w:rsidR="003663E2">
        <w:rPr>
          <w:rFonts w:ascii="Calibri Light" w:hAnsi="Calibri Light"/>
        </w:rPr>
        <w:t xml:space="preserve"> </w:t>
      </w:r>
    </w:p>
  </w:footnote>
  <w:footnote w:id="4">
    <w:p w14:paraId="19A5D5ED" w14:textId="787D8016" w:rsidR="00D64CC0" w:rsidRDefault="00D64CC0">
      <w:pPr>
        <w:pStyle w:val="FootnoteText"/>
      </w:pPr>
      <w:r>
        <w:rPr>
          <w:rStyle w:val="FootnoteReference"/>
        </w:rPr>
        <w:footnoteRef/>
      </w:r>
      <w:hyperlink r:id="rId3" w:history="1">
        <w:r w:rsidR="003663E2" w:rsidRPr="00FC5E3E">
          <w:rPr>
            <w:rStyle w:val="Hyperlink"/>
            <w:rFonts w:ascii="Calibri Light" w:hAnsi="Calibri Light"/>
          </w:rPr>
          <w:t>https://assets.publishing.service.gov.uk/government/uploads/system/uploads/attachment_data/file/779095/</w:t>
        </w:r>
        <w:r w:rsidR="007D71D5">
          <w:rPr>
            <w:rStyle w:val="Hyperlink"/>
            <w:rFonts w:ascii="Calibri Light" w:hAnsi="Calibri Light"/>
          </w:rPr>
          <w:t>Housing Benefit</w:t>
        </w:r>
        <w:r w:rsidR="003663E2" w:rsidRPr="00FC5E3E">
          <w:rPr>
            <w:rStyle w:val="Hyperlink"/>
            <w:rFonts w:ascii="Calibri Light" w:hAnsi="Calibri Light"/>
          </w:rPr>
          <w:t>sgm-section-1-2018-19.pdf</w:t>
        </w:r>
      </w:hyperlink>
      <w:r w:rsidR="003663E2">
        <w:rPr>
          <w:rFonts w:ascii="Calibri Light" w:hAnsi="Calibri Ligh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97854" w14:textId="77777777" w:rsidR="00D64CC0" w:rsidRDefault="00D64CC0" w:rsidP="005D5A14">
    <w:pPr>
      <w:pStyle w:val="Header"/>
      <w:ind w:left="-851"/>
    </w:pPr>
  </w:p>
  <w:p w14:paraId="544A098D" w14:textId="77777777" w:rsidR="00D64CC0" w:rsidRPr="00B0669C" w:rsidRDefault="00D64CC0" w:rsidP="000340A6">
    <w:pPr>
      <w:pStyle w:val="Header"/>
      <w:ind w:left="-851"/>
    </w:pPr>
  </w:p>
  <w:p w14:paraId="375D5AA9" w14:textId="77777777" w:rsidR="00D64CC0" w:rsidRPr="000340A6" w:rsidRDefault="00D64CC0" w:rsidP="000340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E"/>
    <w:multiLevelType w:val="multilevel"/>
    <w:tmpl w:val="DF4C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A22735"/>
    <w:multiLevelType w:val="hybridMultilevel"/>
    <w:tmpl w:val="B1A46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A5A23"/>
    <w:multiLevelType w:val="hybridMultilevel"/>
    <w:tmpl w:val="4DC29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6A34B7"/>
    <w:multiLevelType w:val="hybridMultilevel"/>
    <w:tmpl w:val="410610D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D4C26D6"/>
    <w:multiLevelType w:val="hybridMultilevel"/>
    <w:tmpl w:val="4AB21D58"/>
    <w:lvl w:ilvl="0" w:tplc="08090001">
      <w:start w:val="1"/>
      <w:numFmt w:val="bullet"/>
      <w:lvlText w:val=""/>
      <w:lvlJc w:val="left"/>
      <w:pPr>
        <w:ind w:left="567" w:hanging="567"/>
      </w:pPr>
      <w:rPr>
        <w:rFonts w:ascii="Symbol" w:hAnsi="Symbol"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DC3625"/>
    <w:multiLevelType w:val="hybridMultilevel"/>
    <w:tmpl w:val="B26A080A"/>
    <w:lvl w:ilvl="0" w:tplc="135E7AAE">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0C7A64"/>
    <w:multiLevelType w:val="hybridMultilevel"/>
    <w:tmpl w:val="324CF788"/>
    <w:lvl w:ilvl="0" w:tplc="08090001">
      <w:start w:val="1"/>
      <w:numFmt w:val="bullet"/>
      <w:lvlText w:val=""/>
      <w:lvlJc w:val="left"/>
      <w:pPr>
        <w:ind w:left="1342" w:hanging="360"/>
      </w:pPr>
      <w:rPr>
        <w:rFonts w:ascii="Symbol" w:hAnsi="Symbol" w:hint="default"/>
      </w:rPr>
    </w:lvl>
    <w:lvl w:ilvl="1" w:tplc="08090003" w:tentative="1">
      <w:start w:val="1"/>
      <w:numFmt w:val="bullet"/>
      <w:lvlText w:val="o"/>
      <w:lvlJc w:val="left"/>
      <w:pPr>
        <w:ind w:left="2062" w:hanging="360"/>
      </w:pPr>
      <w:rPr>
        <w:rFonts w:ascii="Courier New" w:hAnsi="Courier New" w:cs="Courier New" w:hint="default"/>
      </w:rPr>
    </w:lvl>
    <w:lvl w:ilvl="2" w:tplc="08090005" w:tentative="1">
      <w:start w:val="1"/>
      <w:numFmt w:val="bullet"/>
      <w:lvlText w:val=""/>
      <w:lvlJc w:val="left"/>
      <w:pPr>
        <w:ind w:left="2782" w:hanging="360"/>
      </w:pPr>
      <w:rPr>
        <w:rFonts w:ascii="Wingdings" w:hAnsi="Wingdings" w:hint="default"/>
      </w:rPr>
    </w:lvl>
    <w:lvl w:ilvl="3" w:tplc="08090001" w:tentative="1">
      <w:start w:val="1"/>
      <w:numFmt w:val="bullet"/>
      <w:lvlText w:val=""/>
      <w:lvlJc w:val="left"/>
      <w:pPr>
        <w:ind w:left="3502" w:hanging="360"/>
      </w:pPr>
      <w:rPr>
        <w:rFonts w:ascii="Symbol" w:hAnsi="Symbol" w:hint="default"/>
      </w:rPr>
    </w:lvl>
    <w:lvl w:ilvl="4" w:tplc="08090003" w:tentative="1">
      <w:start w:val="1"/>
      <w:numFmt w:val="bullet"/>
      <w:lvlText w:val="o"/>
      <w:lvlJc w:val="left"/>
      <w:pPr>
        <w:ind w:left="4222" w:hanging="360"/>
      </w:pPr>
      <w:rPr>
        <w:rFonts w:ascii="Courier New" w:hAnsi="Courier New" w:cs="Courier New" w:hint="default"/>
      </w:rPr>
    </w:lvl>
    <w:lvl w:ilvl="5" w:tplc="08090005" w:tentative="1">
      <w:start w:val="1"/>
      <w:numFmt w:val="bullet"/>
      <w:lvlText w:val=""/>
      <w:lvlJc w:val="left"/>
      <w:pPr>
        <w:ind w:left="4942" w:hanging="360"/>
      </w:pPr>
      <w:rPr>
        <w:rFonts w:ascii="Wingdings" w:hAnsi="Wingdings" w:hint="default"/>
      </w:rPr>
    </w:lvl>
    <w:lvl w:ilvl="6" w:tplc="08090001" w:tentative="1">
      <w:start w:val="1"/>
      <w:numFmt w:val="bullet"/>
      <w:lvlText w:val=""/>
      <w:lvlJc w:val="left"/>
      <w:pPr>
        <w:ind w:left="5662" w:hanging="360"/>
      </w:pPr>
      <w:rPr>
        <w:rFonts w:ascii="Symbol" w:hAnsi="Symbol" w:hint="default"/>
      </w:rPr>
    </w:lvl>
    <w:lvl w:ilvl="7" w:tplc="08090003" w:tentative="1">
      <w:start w:val="1"/>
      <w:numFmt w:val="bullet"/>
      <w:lvlText w:val="o"/>
      <w:lvlJc w:val="left"/>
      <w:pPr>
        <w:ind w:left="6382" w:hanging="360"/>
      </w:pPr>
      <w:rPr>
        <w:rFonts w:ascii="Courier New" w:hAnsi="Courier New" w:cs="Courier New" w:hint="default"/>
      </w:rPr>
    </w:lvl>
    <w:lvl w:ilvl="8" w:tplc="08090005" w:tentative="1">
      <w:start w:val="1"/>
      <w:numFmt w:val="bullet"/>
      <w:lvlText w:val=""/>
      <w:lvlJc w:val="left"/>
      <w:pPr>
        <w:ind w:left="7102" w:hanging="360"/>
      </w:pPr>
      <w:rPr>
        <w:rFonts w:ascii="Wingdings" w:hAnsi="Wingdings" w:hint="default"/>
      </w:rPr>
    </w:lvl>
  </w:abstractNum>
  <w:abstractNum w:abstractNumId="7" w15:restartNumberingAfterBreak="0">
    <w:nsid w:val="314441E9"/>
    <w:multiLevelType w:val="hybridMultilevel"/>
    <w:tmpl w:val="73C4A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40216E"/>
    <w:multiLevelType w:val="hybridMultilevel"/>
    <w:tmpl w:val="6142A12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47845F2B"/>
    <w:multiLevelType w:val="hybridMultilevel"/>
    <w:tmpl w:val="5E58D4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4DD6B50"/>
    <w:multiLevelType w:val="hybridMultilevel"/>
    <w:tmpl w:val="76A89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1805E3"/>
    <w:multiLevelType w:val="multilevel"/>
    <w:tmpl w:val="E8105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112679"/>
    <w:multiLevelType w:val="hybridMultilevel"/>
    <w:tmpl w:val="0B1A3E1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796152F5"/>
    <w:multiLevelType w:val="hybridMultilevel"/>
    <w:tmpl w:val="B20E75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B5F2CE6"/>
    <w:multiLevelType w:val="hybridMultilevel"/>
    <w:tmpl w:val="7E7608AE"/>
    <w:lvl w:ilvl="0" w:tplc="938A832A">
      <w:start w:val="1"/>
      <w:numFmt w:val="decimal"/>
      <w:lvlText w:val="%1."/>
      <w:lvlJc w:val="left"/>
      <w:pPr>
        <w:ind w:left="567" w:hanging="567"/>
      </w:pPr>
      <w:rPr>
        <w:rFonts w:hint="default"/>
        <w:b w:val="0"/>
        <w:i w:val="0"/>
        <w:iCs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1215453">
    <w:abstractNumId w:val="7"/>
  </w:num>
  <w:num w:numId="2" w16cid:durableId="2025982750">
    <w:abstractNumId w:val="10"/>
  </w:num>
  <w:num w:numId="3" w16cid:durableId="343242276">
    <w:abstractNumId w:val="14"/>
  </w:num>
  <w:num w:numId="4" w16cid:durableId="1108887314">
    <w:abstractNumId w:val="6"/>
  </w:num>
  <w:num w:numId="5" w16cid:durableId="462693554">
    <w:abstractNumId w:val="0"/>
  </w:num>
  <w:num w:numId="6" w16cid:durableId="1297222315">
    <w:abstractNumId w:val="13"/>
  </w:num>
  <w:num w:numId="7" w16cid:durableId="1701053803">
    <w:abstractNumId w:val="4"/>
  </w:num>
  <w:num w:numId="8" w16cid:durableId="522520972">
    <w:abstractNumId w:val="3"/>
  </w:num>
  <w:num w:numId="9" w16cid:durableId="764108927">
    <w:abstractNumId w:val="5"/>
  </w:num>
  <w:num w:numId="10" w16cid:durableId="1485128002">
    <w:abstractNumId w:val="8"/>
  </w:num>
  <w:num w:numId="11" w16cid:durableId="2062053810">
    <w:abstractNumId w:val="11"/>
  </w:num>
  <w:num w:numId="12" w16cid:durableId="595944950">
    <w:abstractNumId w:val="12"/>
  </w:num>
  <w:num w:numId="13" w16cid:durableId="210776814">
    <w:abstractNumId w:val="2"/>
  </w:num>
  <w:num w:numId="14" w16cid:durableId="44260569">
    <w:abstractNumId w:val="9"/>
  </w:num>
  <w:num w:numId="15" w16cid:durableId="24985501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162"/>
    <w:rsid w:val="000042B3"/>
    <w:rsid w:val="0001139F"/>
    <w:rsid w:val="00011B52"/>
    <w:rsid w:val="00025005"/>
    <w:rsid w:val="000257F4"/>
    <w:rsid w:val="0002729E"/>
    <w:rsid w:val="00030529"/>
    <w:rsid w:val="000340A6"/>
    <w:rsid w:val="00043B9A"/>
    <w:rsid w:val="00045C8D"/>
    <w:rsid w:val="00046397"/>
    <w:rsid w:val="00050FC6"/>
    <w:rsid w:val="00055599"/>
    <w:rsid w:val="000570CC"/>
    <w:rsid w:val="00063133"/>
    <w:rsid w:val="0006577A"/>
    <w:rsid w:val="00074D7F"/>
    <w:rsid w:val="00082693"/>
    <w:rsid w:val="0008789E"/>
    <w:rsid w:val="00090A51"/>
    <w:rsid w:val="00092699"/>
    <w:rsid w:val="00096376"/>
    <w:rsid w:val="000A11DA"/>
    <w:rsid w:val="000A11F1"/>
    <w:rsid w:val="000A3280"/>
    <w:rsid w:val="000A3C3D"/>
    <w:rsid w:val="000A5DF7"/>
    <w:rsid w:val="000B4F41"/>
    <w:rsid w:val="000B6A58"/>
    <w:rsid w:val="000C0E01"/>
    <w:rsid w:val="000C2A09"/>
    <w:rsid w:val="000C40AC"/>
    <w:rsid w:val="000C4EA4"/>
    <w:rsid w:val="000C6EC6"/>
    <w:rsid w:val="000C7C45"/>
    <w:rsid w:val="000D05C6"/>
    <w:rsid w:val="000D0B47"/>
    <w:rsid w:val="000D5056"/>
    <w:rsid w:val="000E3231"/>
    <w:rsid w:val="000E32D8"/>
    <w:rsid w:val="000F2127"/>
    <w:rsid w:val="000F655C"/>
    <w:rsid w:val="00103686"/>
    <w:rsid w:val="00104569"/>
    <w:rsid w:val="00117BAD"/>
    <w:rsid w:val="001213C7"/>
    <w:rsid w:val="00122DE9"/>
    <w:rsid w:val="00123FA1"/>
    <w:rsid w:val="0012736B"/>
    <w:rsid w:val="00127966"/>
    <w:rsid w:val="00131512"/>
    <w:rsid w:val="0013240B"/>
    <w:rsid w:val="00133530"/>
    <w:rsid w:val="001362AD"/>
    <w:rsid w:val="00141FF5"/>
    <w:rsid w:val="00143383"/>
    <w:rsid w:val="00150C54"/>
    <w:rsid w:val="00161495"/>
    <w:rsid w:val="0017050D"/>
    <w:rsid w:val="00175037"/>
    <w:rsid w:val="001757B2"/>
    <w:rsid w:val="00180FB6"/>
    <w:rsid w:val="001839AC"/>
    <w:rsid w:val="0018649F"/>
    <w:rsid w:val="00190185"/>
    <w:rsid w:val="00195992"/>
    <w:rsid w:val="00195CA3"/>
    <w:rsid w:val="00195D95"/>
    <w:rsid w:val="00197DB2"/>
    <w:rsid w:val="001A3B19"/>
    <w:rsid w:val="001B54C5"/>
    <w:rsid w:val="001B60CB"/>
    <w:rsid w:val="001C1C2D"/>
    <w:rsid w:val="001D14B1"/>
    <w:rsid w:val="001D1E90"/>
    <w:rsid w:val="001D64D2"/>
    <w:rsid w:val="001E77C6"/>
    <w:rsid w:val="001F06E2"/>
    <w:rsid w:val="001F28F4"/>
    <w:rsid w:val="001F3AE5"/>
    <w:rsid w:val="001F4F79"/>
    <w:rsid w:val="001F632B"/>
    <w:rsid w:val="001F691D"/>
    <w:rsid w:val="001F78C8"/>
    <w:rsid w:val="002009E4"/>
    <w:rsid w:val="002023DB"/>
    <w:rsid w:val="00203721"/>
    <w:rsid w:val="00203E55"/>
    <w:rsid w:val="002109E7"/>
    <w:rsid w:val="00213D04"/>
    <w:rsid w:val="002169AC"/>
    <w:rsid w:val="002207CE"/>
    <w:rsid w:val="00222CB0"/>
    <w:rsid w:val="00223616"/>
    <w:rsid w:val="002241BE"/>
    <w:rsid w:val="00231750"/>
    <w:rsid w:val="00234A49"/>
    <w:rsid w:val="00245E42"/>
    <w:rsid w:val="002460F5"/>
    <w:rsid w:val="0025450F"/>
    <w:rsid w:val="00260427"/>
    <w:rsid w:val="00262D2A"/>
    <w:rsid w:val="00263089"/>
    <w:rsid w:val="0026797B"/>
    <w:rsid w:val="00270DB2"/>
    <w:rsid w:val="00270FC4"/>
    <w:rsid w:val="00275484"/>
    <w:rsid w:val="00275A68"/>
    <w:rsid w:val="00285B12"/>
    <w:rsid w:val="002879BA"/>
    <w:rsid w:val="002908CA"/>
    <w:rsid w:val="00296701"/>
    <w:rsid w:val="00297CE9"/>
    <w:rsid w:val="00297F86"/>
    <w:rsid w:val="002A148A"/>
    <w:rsid w:val="002A1604"/>
    <w:rsid w:val="002A4C57"/>
    <w:rsid w:val="002A7C30"/>
    <w:rsid w:val="002B180E"/>
    <w:rsid w:val="002B2528"/>
    <w:rsid w:val="002C29F6"/>
    <w:rsid w:val="002C2DD3"/>
    <w:rsid w:val="002C78B9"/>
    <w:rsid w:val="002D598E"/>
    <w:rsid w:val="002E70C5"/>
    <w:rsid w:val="002F09B0"/>
    <w:rsid w:val="002F0AC3"/>
    <w:rsid w:val="003012E9"/>
    <w:rsid w:val="003029EA"/>
    <w:rsid w:val="00304859"/>
    <w:rsid w:val="003111B5"/>
    <w:rsid w:val="00313013"/>
    <w:rsid w:val="00314989"/>
    <w:rsid w:val="00317576"/>
    <w:rsid w:val="00323440"/>
    <w:rsid w:val="00332788"/>
    <w:rsid w:val="00343BCD"/>
    <w:rsid w:val="00346F25"/>
    <w:rsid w:val="003505B1"/>
    <w:rsid w:val="00350965"/>
    <w:rsid w:val="00355026"/>
    <w:rsid w:val="00361F6E"/>
    <w:rsid w:val="00364DE9"/>
    <w:rsid w:val="003663E2"/>
    <w:rsid w:val="00371348"/>
    <w:rsid w:val="003713BD"/>
    <w:rsid w:val="00374802"/>
    <w:rsid w:val="003848CF"/>
    <w:rsid w:val="003862D0"/>
    <w:rsid w:val="003871D5"/>
    <w:rsid w:val="003903E9"/>
    <w:rsid w:val="00390FDA"/>
    <w:rsid w:val="00391206"/>
    <w:rsid w:val="0039176D"/>
    <w:rsid w:val="00394504"/>
    <w:rsid w:val="00394948"/>
    <w:rsid w:val="003965C9"/>
    <w:rsid w:val="003A23D9"/>
    <w:rsid w:val="003A46FF"/>
    <w:rsid w:val="003A6BEA"/>
    <w:rsid w:val="003B3B94"/>
    <w:rsid w:val="003B3FED"/>
    <w:rsid w:val="003C1759"/>
    <w:rsid w:val="003C5F41"/>
    <w:rsid w:val="003C68DD"/>
    <w:rsid w:val="003D377E"/>
    <w:rsid w:val="003D7993"/>
    <w:rsid w:val="003E4D64"/>
    <w:rsid w:val="003E793E"/>
    <w:rsid w:val="003F1986"/>
    <w:rsid w:val="003F37F7"/>
    <w:rsid w:val="003F4C9C"/>
    <w:rsid w:val="004000EB"/>
    <w:rsid w:val="004033E3"/>
    <w:rsid w:val="00404FF2"/>
    <w:rsid w:val="00406ACB"/>
    <w:rsid w:val="00416569"/>
    <w:rsid w:val="00430F60"/>
    <w:rsid w:val="0043393A"/>
    <w:rsid w:val="00434EA6"/>
    <w:rsid w:val="00440F84"/>
    <w:rsid w:val="00443A14"/>
    <w:rsid w:val="00444DF5"/>
    <w:rsid w:val="0045154F"/>
    <w:rsid w:val="00461D2F"/>
    <w:rsid w:val="00465317"/>
    <w:rsid w:val="0047124E"/>
    <w:rsid w:val="00473EA2"/>
    <w:rsid w:val="0047422B"/>
    <w:rsid w:val="00474690"/>
    <w:rsid w:val="00474C1D"/>
    <w:rsid w:val="00475E0C"/>
    <w:rsid w:val="00480358"/>
    <w:rsid w:val="00481716"/>
    <w:rsid w:val="004817F2"/>
    <w:rsid w:val="00483BCD"/>
    <w:rsid w:val="00483D80"/>
    <w:rsid w:val="00487191"/>
    <w:rsid w:val="004907DF"/>
    <w:rsid w:val="004974BE"/>
    <w:rsid w:val="004A39AC"/>
    <w:rsid w:val="004B22BE"/>
    <w:rsid w:val="004B612F"/>
    <w:rsid w:val="004B7835"/>
    <w:rsid w:val="004C49B6"/>
    <w:rsid w:val="004C5347"/>
    <w:rsid w:val="004C75A4"/>
    <w:rsid w:val="004D25F9"/>
    <w:rsid w:val="004D51C2"/>
    <w:rsid w:val="004E29FE"/>
    <w:rsid w:val="004E2C3B"/>
    <w:rsid w:val="004E402D"/>
    <w:rsid w:val="004E599D"/>
    <w:rsid w:val="004F4B9A"/>
    <w:rsid w:val="004F4E4D"/>
    <w:rsid w:val="004F52C6"/>
    <w:rsid w:val="0050317E"/>
    <w:rsid w:val="00505061"/>
    <w:rsid w:val="00505DA1"/>
    <w:rsid w:val="00512375"/>
    <w:rsid w:val="0051311C"/>
    <w:rsid w:val="00520C02"/>
    <w:rsid w:val="0052271A"/>
    <w:rsid w:val="00527D79"/>
    <w:rsid w:val="005319D7"/>
    <w:rsid w:val="00534BAC"/>
    <w:rsid w:val="00535303"/>
    <w:rsid w:val="00550B1C"/>
    <w:rsid w:val="00551D4E"/>
    <w:rsid w:val="00552470"/>
    <w:rsid w:val="00563162"/>
    <w:rsid w:val="00564FE0"/>
    <w:rsid w:val="0057416D"/>
    <w:rsid w:val="005767C8"/>
    <w:rsid w:val="005775A4"/>
    <w:rsid w:val="00580666"/>
    <w:rsid w:val="0058067F"/>
    <w:rsid w:val="0058233F"/>
    <w:rsid w:val="00583D2B"/>
    <w:rsid w:val="00585157"/>
    <w:rsid w:val="00585603"/>
    <w:rsid w:val="00586445"/>
    <w:rsid w:val="00596475"/>
    <w:rsid w:val="005B29C1"/>
    <w:rsid w:val="005C0685"/>
    <w:rsid w:val="005C0C2E"/>
    <w:rsid w:val="005C29A2"/>
    <w:rsid w:val="005C415A"/>
    <w:rsid w:val="005C544F"/>
    <w:rsid w:val="005C5533"/>
    <w:rsid w:val="005C7274"/>
    <w:rsid w:val="005D30B6"/>
    <w:rsid w:val="005D5A14"/>
    <w:rsid w:val="005E2A88"/>
    <w:rsid w:val="005E34A7"/>
    <w:rsid w:val="005F24F1"/>
    <w:rsid w:val="005F4C0F"/>
    <w:rsid w:val="005F5CFD"/>
    <w:rsid w:val="005F619C"/>
    <w:rsid w:val="005F7626"/>
    <w:rsid w:val="005F7775"/>
    <w:rsid w:val="006001C2"/>
    <w:rsid w:val="0060188B"/>
    <w:rsid w:val="00602B59"/>
    <w:rsid w:val="00604A61"/>
    <w:rsid w:val="00605110"/>
    <w:rsid w:val="006162B4"/>
    <w:rsid w:val="006166B5"/>
    <w:rsid w:val="00622789"/>
    <w:rsid w:val="00622DC4"/>
    <w:rsid w:val="00626533"/>
    <w:rsid w:val="006310DD"/>
    <w:rsid w:val="006344B6"/>
    <w:rsid w:val="0064192B"/>
    <w:rsid w:val="00644BCC"/>
    <w:rsid w:val="00644BCD"/>
    <w:rsid w:val="00652033"/>
    <w:rsid w:val="00653E52"/>
    <w:rsid w:val="00655FCA"/>
    <w:rsid w:val="00656D33"/>
    <w:rsid w:val="00657327"/>
    <w:rsid w:val="006618C0"/>
    <w:rsid w:val="00667C1A"/>
    <w:rsid w:val="00673292"/>
    <w:rsid w:val="00675B1A"/>
    <w:rsid w:val="00684043"/>
    <w:rsid w:val="00686C06"/>
    <w:rsid w:val="006909D3"/>
    <w:rsid w:val="0069424E"/>
    <w:rsid w:val="006956BD"/>
    <w:rsid w:val="00695DB0"/>
    <w:rsid w:val="006A3837"/>
    <w:rsid w:val="006A3862"/>
    <w:rsid w:val="006A3E5C"/>
    <w:rsid w:val="006B3467"/>
    <w:rsid w:val="006C1264"/>
    <w:rsid w:val="006C47D2"/>
    <w:rsid w:val="006C7F24"/>
    <w:rsid w:val="006D7D62"/>
    <w:rsid w:val="006E6751"/>
    <w:rsid w:val="006E70AA"/>
    <w:rsid w:val="006F0EDA"/>
    <w:rsid w:val="006F468B"/>
    <w:rsid w:val="00703A73"/>
    <w:rsid w:val="007107B7"/>
    <w:rsid w:val="00712A39"/>
    <w:rsid w:val="00713A95"/>
    <w:rsid w:val="00723838"/>
    <w:rsid w:val="00725312"/>
    <w:rsid w:val="00731D73"/>
    <w:rsid w:val="007357F2"/>
    <w:rsid w:val="00744E80"/>
    <w:rsid w:val="007454E6"/>
    <w:rsid w:val="00747AC7"/>
    <w:rsid w:val="0075004B"/>
    <w:rsid w:val="00754E6C"/>
    <w:rsid w:val="00755186"/>
    <w:rsid w:val="00755D9C"/>
    <w:rsid w:val="00763D98"/>
    <w:rsid w:val="00765739"/>
    <w:rsid w:val="00765BA2"/>
    <w:rsid w:val="00766DBA"/>
    <w:rsid w:val="00770AAE"/>
    <w:rsid w:val="00770E5E"/>
    <w:rsid w:val="00780D41"/>
    <w:rsid w:val="007863CB"/>
    <w:rsid w:val="00791DD9"/>
    <w:rsid w:val="007975A7"/>
    <w:rsid w:val="007A1EBB"/>
    <w:rsid w:val="007A3164"/>
    <w:rsid w:val="007B1121"/>
    <w:rsid w:val="007B2C39"/>
    <w:rsid w:val="007B3B2E"/>
    <w:rsid w:val="007C3C6F"/>
    <w:rsid w:val="007C5D8A"/>
    <w:rsid w:val="007D3FD3"/>
    <w:rsid w:val="007D5D73"/>
    <w:rsid w:val="007D71D5"/>
    <w:rsid w:val="007E15D7"/>
    <w:rsid w:val="007E538A"/>
    <w:rsid w:val="007F7F0B"/>
    <w:rsid w:val="00802362"/>
    <w:rsid w:val="00803228"/>
    <w:rsid w:val="008072DA"/>
    <w:rsid w:val="008076C2"/>
    <w:rsid w:val="00811314"/>
    <w:rsid w:val="008132B2"/>
    <w:rsid w:val="00815169"/>
    <w:rsid w:val="00815F0A"/>
    <w:rsid w:val="00823247"/>
    <w:rsid w:val="00830C22"/>
    <w:rsid w:val="00836569"/>
    <w:rsid w:val="008456F4"/>
    <w:rsid w:val="00845893"/>
    <w:rsid w:val="0085001C"/>
    <w:rsid w:val="0085083D"/>
    <w:rsid w:val="00854210"/>
    <w:rsid w:val="00857005"/>
    <w:rsid w:val="00857438"/>
    <w:rsid w:val="008624EC"/>
    <w:rsid w:val="0086558E"/>
    <w:rsid w:val="00874140"/>
    <w:rsid w:val="00881581"/>
    <w:rsid w:val="00886736"/>
    <w:rsid w:val="008875DF"/>
    <w:rsid w:val="00887B83"/>
    <w:rsid w:val="00895071"/>
    <w:rsid w:val="00895B70"/>
    <w:rsid w:val="00896E03"/>
    <w:rsid w:val="00897818"/>
    <w:rsid w:val="008B7FF6"/>
    <w:rsid w:val="008C2806"/>
    <w:rsid w:val="008C3EEA"/>
    <w:rsid w:val="008C44C0"/>
    <w:rsid w:val="008C7514"/>
    <w:rsid w:val="008C7F50"/>
    <w:rsid w:val="008D03B3"/>
    <w:rsid w:val="008D4A74"/>
    <w:rsid w:val="008D5CA4"/>
    <w:rsid w:val="008E22D9"/>
    <w:rsid w:val="008E7B66"/>
    <w:rsid w:val="008F4AC2"/>
    <w:rsid w:val="008F4EBF"/>
    <w:rsid w:val="008F4F03"/>
    <w:rsid w:val="009015DA"/>
    <w:rsid w:val="00906D4C"/>
    <w:rsid w:val="009115D9"/>
    <w:rsid w:val="00914DC0"/>
    <w:rsid w:val="00917FC1"/>
    <w:rsid w:val="009249FA"/>
    <w:rsid w:val="00924CFB"/>
    <w:rsid w:val="00927841"/>
    <w:rsid w:val="00930D66"/>
    <w:rsid w:val="00931E0E"/>
    <w:rsid w:val="00934433"/>
    <w:rsid w:val="00934536"/>
    <w:rsid w:val="00934761"/>
    <w:rsid w:val="00935F72"/>
    <w:rsid w:val="00937C0F"/>
    <w:rsid w:val="00950317"/>
    <w:rsid w:val="00962CFE"/>
    <w:rsid w:val="00965F99"/>
    <w:rsid w:val="009705A3"/>
    <w:rsid w:val="00973B00"/>
    <w:rsid w:val="009743D5"/>
    <w:rsid w:val="00981618"/>
    <w:rsid w:val="009819BC"/>
    <w:rsid w:val="009843F6"/>
    <w:rsid w:val="00992D95"/>
    <w:rsid w:val="00992F83"/>
    <w:rsid w:val="00993E52"/>
    <w:rsid w:val="009B0E23"/>
    <w:rsid w:val="009B5ABC"/>
    <w:rsid w:val="009C3E5A"/>
    <w:rsid w:val="009C45E5"/>
    <w:rsid w:val="009C799B"/>
    <w:rsid w:val="009C7D39"/>
    <w:rsid w:val="009D4467"/>
    <w:rsid w:val="009D5363"/>
    <w:rsid w:val="009D6BE3"/>
    <w:rsid w:val="009E1682"/>
    <w:rsid w:val="009E701F"/>
    <w:rsid w:val="009E717F"/>
    <w:rsid w:val="009F4633"/>
    <w:rsid w:val="009F6DC6"/>
    <w:rsid w:val="00A0431F"/>
    <w:rsid w:val="00A12403"/>
    <w:rsid w:val="00A12D1D"/>
    <w:rsid w:val="00A13F9B"/>
    <w:rsid w:val="00A154BA"/>
    <w:rsid w:val="00A16984"/>
    <w:rsid w:val="00A20A34"/>
    <w:rsid w:val="00A22C3D"/>
    <w:rsid w:val="00A3748C"/>
    <w:rsid w:val="00A427A7"/>
    <w:rsid w:val="00A42A35"/>
    <w:rsid w:val="00A43E1A"/>
    <w:rsid w:val="00A53EC6"/>
    <w:rsid w:val="00A5597A"/>
    <w:rsid w:val="00A560F3"/>
    <w:rsid w:val="00A61D88"/>
    <w:rsid w:val="00A63B66"/>
    <w:rsid w:val="00A6751D"/>
    <w:rsid w:val="00A71048"/>
    <w:rsid w:val="00A738EF"/>
    <w:rsid w:val="00A73CDE"/>
    <w:rsid w:val="00A834C4"/>
    <w:rsid w:val="00A855CC"/>
    <w:rsid w:val="00A857AC"/>
    <w:rsid w:val="00A9655F"/>
    <w:rsid w:val="00AA05DE"/>
    <w:rsid w:val="00AA0AEB"/>
    <w:rsid w:val="00AA302A"/>
    <w:rsid w:val="00AA751C"/>
    <w:rsid w:val="00AB295F"/>
    <w:rsid w:val="00AB49DA"/>
    <w:rsid w:val="00AB6F64"/>
    <w:rsid w:val="00AD02B8"/>
    <w:rsid w:val="00AD14E5"/>
    <w:rsid w:val="00AD2638"/>
    <w:rsid w:val="00AD2769"/>
    <w:rsid w:val="00AD2B36"/>
    <w:rsid w:val="00AD2EB5"/>
    <w:rsid w:val="00AD6EB6"/>
    <w:rsid w:val="00AE002D"/>
    <w:rsid w:val="00AE4C4D"/>
    <w:rsid w:val="00AE7F0E"/>
    <w:rsid w:val="00AF14F8"/>
    <w:rsid w:val="00AF3982"/>
    <w:rsid w:val="00AF72A2"/>
    <w:rsid w:val="00AF7899"/>
    <w:rsid w:val="00AF7C56"/>
    <w:rsid w:val="00B01993"/>
    <w:rsid w:val="00B13305"/>
    <w:rsid w:val="00B16CE0"/>
    <w:rsid w:val="00B16FF7"/>
    <w:rsid w:val="00B22901"/>
    <w:rsid w:val="00B23516"/>
    <w:rsid w:val="00B31D4B"/>
    <w:rsid w:val="00B334ED"/>
    <w:rsid w:val="00B41EAF"/>
    <w:rsid w:val="00B45223"/>
    <w:rsid w:val="00B464FD"/>
    <w:rsid w:val="00B52303"/>
    <w:rsid w:val="00B609B6"/>
    <w:rsid w:val="00B60DA4"/>
    <w:rsid w:val="00B61A46"/>
    <w:rsid w:val="00B65795"/>
    <w:rsid w:val="00B65D68"/>
    <w:rsid w:val="00B72401"/>
    <w:rsid w:val="00B74187"/>
    <w:rsid w:val="00B741F3"/>
    <w:rsid w:val="00B74B85"/>
    <w:rsid w:val="00B82438"/>
    <w:rsid w:val="00B85DBD"/>
    <w:rsid w:val="00B8606C"/>
    <w:rsid w:val="00B95575"/>
    <w:rsid w:val="00BA06DF"/>
    <w:rsid w:val="00BB1A5E"/>
    <w:rsid w:val="00BB5B41"/>
    <w:rsid w:val="00BC5533"/>
    <w:rsid w:val="00BD0027"/>
    <w:rsid w:val="00BD333A"/>
    <w:rsid w:val="00BD36DB"/>
    <w:rsid w:val="00BD36F6"/>
    <w:rsid w:val="00BD4586"/>
    <w:rsid w:val="00BE2E56"/>
    <w:rsid w:val="00BE7E19"/>
    <w:rsid w:val="00C005B3"/>
    <w:rsid w:val="00C110BC"/>
    <w:rsid w:val="00C1174A"/>
    <w:rsid w:val="00C11F09"/>
    <w:rsid w:val="00C20883"/>
    <w:rsid w:val="00C22888"/>
    <w:rsid w:val="00C231A6"/>
    <w:rsid w:val="00C41472"/>
    <w:rsid w:val="00C41577"/>
    <w:rsid w:val="00C41A00"/>
    <w:rsid w:val="00C515A7"/>
    <w:rsid w:val="00C518F0"/>
    <w:rsid w:val="00C51C98"/>
    <w:rsid w:val="00C53122"/>
    <w:rsid w:val="00C54F49"/>
    <w:rsid w:val="00C5637C"/>
    <w:rsid w:val="00C575DF"/>
    <w:rsid w:val="00C62D6B"/>
    <w:rsid w:val="00C70609"/>
    <w:rsid w:val="00C74AFA"/>
    <w:rsid w:val="00C82C4C"/>
    <w:rsid w:val="00C84CF5"/>
    <w:rsid w:val="00C9051F"/>
    <w:rsid w:val="00C943D2"/>
    <w:rsid w:val="00C97A0F"/>
    <w:rsid w:val="00CB0C13"/>
    <w:rsid w:val="00CB0C1F"/>
    <w:rsid w:val="00CC1D27"/>
    <w:rsid w:val="00CC5AAB"/>
    <w:rsid w:val="00CE08D4"/>
    <w:rsid w:val="00CE28AB"/>
    <w:rsid w:val="00CE3496"/>
    <w:rsid w:val="00CE3F97"/>
    <w:rsid w:val="00CF01AF"/>
    <w:rsid w:val="00CF4338"/>
    <w:rsid w:val="00CF6291"/>
    <w:rsid w:val="00D02F5B"/>
    <w:rsid w:val="00D0385D"/>
    <w:rsid w:val="00D03F1D"/>
    <w:rsid w:val="00D04987"/>
    <w:rsid w:val="00D06B8F"/>
    <w:rsid w:val="00D07DEB"/>
    <w:rsid w:val="00D12039"/>
    <w:rsid w:val="00D13597"/>
    <w:rsid w:val="00D17ED5"/>
    <w:rsid w:val="00D20D52"/>
    <w:rsid w:val="00D246FB"/>
    <w:rsid w:val="00D272C8"/>
    <w:rsid w:val="00D27BB3"/>
    <w:rsid w:val="00D33445"/>
    <w:rsid w:val="00D352EB"/>
    <w:rsid w:val="00D35413"/>
    <w:rsid w:val="00D473D7"/>
    <w:rsid w:val="00D57F03"/>
    <w:rsid w:val="00D60F5D"/>
    <w:rsid w:val="00D63695"/>
    <w:rsid w:val="00D64CC0"/>
    <w:rsid w:val="00D669E5"/>
    <w:rsid w:val="00D739E8"/>
    <w:rsid w:val="00D73CB6"/>
    <w:rsid w:val="00D85086"/>
    <w:rsid w:val="00D858C8"/>
    <w:rsid w:val="00DA0539"/>
    <w:rsid w:val="00DA0762"/>
    <w:rsid w:val="00DA2840"/>
    <w:rsid w:val="00DA4789"/>
    <w:rsid w:val="00DA67E1"/>
    <w:rsid w:val="00DA7BA9"/>
    <w:rsid w:val="00DB2728"/>
    <w:rsid w:val="00DB3BDF"/>
    <w:rsid w:val="00DC065B"/>
    <w:rsid w:val="00DC189E"/>
    <w:rsid w:val="00DC2F4D"/>
    <w:rsid w:val="00DD1E01"/>
    <w:rsid w:val="00DD5518"/>
    <w:rsid w:val="00DE1132"/>
    <w:rsid w:val="00DE17F7"/>
    <w:rsid w:val="00DE7A7F"/>
    <w:rsid w:val="00E01070"/>
    <w:rsid w:val="00E03CE8"/>
    <w:rsid w:val="00E03E7F"/>
    <w:rsid w:val="00E04F19"/>
    <w:rsid w:val="00E14B54"/>
    <w:rsid w:val="00E17B8B"/>
    <w:rsid w:val="00E22886"/>
    <w:rsid w:val="00E2693D"/>
    <w:rsid w:val="00E3222C"/>
    <w:rsid w:val="00E331C6"/>
    <w:rsid w:val="00E34CF5"/>
    <w:rsid w:val="00E363DD"/>
    <w:rsid w:val="00E37E7C"/>
    <w:rsid w:val="00E42988"/>
    <w:rsid w:val="00E42AD4"/>
    <w:rsid w:val="00E61AEE"/>
    <w:rsid w:val="00E660DB"/>
    <w:rsid w:val="00E72DA7"/>
    <w:rsid w:val="00E736B3"/>
    <w:rsid w:val="00E74B24"/>
    <w:rsid w:val="00E85DFB"/>
    <w:rsid w:val="00E861D6"/>
    <w:rsid w:val="00E930BD"/>
    <w:rsid w:val="00E97A02"/>
    <w:rsid w:val="00E97F34"/>
    <w:rsid w:val="00EB1CD7"/>
    <w:rsid w:val="00EB5519"/>
    <w:rsid w:val="00EC02EB"/>
    <w:rsid w:val="00EC0329"/>
    <w:rsid w:val="00EC134D"/>
    <w:rsid w:val="00EC4E09"/>
    <w:rsid w:val="00EC7A8A"/>
    <w:rsid w:val="00ED211A"/>
    <w:rsid w:val="00ED5B0E"/>
    <w:rsid w:val="00EE32D8"/>
    <w:rsid w:val="00EE530F"/>
    <w:rsid w:val="00EF1B6C"/>
    <w:rsid w:val="00EF1EF4"/>
    <w:rsid w:val="00EF4D92"/>
    <w:rsid w:val="00EF4DD3"/>
    <w:rsid w:val="00EF65E6"/>
    <w:rsid w:val="00F02249"/>
    <w:rsid w:val="00F0771C"/>
    <w:rsid w:val="00F10F8B"/>
    <w:rsid w:val="00F139E1"/>
    <w:rsid w:val="00F13ABC"/>
    <w:rsid w:val="00F21821"/>
    <w:rsid w:val="00F226DC"/>
    <w:rsid w:val="00F32B04"/>
    <w:rsid w:val="00F40C89"/>
    <w:rsid w:val="00F43B91"/>
    <w:rsid w:val="00F47EF4"/>
    <w:rsid w:val="00F5066B"/>
    <w:rsid w:val="00F549A3"/>
    <w:rsid w:val="00F55CFA"/>
    <w:rsid w:val="00F57532"/>
    <w:rsid w:val="00F602AD"/>
    <w:rsid w:val="00F6316D"/>
    <w:rsid w:val="00F64EC3"/>
    <w:rsid w:val="00F66815"/>
    <w:rsid w:val="00F71868"/>
    <w:rsid w:val="00F82E53"/>
    <w:rsid w:val="00F85DF0"/>
    <w:rsid w:val="00F87589"/>
    <w:rsid w:val="00F91ADA"/>
    <w:rsid w:val="00F928E3"/>
    <w:rsid w:val="00F930E3"/>
    <w:rsid w:val="00FA2DC3"/>
    <w:rsid w:val="00FA3C41"/>
    <w:rsid w:val="00FB364E"/>
    <w:rsid w:val="00FB71BF"/>
    <w:rsid w:val="00FC3246"/>
    <w:rsid w:val="00FC6641"/>
    <w:rsid w:val="00FC6966"/>
    <w:rsid w:val="00FC6C8C"/>
    <w:rsid w:val="00FC73BD"/>
    <w:rsid w:val="00FD07C1"/>
    <w:rsid w:val="00FE6E18"/>
    <w:rsid w:val="00FF2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BA8304"/>
  <w15:docId w15:val="{8DE105EE-0625-4472-83C1-B4E1B7191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4B9A"/>
    <w:rPr>
      <w:sz w:val="24"/>
      <w:szCs w:val="24"/>
    </w:rPr>
  </w:style>
  <w:style w:type="paragraph" w:styleId="Heading1">
    <w:name w:val="heading 1"/>
    <w:basedOn w:val="Normal"/>
    <w:next w:val="Normal"/>
    <w:link w:val="Heading1Char"/>
    <w:qFormat/>
    <w:rsid w:val="001F632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qFormat/>
    <w:rsid w:val="00F32B0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2460F5"/>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563162"/>
    <w:pPr>
      <w:spacing w:before="100" w:beforeAutospacing="1" w:after="100" w:afterAutospacing="1"/>
      <w:outlineLvl w:val="3"/>
    </w:pPr>
    <w:rPr>
      <w:b/>
      <w:bCs/>
    </w:rPr>
  </w:style>
  <w:style w:type="paragraph" w:styleId="Heading5">
    <w:name w:val="heading 5"/>
    <w:basedOn w:val="Normal"/>
    <w:link w:val="Heading5Char"/>
    <w:uiPriority w:val="9"/>
    <w:qFormat/>
    <w:rsid w:val="00563162"/>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563162"/>
  </w:style>
  <w:style w:type="character" w:customStyle="1" w:styleId="sectionitemno">
    <w:name w:val="sectionitemno"/>
    <w:basedOn w:val="DefaultParagraphFont"/>
    <w:rsid w:val="00563162"/>
  </w:style>
  <w:style w:type="paragraph" w:styleId="NormalWeb">
    <w:name w:val="Normal (Web)"/>
    <w:basedOn w:val="Normal"/>
    <w:uiPriority w:val="99"/>
    <w:rsid w:val="00563162"/>
    <w:pPr>
      <w:spacing w:before="100" w:beforeAutospacing="1" w:after="100" w:afterAutospacing="1"/>
    </w:pPr>
  </w:style>
  <w:style w:type="character" w:styleId="Strong">
    <w:name w:val="Strong"/>
    <w:uiPriority w:val="22"/>
    <w:qFormat/>
    <w:rsid w:val="00563162"/>
    <w:rPr>
      <w:b/>
      <w:bCs/>
    </w:rPr>
  </w:style>
  <w:style w:type="character" w:styleId="Emphasis">
    <w:name w:val="Emphasis"/>
    <w:uiPriority w:val="20"/>
    <w:qFormat/>
    <w:rsid w:val="00563162"/>
    <w:rPr>
      <w:i/>
      <w:iCs/>
    </w:rPr>
  </w:style>
  <w:style w:type="paragraph" w:styleId="Footer">
    <w:name w:val="footer"/>
    <w:basedOn w:val="Normal"/>
    <w:rsid w:val="00755D9C"/>
    <w:pPr>
      <w:tabs>
        <w:tab w:val="center" w:pos="4153"/>
        <w:tab w:val="right" w:pos="8306"/>
      </w:tabs>
    </w:pPr>
  </w:style>
  <w:style w:type="character" w:styleId="PageNumber">
    <w:name w:val="page number"/>
    <w:basedOn w:val="DefaultParagraphFont"/>
    <w:rsid w:val="00755D9C"/>
  </w:style>
  <w:style w:type="paragraph" w:customStyle="1" w:styleId="Default">
    <w:name w:val="Default"/>
    <w:rsid w:val="006618C0"/>
    <w:pPr>
      <w:autoSpaceDE w:val="0"/>
      <w:autoSpaceDN w:val="0"/>
      <w:adjustRightInd w:val="0"/>
    </w:pPr>
    <w:rPr>
      <w:color w:val="000000"/>
      <w:sz w:val="24"/>
      <w:szCs w:val="24"/>
    </w:rPr>
  </w:style>
  <w:style w:type="paragraph" w:customStyle="1" w:styleId="CM319">
    <w:name w:val="CM319"/>
    <w:basedOn w:val="Default"/>
    <w:next w:val="Default"/>
    <w:rsid w:val="006618C0"/>
    <w:rPr>
      <w:color w:val="auto"/>
    </w:rPr>
  </w:style>
  <w:style w:type="paragraph" w:customStyle="1" w:styleId="CM322">
    <w:name w:val="CM322"/>
    <w:basedOn w:val="Default"/>
    <w:next w:val="Default"/>
    <w:rsid w:val="006618C0"/>
    <w:rPr>
      <w:color w:val="auto"/>
    </w:rPr>
  </w:style>
  <w:style w:type="paragraph" w:customStyle="1" w:styleId="legclearfixlegp2container">
    <w:name w:val="legclearfix legp2container"/>
    <w:basedOn w:val="Normal"/>
    <w:rsid w:val="006618C0"/>
    <w:pPr>
      <w:spacing w:before="100" w:beforeAutospacing="1" w:after="100" w:afterAutospacing="1"/>
    </w:pPr>
  </w:style>
  <w:style w:type="character" w:customStyle="1" w:styleId="legdsleglhslegp2no">
    <w:name w:val="legds leglhs legp2no"/>
    <w:basedOn w:val="DefaultParagraphFont"/>
    <w:rsid w:val="006618C0"/>
  </w:style>
  <w:style w:type="character" w:customStyle="1" w:styleId="legdslegrhslegp2text">
    <w:name w:val="legds legrhs legp2text"/>
    <w:basedOn w:val="DefaultParagraphFont"/>
    <w:rsid w:val="006618C0"/>
  </w:style>
  <w:style w:type="character" w:customStyle="1" w:styleId="legdsleglhslegp3no">
    <w:name w:val="legds leglhs legp3no"/>
    <w:basedOn w:val="DefaultParagraphFont"/>
    <w:rsid w:val="006618C0"/>
  </w:style>
  <w:style w:type="character" w:customStyle="1" w:styleId="legdslegrhslegp3text">
    <w:name w:val="legds legrhs legp3text"/>
    <w:basedOn w:val="DefaultParagraphFont"/>
    <w:rsid w:val="006618C0"/>
  </w:style>
  <w:style w:type="character" w:customStyle="1" w:styleId="legterm">
    <w:name w:val="legterm"/>
    <w:basedOn w:val="DefaultParagraphFont"/>
    <w:rsid w:val="006618C0"/>
  </w:style>
  <w:style w:type="character" w:styleId="HTMLAcronym">
    <w:name w:val="HTML Acronym"/>
    <w:basedOn w:val="DefaultParagraphFont"/>
    <w:rsid w:val="006618C0"/>
  </w:style>
  <w:style w:type="paragraph" w:customStyle="1" w:styleId="legclearfixlegp3container">
    <w:name w:val="legclearfix &#10;legp3container"/>
    <w:basedOn w:val="Normal"/>
    <w:rsid w:val="006618C0"/>
    <w:pPr>
      <w:spacing w:before="100" w:beforeAutospacing="1" w:after="100" w:afterAutospacing="1"/>
    </w:pPr>
  </w:style>
  <w:style w:type="table" w:styleId="TableGrid">
    <w:name w:val="Table Grid"/>
    <w:basedOn w:val="TableNormal"/>
    <w:rsid w:val="00684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684043"/>
    <w:rPr>
      <w:i/>
      <w:sz w:val="20"/>
      <w:szCs w:val="20"/>
    </w:rPr>
  </w:style>
  <w:style w:type="paragraph" w:styleId="BodyTextIndent2">
    <w:name w:val="Body Text Indent 2"/>
    <w:basedOn w:val="Normal"/>
    <w:rsid w:val="00684043"/>
    <w:pPr>
      <w:ind w:left="567"/>
    </w:pPr>
    <w:rPr>
      <w:i/>
      <w:szCs w:val="20"/>
    </w:rPr>
  </w:style>
  <w:style w:type="character" w:customStyle="1" w:styleId="legdslegp1no">
    <w:name w:val="legds legp1no"/>
    <w:basedOn w:val="DefaultParagraphFont"/>
    <w:rsid w:val="00684043"/>
  </w:style>
  <w:style w:type="paragraph" w:customStyle="1" w:styleId="legclearfixlegp3container0">
    <w:name w:val="legclearfix legp3container"/>
    <w:basedOn w:val="Normal"/>
    <w:rsid w:val="00684043"/>
    <w:pPr>
      <w:spacing w:before="100" w:beforeAutospacing="1" w:after="100" w:afterAutospacing="1"/>
    </w:pPr>
  </w:style>
  <w:style w:type="paragraph" w:styleId="BalloonText">
    <w:name w:val="Balloon Text"/>
    <w:basedOn w:val="Normal"/>
    <w:link w:val="BalloonTextChar"/>
    <w:uiPriority w:val="99"/>
    <w:rsid w:val="00B85DBD"/>
    <w:rPr>
      <w:rFonts w:ascii="Tahoma" w:hAnsi="Tahoma"/>
      <w:sz w:val="16"/>
      <w:szCs w:val="16"/>
    </w:rPr>
  </w:style>
  <w:style w:type="character" w:customStyle="1" w:styleId="BalloonTextChar">
    <w:name w:val="Balloon Text Char"/>
    <w:link w:val="BalloonText"/>
    <w:uiPriority w:val="99"/>
    <w:rsid w:val="00B85DBD"/>
    <w:rPr>
      <w:rFonts w:ascii="Tahoma" w:hAnsi="Tahoma" w:cs="Tahoma"/>
      <w:sz w:val="16"/>
      <w:szCs w:val="16"/>
    </w:rPr>
  </w:style>
  <w:style w:type="character" w:styleId="Hyperlink">
    <w:name w:val="Hyperlink"/>
    <w:rsid w:val="00BB1A5E"/>
    <w:rPr>
      <w:color w:val="0000FF"/>
      <w:u w:val="single"/>
    </w:rPr>
  </w:style>
  <w:style w:type="character" w:styleId="CommentReference">
    <w:name w:val="annotation reference"/>
    <w:rsid w:val="00430F60"/>
    <w:rPr>
      <w:sz w:val="16"/>
      <w:szCs w:val="16"/>
    </w:rPr>
  </w:style>
  <w:style w:type="paragraph" w:styleId="CommentText">
    <w:name w:val="annotation text"/>
    <w:basedOn w:val="Normal"/>
    <w:link w:val="CommentTextChar"/>
    <w:rsid w:val="00430F60"/>
    <w:rPr>
      <w:sz w:val="20"/>
      <w:szCs w:val="20"/>
    </w:rPr>
  </w:style>
  <w:style w:type="character" w:customStyle="1" w:styleId="CommentTextChar">
    <w:name w:val="Comment Text Char"/>
    <w:basedOn w:val="DefaultParagraphFont"/>
    <w:link w:val="CommentText"/>
    <w:rsid w:val="00430F60"/>
  </w:style>
  <w:style w:type="paragraph" w:styleId="CommentSubject">
    <w:name w:val="annotation subject"/>
    <w:basedOn w:val="CommentText"/>
    <w:next w:val="CommentText"/>
    <w:link w:val="CommentSubjectChar"/>
    <w:rsid w:val="00430F60"/>
    <w:rPr>
      <w:b/>
      <w:bCs/>
    </w:rPr>
  </w:style>
  <w:style w:type="character" w:customStyle="1" w:styleId="CommentSubjectChar">
    <w:name w:val="Comment Subject Char"/>
    <w:link w:val="CommentSubject"/>
    <w:rsid w:val="00430F60"/>
    <w:rPr>
      <w:b/>
      <w:bCs/>
    </w:rPr>
  </w:style>
  <w:style w:type="paragraph" w:styleId="FootnoteText">
    <w:name w:val="footnote text"/>
    <w:basedOn w:val="Normal"/>
    <w:link w:val="FootnoteTextChar"/>
    <w:rsid w:val="004C75A4"/>
    <w:rPr>
      <w:sz w:val="20"/>
      <w:szCs w:val="20"/>
    </w:rPr>
  </w:style>
  <w:style w:type="character" w:customStyle="1" w:styleId="FootnoteTextChar">
    <w:name w:val="Footnote Text Char"/>
    <w:basedOn w:val="DefaultParagraphFont"/>
    <w:link w:val="FootnoteText"/>
    <w:rsid w:val="004C75A4"/>
  </w:style>
  <w:style w:type="character" w:styleId="FootnoteReference">
    <w:name w:val="footnote reference"/>
    <w:rsid w:val="004C75A4"/>
    <w:rPr>
      <w:vertAlign w:val="superscript"/>
    </w:rPr>
  </w:style>
  <w:style w:type="character" w:styleId="FollowedHyperlink">
    <w:name w:val="FollowedHyperlink"/>
    <w:rsid w:val="000A3280"/>
    <w:rPr>
      <w:color w:val="800080"/>
      <w:u w:val="single"/>
    </w:rPr>
  </w:style>
  <w:style w:type="paragraph" w:styleId="Header">
    <w:name w:val="header"/>
    <w:basedOn w:val="Normal"/>
    <w:link w:val="HeaderChar"/>
    <w:uiPriority w:val="99"/>
    <w:rsid w:val="000E3231"/>
    <w:pPr>
      <w:tabs>
        <w:tab w:val="center" w:pos="4513"/>
        <w:tab w:val="right" w:pos="9026"/>
      </w:tabs>
    </w:pPr>
  </w:style>
  <w:style w:type="character" w:customStyle="1" w:styleId="HeaderChar">
    <w:name w:val="Header Char"/>
    <w:link w:val="Header"/>
    <w:uiPriority w:val="99"/>
    <w:rsid w:val="000E3231"/>
    <w:rPr>
      <w:sz w:val="24"/>
      <w:szCs w:val="24"/>
    </w:rPr>
  </w:style>
  <w:style w:type="paragraph" w:styleId="ListParagraph">
    <w:name w:val="List Paragraph"/>
    <w:basedOn w:val="Normal"/>
    <w:uiPriority w:val="34"/>
    <w:qFormat/>
    <w:rsid w:val="00434EA6"/>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4Char">
    <w:name w:val="Heading 4 Char"/>
    <w:basedOn w:val="DefaultParagraphFont"/>
    <w:link w:val="Heading4"/>
    <w:uiPriority w:val="9"/>
    <w:rsid w:val="00260427"/>
    <w:rPr>
      <w:b/>
      <w:bCs/>
      <w:sz w:val="24"/>
      <w:szCs w:val="24"/>
    </w:rPr>
  </w:style>
  <w:style w:type="paragraph" w:customStyle="1" w:styleId="legp1paratext">
    <w:name w:val="legp1paratext"/>
    <w:basedOn w:val="Normal"/>
    <w:rsid w:val="00260427"/>
    <w:pPr>
      <w:spacing w:before="100" w:beforeAutospacing="1" w:after="100" w:afterAutospacing="1"/>
    </w:pPr>
  </w:style>
  <w:style w:type="character" w:customStyle="1" w:styleId="legp1no">
    <w:name w:val="legp1no"/>
    <w:basedOn w:val="DefaultParagraphFont"/>
    <w:rsid w:val="00260427"/>
  </w:style>
  <w:style w:type="paragraph" w:customStyle="1" w:styleId="legclearfix">
    <w:name w:val="legclearfix"/>
    <w:basedOn w:val="Normal"/>
    <w:rsid w:val="00260427"/>
    <w:pPr>
      <w:spacing w:before="100" w:beforeAutospacing="1" w:after="100" w:afterAutospacing="1"/>
    </w:pPr>
  </w:style>
  <w:style w:type="character" w:customStyle="1" w:styleId="legds">
    <w:name w:val="legds"/>
    <w:basedOn w:val="DefaultParagraphFont"/>
    <w:rsid w:val="00260427"/>
  </w:style>
  <w:style w:type="paragraph" w:customStyle="1" w:styleId="legtext">
    <w:name w:val="legtext"/>
    <w:basedOn w:val="Normal"/>
    <w:rsid w:val="00260427"/>
    <w:pPr>
      <w:spacing w:before="100" w:beforeAutospacing="1" w:after="100" w:afterAutospacing="1"/>
    </w:pPr>
  </w:style>
  <w:style w:type="character" w:customStyle="1" w:styleId="Heading1Char">
    <w:name w:val="Heading 1 Char"/>
    <w:basedOn w:val="DefaultParagraphFont"/>
    <w:link w:val="Heading1"/>
    <w:rsid w:val="001F632B"/>
    <w:rPr>
      <w:rFonts w:asciiTheme="majorHAnsi" w:eastAsiaTheme="majorEastAsia" w:hAnsiTheme="majorHAnsi" w:cstheme="majorBidi"/>
      <w:b/>
      <w:bCs/>
      <w:color w:val="2E74B5" w:themeColor="accent1" w:themeShade="BF"/>
      <w:sz w:val="28"/>
      <w:szCs w:val="28"/>
    </w:rPr>
  </w:style>
  <w:style w:type="paragraph" w:customStyle="1" w:styleId="legrhs">
    <w:name w:val="legrhs"/>
    <w:basedOn w:val="Normal"/>
    <w:rsid w:val="00FB364E"/>
    <w:pPr>
      <w:spacing w:before="100" w:beforeAutospacing="1" w:after="100" w:afterAutospacing="1"/>
    </w:pPr>
  </w:style>
  <w:style w:type="character" w:customStyle="1" w:styleId="Heading3Char">
    <w:name w:val="Heading 3 Char"/>
    <w:basedOn w:val="DefaultParagraphFont"/>
    <w:link w:val="Heading3"/>
    <w:semiHidden/>
    <w:rsid w:val="002460F5"/>
    <w:rPr>
      <w:rFonts w:asciiTheme="majorHAnsi" w:eastAsiaTheme="majorEastAsia" w:hAnsiTheme="majorHAnsi" w:cstheme="majorBidi"/>
      <w:b/>
      <w:bCs/>
      <w:color w:val="5B9BD5" w:themeColor="accent1"/>
      <w:sz w:val="24"/>
      <w:szCs w:val="24"/>
    </w:rPr>
  </w:style>
  <w:style w:type="character" w:customStyle="1" w:styleId="legrepeal">
    <w:name w:val="legrepeal"/>
    <w:basedOn w:val="DefaultParagraphFont"/>
    <w:rsid w:val="002460F5"/>
  </w:style>
  <w:style w:type="character" w:customStyle="1" w:styleId="Heading5Char">
    <w:name w:val="Heading 5 Char"/>
    <w:basedOn w:val="DefaultParagraphFont"/>
    <w:link w:val="Heading5"/>
    <w:uiPriority w:val="9"/>
    <w:rsid w:val="00914DC0"/>
    <w:rPr>
      <w:b/>
      <w:bCs/>
    </w:rPr>
  </w:style>
  <w:style w:type="paragraph" w:styleId="EndnoteText">
    <w:name w:val="endnote text"/>
    <w:basedOn w:val="Normal"/>
    <w:link w:val="EndnoteTextChar"/>
    <w:rsid w:val="0039176D"/>
    <w:rPr>
      <w:sz w:val="20"/>
      <w:szCs w:val="20"/>
    </w:rPr>
  </w:style>
  <w:style w:type="character" w:customStyle="1" w:styleId="EndnoteTextChar">
    <w:name w:val="Endnote Text Char"/>
    <w:basedOn w:val="DefaultParagraphFont"/>
    <w:link w:val="EndnoteText"/>
    <w:rsid w:val="0039176D"/>
  </w:style>
  <w:style w:type="character" w:styleId="EndnoteReference">
    <w:name w:val="endnote reference"/>
    <w:basedOn w:val="DefaultParagraphFont"/>
    <w:rsid w:val="0039176D"/>
    <w:rPr>
      <w:vertAlign w:val="superscript"/>
    </w:rPr>
  </w:style>
  <w:style w:type="character" w:styleId="UnresolvedMention">
    <w:name w:val="Unresolved Mention"/>
    <w:basedOn w:val="DefaultParagraphFont"/>
    <w:uiPriority w:val="99"/>
    <w:semiHidden/>
    <w:unhideWhenUsed/>
    <w:rsid w:val="00FD07C1"/>
    <w:rPr>
      <w:color w:val="605E5C"/>
      <w:shd w:val="clear" w:color="auto" w:fill="E1DFDD"/>
    </w:rPr>
  </w:style>
  <w:style w:type="paragraph" w:customStyle="1" w:styleId="judgment-bodytext">
    <w:name w:val="judgment-body__text"/>
    <w:basedOn w:val="Normal"/>
    <w:rsid w:val="002009E4"/>
    <w:pPr>
      <w:spacing w:before="100" w:beforeAutospacing="1" w:after="100" w:afterAutospacing="1"/>
    </w:pPr>
  </w:style>
  <w:style w:type="character" w:customStyle="1" w:styleId="judgment-bodynumber">
    <w:name w:val="judgment-body__number"/>
    <w:basedOn w:val="DefaultParagraphFont"/>
    <w:rsid w:val="002009E4"/>
  </w:style>
  <w:style w:type="paragraph" w:styleId="Revision">
    <w:name w:val="Revision"/>
    <w:hidden/>
    <w:uiPriority w:val="99"/>
    <w:semiHidden/>
    <w:rsid w:val="009D44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9776">
      <w:bodyDiv w:val="1"/>
      <w:marLeft w:val="0"/>
      <w:marRight w:val="0"/>
      <w:marTop w:val="0"/>
      <w:marBottom w:val="0"/>
      <w:divBdr>
        <w:top w:val="none" w:sz="0" w:space="0" w:color="auto"/>
        <w:left w:val="none" w:sz="0" w:space="0" w:color="auto"/>
        <w:bottom w:val="none" w:sz="0" w:space="0" w:color="auto"/>
        <w:right w:val="none" w:sz="0" w:space="0" w:color="auto"/>
      </w:divBdr>
    </w:div>
    <w:div w:id="67389974">
      <w:bodyDiv w:val="1"/>
      <w:marLeft w:val="0"/>
      <w:marRight w:val="0"/>
      <w:marTop w:val="0"/>
      <w:marBottom w:val="0"/>
      <w:divBdr>
        <w:top w:val="none" w:sz="0" w:space="0" w:color="auto"/>
        <w:left w:val="none" w:sz="0" w:space="0" w:color="auto"/>
        <w:bottom w:val="none" w:sz="0" w:space="0" w:color="auto"/>
        <w:right w:val="none" w:sz="0" w:space="0" w:color="auto"/>
      </w:divBdr>
    </w:div>
    <w:div w:id="129129747">
      <w:bodyDiv w:val="1"/>
      <w:marLeft w:val="0"/>
      <w:marRight w:val="0"/>
      <w:marTop w:val="0"/>
      <w:marBottom w:val="0"/>
      <w:divBdr>
        <w:top w:val="none" w:sz="0" w:space="0" w:color="auto"/>
        <w:left w:val="none" w:sz="0" w:space="0" w:color="auto"/>
        <w:bottom w:val="none" w:sz="0" w:space="0" w:color="auto"/>
        <w:right w:val="none" w:sz="0" w:space="0" w:color="auto"/>
      </w:divBdr>
    </w:div>
    <w:div w:id="245918016">
      <w:bodyDiv w:val="1"/>
      <w:marLeft w:val="0"/>
      <w:marRight w:val="0"/>
      <w:marTop w:val="0"/>
      <w:marBottom w:val="0"/>
      <w:divBdr>
        <w:top w:val="none" w:sz="0" w:space="0" w:color="auto"/>
        <w:left w:val="none" w:sz="0" w:space="0" w:color="auto"/>
        <w:bottom w:val="none" w:sz="0" w:space="0" w:color="auto"/>
        <w:right w:val="none" w:sz="0" w:space="0" w:color="auto"/>
      </w:divBdr>
    </w:div>
    <w:div w:id="302664252">
      <w:bodyDiv w:val="1"/>
      <w:marLeft w:val="0"/>
      <w:marRight w:val="0"/>
      <w:marTop w:val="0"/>
      <w:marBottom w:val="0"/>
      <w:divBdr>
        <w:top w:val="none" w:sz="0" w:space="0" w:color="auto"/>
        <w:left w:val="none" w:sz="0" w:space="0" w:color="auto"/>
        <w:bottom w:val="none" w:sz="0" w:space="0" w:color="auto"/>
        <w:right w:val="none" w:sz="0" w:space="0" w:color="auto"/>
      </w:divBdr>
      <w:divsChild>
        <w:div w:id="220020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346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28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072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69382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05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88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620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712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20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592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593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5955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794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347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620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19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787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48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3034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849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409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822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525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720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8719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31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875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14744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4867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476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200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749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756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5140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626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74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76139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247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755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5424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236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89828957">
      <w:bodyDiv w:val="1"/>
      <w:marLeft w:val="0"/>
      <w:marRight w:val="0"/>
      <w:marTop w:val="0"/>
      <w:marBottom w:val="0"/>
      <w:divBdr>
        <w:top w:val="none" w:sz="0" w:space="0" w:color="auto"/>
        <w:left w:val="none" w:sz="0" w:space="0" w:color="auto"/>
        <w:bottom w:val="none" w:sz="0" w:space="0" w:color="auto"/>
        <w:right w:val="none" w:sz="0" w:space="0" w:color="auto"/>
      </w:divBdr>
    </w:div>
    <w:div w:id="654332675">
      <w:bodyDiv w:val="1"/>
      <w:marLeft w:val="0"/>
      <w:marRight w:val="0"/>
      <w:marTop w:val="0"/>
      <w:marBottom w:val="0"/>
      <w:divBdr>
        <w:top w:val="none" w:sz="0" w:space="0" w:color="auto"/>
        <w:left w:val="none" w:sz="0" w:space="0" w:color="auto"/>
        <w:bottom w:val="none" w:sz="0" w:space="0" w:color="auto"/>
        <w:right w:val="none" w:sz="0" w:space="0" w:color="auto"/>
      </w:divBdr>
      <w:divsChild>
        <w:div w:id="71323017">
          <w:marLeft w:val="0"/>
          <w:marRight w:val="0"/>
          <w:marTop w:val="0"/>
          <w:marBottom w:val="0"/>
          <w:divBdr>
            <w:top w:val="none" w:sz="0" w:space="0" w:color="auto"/>
            <w:left w:val="none" w:sz="0" w:space="0" w:color="auto"/>
            <w:bottom w:val="none" w:sz="0" w:space="0" w:color="auto"/>
            <w:right w:val="none" w:sz="0" w:space="0" w:color="auto"/>
          </w:divBdr>
          <w:divsChild>
            <w:div w:id="17321048">
              <w:marLeft w:val="0"/>
              <w:marRight w:val="0"/>
              <w:marTop w:val="0"/>
              <w:marBottom w:val="0"/>
              <w:divBdr>
                <w:top w:val="none" w:sz="0" w:space="0" w:color="auto"/>
                <w:left w:val="none" w:sz="0" w:space="0" w:color="auto"/>
                <w:bottom w:val="none" w:sz="0" w:space="0" w:color="auto"/>
                <w:right w:val="none" w:sz="0" w:space="0" w:color="auto"/>
              </w:divBdr>
            </w:div>
            <w:div w:id="608775748">
              <w:marLeft w:val="0"/>
              <w:marRight w:val="0"/>
              <w:marTop w:val="0"/>
              <w:marBottom w:val="0"/>
              <w:divBdr>
                <w:top w:val="none" w:sz="0" w:space="0" w:color="auto"/>
                <w:left w:val="none" w:sz="0" w:space="0" w:color="auto"/>
                <w:bottom w:val="none" w:sz="0" w:space="0" w:color="auto"/>
                <w:right w:val="none" w:sz="0" w:space="0" w:color="auto"/>
              </w:divBdr>
            </w:div>
            <w:div w:id="939683578">
              <w:marLeft w:val="0"/>
              <w:marRight w:val="0"/>
              <w:marTop w:val="0"/>
              <w:marBottom w:val="0"/>
              <w:divBdr>
                <w:top w:val="none" w:sz="0" w:space="0" w:color="auto"/>
                <w:left w:val="none" w:sz="0" w:space="0" w:color="auto"/>
                <w:bottom w:val="none" w:sz="0" w:space="0" w:color="auto"/>
                <w:right w:val="none" w:sz="0" w:space="0" w:color="auto"/>
              </w:divBdr>
            </w:div>
            <w:div w:id="978221681">
              <w:marLeft w:val="0"/>
              <w:marRight w:val="0"/>
              <w:marTop w:val="0"/>
              <w:marBottom w:val="0"/>
              <w:divBdr>
                <w:top w:val="none" w:sz="0" w:space="0" w:color="auto"/>
                <w:left w:val="none" w:sz="0" w:space="0" w:color="auto"/>
                <w:bottom w:val="none" w:sz="0" w:space="0" w:color="auto"/>
                <w:right w:val="none" w:sz="0" w:space="0" w:color="auto"/>
              </w:divBdr>
            </w:div>
            <w:div w:id="979572356">
              <w:marLeft w:val="0"/>
              <w:marRight w:val="0"/>
              <w:marTop w:val="0"/>
              <w:marBottom w:val="0"/>
              <w:divBdr>
                <w:top w:val="none" w:sz="0" w:space="0" w:color="auto"/>
                <w:left w:val="none" w:sz="0" w:space="0" w:color="auto"/>
                <w:bottom w:val="none" w:sz="0" w:space="0" w:color="auto"/>
                <w:right w:val="none" w:sz="0" w:space="0" w:color="auto"/>
              </w:divBdr>
            </w:div>
            <w:div w:id="1189754512">
              <w:marLeft w:val="0"/>
              <w:marRight w:val="0"/>
              <w:marTop w:val="0"/>
              <w:marBottom w:val="0"/>
              <w:divBdr>
                <w:top w:val="none" w:sz="0" w:space="0" w:color="auto"/>
                <w:left w:val="none" w:sz="0" w:space="0" w:color="auto"/>
                <w:bottom w:val="none" w:sz="0" w:space="0" w:color="auto"/>
                <w:right w:val="none" w:sz="0" w:space="0" w:color="auto"/>
              </w:divBdr>
            </w:div>
            <w:div w:id="1205362880">
              <w:marLeft w:val="0"/>
              <w:marRight w:val="0"/>
              <w:marTop w:val="0"/>
              <w:marBottom w:val="0"/>
              <w:divBdr>
                <w:top w:val="none" w:sz="0" w:space="0" w:color="auto"/>
                <w:left w:val="none" w:sz="0" w:space="0" w:color="auto"/>
                <w:bottom w:val="none" w:sz="0" w:space="0" w:color="auto"/>
                <w:right w:val="none" w:sz="0" w:space="0" w:color="auto"/>
              </w:divBdr>
            </w:div>
            <w:div w:id="1215040679">
              <w:marLeft w:val="0"/>
              <w:marRight w:val="0"/>
              <w:marTop w:val="0"/>
              <w:marBottom w:val="0"/>
              <w:divBdr>
                <w:top w:val="none" w:sz="0" w:space="0" w:color="auto"/>
                <w:left w:val="none" w:sz="0" w:space="0" w:color="auto"/>
                <w:bottom w:val="none" w:sz="0" w:space="0" w:color="auto"/>
                <w:right w:val="none" w:sz="0" w:space="0" w:color="auto"/>
              </w:divBdr>
            </w:div>
            <w:div w:id="1351490996">
              <w:marLeft w:val="0"/>
              <w:marRight w:val="0"/>
              <w:marTop w:val="0"/>
              <w:marBottom w:val="0"/>
              <w:divBdr>
                <w:top w:val="none" w:sz="0" w:space="0" w:color="auto"/>
                <w:left w:val="none" w:sz="0" w:space="0" w:color="auto"/>
                <w:bottom w:val="none" w:sz="0" w:space="0" w:color="auto"/>
                <w:right w:val="none" w:sz="0" w:space="0" w:color="auto"/>
              </w:divBdr>
            </w:div>
            <w:div w:id="1826241786">
              <w:marLeft w:val="0"/>
              <w:marRight w:val="0"/>
              <w:marTop w:val="0"/>
              <w:marBottom w:val="0"/>
              <w:divBdr>
                <w:top w:val="none" w:sz="0" w:space="0" w:color="auto"/>
                <w:left w:val="none" w:sz="0" w:space="0" w:color="auto"/>
                <w:bottom w:val="none" w:sz="0" w:space="0" w:color="auto"/>
                <w:right w:val="none" w:sz="0" w:space="0" w:color="auto"/>
              </w:divBdr>
            </w:div>
            <w:div w:id="2028674619">
              <w:marLeft w:val="0"/>
              <w:marRight w:val="0"/>
              <w:marTop w:val="0"/>
              <w:marBottom w:val="0"/>
              <w:divBdr>
                <w:top w:val="none" w:sz="0" w:space="0" w:color="auto"/>
                <w:left w:val="none" w:sz="0" w:space="0" w:color="auto"/>
                <w:bottom w:val="none" w:sz="0" w:space="0" w:color="auto"/>
                <w:right w:val="none" w:sz="0" w:space="0" w:color="auto"/>
              </w:divBdr>
            </w:div>
            <w:div w:id="213617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2202">
      <w:bodyDiv w:val="1"/>
      <w:marLeft w:val="0"/>
      <w:marRight w:val="0"/>
      <w:marTop w:val="0"/>
      <w:marBottom w:val="0"/>
      <w:divBdr>
        <w:top w:val="none" w:sz="0" w:space="0" w:color="auto"/>
        <w:left w:val="none" w:sz="0" w:space="0" w:color="auto"/>
        <w:bottom w:val="none" w:sz="0" w:space="0" w:color="auto"/>
        <w:right w:val="none" w:sz="0" w:space="0" w:color="auto"/>
      </w:divBdr>
    </w:div>
    <w:div w:id="754934031">
      <w:bodyDiv w:val="1"/>
      <w:marLeft w:val="0"/>
      <w:marRight w:val="0"/>
      <w:marTop w:val="0"/>
      <w:marBottom w:val="0"/>
      <w:divBdr>
        <w:top w:val="none" w:sz="0" w:space="0" w:color="auto"/>
        <w:left w:val="none" w:sz="0" w:space="0" w:color="auto"/>
        <w:bottom w:val="none" w:sz="0" w:space="0" w:color="auto"/>
        <w:right w:val="none" w:sz="0" w:space="0" w:color="auto"/>
      </w:divBdr>
      <w:divsChild>
        <w:div w:id="1944261771">
          <w:marLeft w:val="0"/>
          <w:marRight w:val="0"/>
          <w:marTop w:val="0"/>
          <w:marBottom w:val="0"/>
          <w:divBdr>
            <w:top w:val="none" w:sz="0" w:space="0" w:color="auto"/>
            <w:left w:val="none" w:sz="0" w:space="0" w:color="auto"/>
            <w:bottom w:val="none" w:sz="0" w:space="0" w:color="auto"/>
            <w:right w:val="none" w:sz="0" w:space="0" w:color="auto"/>
          </w:divBdr>
        </w:div>
      </w:divsChild>
    </w:div>
    <w:div w:id="967589987">
      <w:bodyDiv w:val="1"/>
      <w:marLeft w:val="0"/>
      <w:marRight w:val="0"/>
      <w:marTop w:val="0"/>
      <w:marBottom w:val="0"/>
      <w:divBdr>
        <w:top w:val="none" w:sz="0" w:space="0" w:color="auto"/>
        <w:left w:val="none" w:sz="0" w:space="0" w:color="auto"/>
        <w:bottom w:val="none" w:sz="0" w:space="0" w:color="auto"/>
        <w:right w:val="none" w:sz="0" w:space="0" w:color="auto"/>
      </w:divBdr>
    </w:div>
    <w:div w:id="1146824880">
      <w:bodyDiv w:val="1"/>
      <w:marLeft w:val="0"/>
      <w:marRight w:val="0"/>
      <w:marTop w:val="0"/>
      <w:marBottom w:val="0"/>
      <w:divBdr>
        <w:top w:val="none" w:sz="0" w:space="0" w:color="auto"/>
        <w:left w:val="none" w:sz="0" w:space="0" w:color="auto"/>
        <w:bottom w:val="none" w:sz="0" w:space="0" w:color="auto"/>
        <w:right w:val="none" w:sz="0" w:space="0" w:color="auto"/>
      </w:divBdr>
    </w:div>
    <w:div w:id="1234316186">
      <w:bodyDiv w:val="1"/>
      <w:marLeft w:val="0"/>
      <w:marRight w:val="0"/>
      <w:marTop w:val="0"/>
      <w:marBottom w:val="0"/>
      <w:divBdr>
        <w:top w:val="none" w:sz="0" w:space="0" w:color="auto"/>
        <w:left w:val="none" w:sz="0" w:space="0" w:color="auto"/>
        <w:bottom w:val="none" w:sz="0" w:space="0" w:color="auto"/>
        <w:right w:val="none" w:sz="0" w:space="0" w:color="auto"/>
      </w:divBdr>
      <w:divsChild>
        <w:div w:id="2101559662">
          <w:marLeft w:val="0"/>
          <w:marRight w:val="0"/>
          <w:marTop w:val="0"/>
          <w:marBottom w:val="0"/>
          <w:divBdr>
            <w:top w:val="none" w:sz="0" w:space="0" w:color="auto"/>
            <w:left w:val="none" w:sz="0" w:space="0" w:color="auto"/>
            <w:bottom w:val="none" w:sz="0" w:space="0" w:color="auto"/>
            <w:right w:val="none" w:sz="0" w:space="0" w:color="auto"/>
          </w:divBdr>
        </w:div>
        <w:div w:id="764762209">
          <w:marLeft w:val="0"/>
          <w:marRight w:val="0"/>
          <w:marTop w:val="0"/>
          <w:marBottom w:val="0"/>
          <w:divBdr>
            <w:top w:val="none" w:sz="0" w:space="0" w:color="auto"/>
            <w:left w:val="none" w:sz="0" w:space="0" w:color="auto"/>
            <w:bottom w:val="none" w:sz="0" w:space="0" w:color="auto"/>
            <w:right w:val="none" w:sz="0" w:space="0" w:color="auto"/>
          </w:divBdr>
        </w:div>
        <w:div w:id="714231080">
          <w:marLeft w:val="0"/>
          <w:marRight w:val="0"/>
          <w:marTop w:val="0"/>
          <w:marBottom w:val="0"/>
          <w:divBdr>
            <w:top w:val="none" w:sz="0" w:space="0" w:color="auto"/>
            <w:left w:val="none" w:sz="0" w:space="0" w:color="auto"/>
            <w:bottom w:val="none" w:sz="0" w:space="0" w:color="auto"/>
            <w:right w:val="none" w:sz="0" w:space="0" w:color="auto"/>
          </w:divBdr>
        </w:div>
        <w:div w:id="277103359">
          <w:marLeft w:val="0"/>
          <w:marRight w:val="0"/>
          <w:marTop w:val="0"/>
          <w:marBottom w:val="0"/>
          <w:divBdr>
            <w:top w:val="none" w:sz="0" w:space="0" w:color="auto"/>
            <w:left w:val="none" w:sz="0" w:space="0" w:color="auto"/>
            <w:bottom w:val="none" w:sz="0" w:space="0" w:color="auto"/>
            <w:right w:val="none" w:sz="0" w:space="0" w:color="auto"/>
          </w:divBdr>
        </w:div>
      </w:divsChild>
    </w:div>
    <w:div w:id="1315842016">
      <w:bodyDiv w:val="1"/>
      <w:marLeft w:val="0"/>
      <w:marRight w:val="0"/>
      <w:marTop w:val="0"/>
      <w:marBottom w:val="0"/>
      <w:divBdr>
        <w:top w:val="none" w:sz="0" w:space="0" w:color="auto"/>
        <w:left w:val="none" w:sz="0" w:space="0" w:color="auto"/>
        <w:bottom w:val="none" w:sz="0" w:space="0" w:color="auto"/>
        <w:right w:val="none" w:sz="0" w:space="0" w:color="auto"/>
      </w:divBdr>
    </w:div>
    <w:div w:id="1338533771">
      <w:bodyDiv w:val="1"/>
      <w:marLeft w:val="0"/>
      <w:marRight w:val="0"/>
      <w:marTop w:val="0"/>
      <w:marBottom w:val="0"/>
      <w:divBdr>
        <w:top w:val="none" w:sz="0" w:space="0" w:color="auto"/>
        <w:left w:val="none" w:sz="0" w:space="0" w:color="auto"/>
        <w:bottom w:val="none" w:sz="0" w:space="0" w:color="auto"/>
        <w:right w:val="none" w:sz="0" w:space="0" w:color="auto"/>
      </w:divBdr>
    </w:div>
    <w:div w:id="1384910648">
      <w:bodyDiv w:val="1"/>
      <w:marLeft w:val="0"/>
      <w:marRight w:val="0"/>
      <w:marTop w:val="0"/>
      <w:marBottom w:val="0"/>
      <w:divBdr>
        <w:top w:val="none" w:sz="0" w:space="0" w:color="auto"/>
        <w:left w:val="none" w:sz="0" w:space="0" w:color="auto"/>
        <w:bottom w:val="none" w:sz="0" w:space="0" w:color="auto"/>
        <w:right w:val="none" w:sz="0" w:space="0" w:color="auto"/>
      </w:divBdr>
    </w:div>
    <w:div w:id="1446844564">
      <w:bodyDiv w:val="1"/>
      <w:marLeft w:val="0"/>
      <w:marRight w:val="0"/>
      <w:marTop w:val="0"/>
      <w:marBottom w:val="0"/>
      <w:divBdr>
        <w:top w:val="none" w:sz="0" w:space="0" w:color="auto"/>
        <w:left w:val="none" w:sz="0" w:space="0" w:color="auto"/>
        <w:bottom w:val="none" w:sz="0" w:space="0" w:color="auto"/>
        <w:right w:val="none" w:sz="0" w:space="0" w:color="auto"/>
      </w:divBdr>
    </w:div>
    <w:div w:id="1450708365">
      <w:bodyDiv w:val="1"/>
      <w:marLeft w:val="0"/>
      <w:marRight w:val="0"/>
      <w:marTop w:val="0"/>
      <w:marBottom w:val="0"/>
      <w:divBdr>
        <w:top w:val="none" w:sz="0" w:space="0" w:color="auto"/>
        <w:left w:val="none" w:sz="0" w:space="0" w:color="auto"/>
        <w:bottom w:val="none" w:sz="0" w:space="0" w:color="auto"/>
        <w:right w:val="none" w:sz="0" w:space="0" w:color="auto"/>
      </w:divBdr>
    </w:div>
    <w:div w:id="1733389707">
      <w:bodyDiv w:val="1"/>
      <w:marLeft w:val="0"/>
      <w:marRight w:val="0"/>
      <w:marTop w:val="0"/>
      <w:marBottom w:val="0"/>
      <w:divBdr>
        <w:top w:val="none" w:sz="0" w:space="0" w:color="auto"/>
        <w:left w:val="none" w:sz="0" w:space="0" w:color="auto"/>
        <w:bottom w:val="none" w:sz="0" w:space="0" w:color="auto"/>
        <w:right w:val="none" w:sz="0" w:space="0" w:color="auto"/>
      </w:divBdr>
      <w:divsChild>
        <w:div w:id="1932931126">
          <w:marLeft w:val="0"/>
          <w:marRight w:val="0"/>
          <w:marTop w:val="0"/>
          <w:marBottom w:val="0"/>
          <w:divBdr>
            <w:top w:val="none" w:sz="0" w:space="0" w:color="auto"/>
            <w:left w:val="none" w:sz="0" w:space="0" w:color="auto"/>
            <w:bottom w:val="none" w:sz="0" w:space="0" w:color="auto"/>
            <w:right w:val="none" w:sz="0" w:space="0" w:color="auto"/>
          </w:divBdr>
        </w:div>
        <w:div w:id="599683362">
          <w:marLeft w:val="0"/>
          <w:marRight w:val="0"/>
          <w:marTop w:val="0"/>
          <w:marBottom w:val="0"/>
          <w:divBdr>
            <w:top w:val="none" w:sz="0" w:space="0" w:color="auto"/>
            <w:left w:val="none" w:sz="0" w:space="0" w:color="auto"/>
            <w:bottom w:val="none" w:sz="0" w:space="0" w:color="auto"/>
            <w:right w:val="none" w:sz="0" w:space="0" w:color="auto"/>
          </w:divBdr>
        </w:div>
        <w:div w:id="1242526564">
          <w:marLeft w:val="0"/>
          <w:marRight w:val="0"/>
          <w:marTop w:val="0"/>
          <w:marBottom w:val="0"/>
          <w:divBdr>
            <w:top w:val="none" w:sz="0" w:space="0" w:color="auto"/>
            <w:left w:val="none" w:sz="0" w:space="0" w:color="auto"/>
            <w:bottom w:val="none" w:sz="0" w:space="0" w:color="auto"/>
            <w:right w:val="none" w:sz="0" w:space="0" w:color="auto"/>
          </w:divBdr>
        </w:div>
      </w:divsChild>
    </w:div>
    <w:div w:id="1815637388">
      <w:bodyDiv w:val="1"/>
      <w:marLeft w:val="0"/>
      <w:marRight w:val="0"/>
      <w:marTop w:val="0"/>
      <w:marBottom w:val="0"/>
      <w:divBdr>
        <w:top w:val="none" w:sz="0" w:space="0" w:color="auto"/>
        <w:left w:val="none" w:sz="0" w:space="0" w:color="auto"/>
        <w:bottom w:val="none" w:sz="0" w:space="0" w:color="auto"/>
        <w:right w:val="none" w:sz="0" w:space="0" w:color="auto"/>
      </w:divBdr>
    </w:div>
    <w:div w:id="1908152632">
      <w:bodyDiv w:val="1"/>
      <w:marLeft w:val="0"/>
      <w:marRight w:val="0"/>
      <w:marTop w:val="0"/>
      <w:marBottom w:val="0"/>
      <w:divBdr>
        <w:top w:val="none" w:sz="0" w:space="0" w:color="auto"/>
        <w:left w:val="none" w:sz="0" w:space="0" w:color="auto"/>
        <w:bottom w:val="none" w:sz="0" w:space="0" w:color="auto"/>
        <w:right w:val="none" w:sz="0" w:space="0" w:color="auto"/>
      </w:divBdr>
    </w:div>
    <w:div w:id="2034335389">
      <w:bodyDiv w:val="1"/>
      <w:marLeft w:val="0"/>
      <w:marRight w:val="0"/>
      <w:marTop w:val="0"/>
      <w:marBottom w:val="0"/>
      <w:divBdr>
        <w:top w:val="none" w:sz="0" w:space="0" w:color="auto"/>
        <w:left w:val="none" w:sz="0" w:space="0" w:color="auto"/>
        <w:bottom w:val="none" w:sz="0" w:space="0" w:color="auto"/>
        <w:right w:val="none" w:sz="0" w:space="0" w:color="auto"/>
      </w:divBdr>
      <w:divsChild>
        <w:div w:id="245967332">
          <w:marLeft w:val="0"/>
          <w:marRight w:val="0"/>
          <w:marTop w:val="0"/>
          <w:marBottom w:val="0"/>
          <w:divBdr>
            <w:top w:val="none" w:sz="0" w:space="0" w:color="auto"/>
            <w:left w:val="none" w:sz="0" w:space="0" w:color="auto"/>
            <w:bottom w:val="none" w:sz="0" w:space="0" w:color="auto"/>
            <w:right w:val="none" w:sz="0" w:space="0" w:color="auto"/>
          </w:divBdr>
        </w:div>
        <w:div w:id="448015069">
          <w:marLeft w:val="0"/>
          <w:marRight w:val="0"/>
          <w:marTop w:val="0"/>
          <w:marBottom w:val="0"/>
          <w:divBdr>
            <w:top w:val="none" w:sz="0" w:space="0" w:color="auto"/>
            <w:left w:val="none" w:sz="0" w:space="0" w:color="auto"/>
            <w:bottom w:val="none" w:sz="0" w:space="0" w:color="auto"/>
            <w:right w:val="none" w:sz="0" w:space="0" w:color="auto"/>
          </w:divBdr>
        </w:div>
      </w:divsChild>
    </w:div>
    <w:div w:id="210364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pag.org.uk/welfare-rights/support-advisers/support-advisers-england-and-wales/support-judicial-review-process/pursuing-court-an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cpag.org.uk/welfare-rights/support-advisers/support-advisers-england-and-wales/support-judicial-review-process/pursuing-court-and" TargetMode="External"/><Relationship Id="rId17" Type="http://schemas.openxmlformats.org/officeDocument/2006/relationships/hyperlink" Target="https://www.gov.uk/government/publications/managing-public-money" TargetMode="External"/><Relationship Id="rId2" Type="http://schemas.openxmlformats.org/officeDocument/2006/relationships/customXml" Target="../customXml/item2.xml"/><Relationship Id="rId16" Type="http://schemas.openxmlformats.org/officeDocument/2006/relationships/hyperlink" Target="https://cpag.org.uk/welfare-rights/support-advisers/support-advisers-england-and-wales/support-judicial-review-process/pursuing-court-an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Project@CPAG.org.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pag.org.uk/welfare-rights/support-advisers/support-advisers-england-and-wales/support-judicial-review-process/pursuing-court-and"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RProject@CPAG.org.uk" TargetMode="Externa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779095/hbsgm-section-1-2018-19.pdf" TargetMode="External"/><Relationship Id="rId2" Type="http://schemas.openxmlformats.org/officeDocument/2006/relationships/hyperlink" Target="https://assets.publishing.service.gov.uk/government/uploads/system/uploads/attachment_data/file/779096/hbsgm-section-2-2018-19.pdf" TargetMode="External"/><Relationship Id="rId1" Type="http://schemas.openxmlformats.org/officeDocument/2006/relationships/hyperlink" Target="http://www.gov.uk/government/publications/benefit-overpayment-recovery-staff-guide/benefit-overpayment-recovery-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Props1.xml><?xml version="1.0" encoding="utf-8"?>
<ds:datastoreItem xmlns:ds="http://schemas.openxmlformats.org/officeDocument/2006/customXml" ds:itemID="{C48E20C9-1611-4DC7-A7E6-B00A26D35988}">
  <ds:schemaRefs>
    <ds:schemaRef ds:uri="http://schemas.microsoft.com/sharepoint/v3/contenttype/forms"/>
  </ds:schemaRefs>
</ds:datastoreItem>
</file>

<file path=customXml/itemProps2.xml><?xml version="1.0" encoding="utf-8"?>
<ds:datastoreItem xmlns:ds="http://schemas.openxmlformats.org/officeDocument/2006/customXml" ds:itemID="{304735F4-20FC-47E3-990A-355FBFA27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A50F5-C7FF-46B8-9542-D65596FCAA61}">
  <ds:schemaRefs>
    <ds:schemaRef ds:uri="http://schemas.openxmlformats.org/officeDocument/2006/bibliography"/>
  </ds:schemaRefs>
</ds:datastoreItem>
</file>

<file path=customXml/itemProps4.xml><?xml version="1.0" encoding="utf-8"?>
<ds:datastoreItem xmlns:ds="http://schemas.openxmlformats.org/officeDocument/2006/customXml" ds:itemID="{A6B5B4ED-B6DE-467A-AEBA-B3A0B369A47F}">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2853</Words>
  <Characters>14435</Characters>
  <Application>Microsoft Office Word</Application>
  <DocSecurity>4</DocSecurity>
  <Lines>120</Lines>
  <Paragraphs>34</Paragraphs>
  <ScaleCrop>false</ScaleCrop>
  <HeadingPairs>
    <vt:vector size="2" baseType="variant">
      <vt:variant>
        <vt:lpstr>Title</vt:lpstr>
      </vt:variant>
      <vt:variant>
        <vt:i4>1</vt:i4>
      </vt:variant>
    </vt:vector>
  </HeadingPairs>
  <TitlesOfParts>
    <vt:vector size="1" baseType="lpstr">
      <vt:lpstr>XD Telephone: 01522 828611</vt:lpstr>
    </vt:vector>
  </TitlesOfParts>
  <Company>Child Poverty Action Group</Company>
  <LinksUpToDate>false</LinksUpToDate>
  <CharactersWithSpaces>17254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 Telephone: 01522 828611</dc:title>
  <dc:creator>mwilliams</dc:creator>
  <cp:lastModifiedBy>Jessica Strode</cp:lastModifiedBy>
  <cp:revision>2</cp:revision>
  <cp:lastPrinted>2019-01-31T10:53:00Z</cp:lastPrinted>
  <dcterms:created xsi:type="dcterms:W3CDTF">2025-02-28T11:47:00Z</dcterms:created>
  <dcterms:modified xsi:type="dcterms:W3CDTF">2025-02-28T11:47:00Z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MediaServiceImageTags">
    <vt:lpwstr/>
  </property>
</Properties>
</file>