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CA81" w14:textId="54DA1B50" w:rsidR="009C3169" w:rsidRPr="00CC5AAB" w:rsidRDefault="0002164E" w:rsidP="00D57F03">
      <w:pPr>
        <w:pStyle w:val="NormalWeb"/>
        <w:spacing w:before="0" w:beforeAutospacing="0" w:after="0" w:afterAutospacing="0" w:line="360" w:lineRule="auto"/>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4896" behindDoc="0" locked="0" layoutInCell="1" allowOverlap="1" wp14:anchorId="3610C3A7" wp14:editId="39719B1F">
                <wp:simplePos x="0" y="0"/>
                <wp:positionH relativeFrom="column">
                  <wp:posOffset>-226695</wp:posOffset>
                </wp:positionH>
                <wp:positionV relativeFrom="paragraph">
                  <wp:posOffset>0</wp:posOffset>
                </wp:positionV>
                <wp:extent cx="3025140" cy="5387340"/>
                <wp:effectExtent l="0" t="0" r="22860" b="22860"/>
                <wp:wrapSquare wrapText="bothSides"/>
                <wp:docPr id="585573275" name="Text Box 3"/>
                <wp:cNvGraphicFramePr/>
                <a:graphic xmlns:a="http://schemas.openxmlformats.org/drawingml/2006/main">
                  <a:graphicData uri="http://schemas.microsoft.com/office/word/2010/wordprocessingShape">
                    <wps:wsp>
                      <wps:cNvSpPr txBox="1"/>
                      <wps:spPr>
                        <a:xfrm>
                          <a:off x="0" y="0"/>
                          <a:ext cx="3025140" cy="5387340"/>
                        </a:xfrm>
                        <a:prstGeom prst="rect">
                          <a:avLst/>
                        </a:prstGeom>
                        <a:solidFill>
                          <a:schemeClr val="lt1"/>
                        </a:solidFill>
                        <a:ln w="6350">
                          <a:solidFill>
                            <a:prstClr val="black"/>
                          </a:solidFill>
                        </a:ln>
                      </wps:spPr>
                      <wps:txbx>
                        <w:txbxContent>
                          <w:p w14:paraId="328DA228" w14:textId="0D6C9926" w:rsidR="000300EC" w:rsidRPr="006A2B37" w:rsidRDefault="000300EC" w:rsidP="006A2B37">
                            <w:pPr>
                              <w:jc w:val="both"/>
                              <w:rPr>
                                <w:rFonts w:asciiTheme="majorHAnsi" w:hAnsiTheme="majorHAnsi" w:cstheme="majorHAnsi"/>
                              </w:rPr>
                            </w:pPr>
                            <w:r w:rsidRPr="006A2B37">
                              <w:rPr>
                                <w:rFonts w:asciiTheme="majorHAnsi" w:hAnsiTheme="majorHAnsi" w:cstheme="majorHAnsi"/>
                                <w:b/>
                                <w:bCs/>
                              </w:rPr>
                              <w:t>Only use this letter only if</w:t>
                            </w:r>
                            <w:r w:rsidRPr="006A2B37">
                              <w:rPr>
                                <w:rFonts w:asciiTheme="majorHAnsi" w:hAnsiTheme="majorHAnsi" w:cstheme="majorHAnsi"/>
                              </w:rPr>
                              <w:t xml:space="preserve"> your client:</w:t>
                            </w:r>
                          </w:p>
                          <w:p w14:paraId="6592ADA2" w14:textId="77777777" w:rsidR="004729D1" w:rsidRPr="006A2B37" w:rsidRDefault="004729D1" w:rsidP="006A2B37">
                            <w:pPr>
                              <w:jc w:val="both"/>
                              <w:rPr>
                                <w:rFonts w:asciiTheme="majorHAnsi" w:hAnsiTheme="majorHAnsi" w:cstheme="majorHAnsi"/>
                              </w:rPr>
                            </w:pPr>
                          </w:p>
                          <w:p w14:paraId="0A482A78" w14:textId="1977BA15" w:rsidR="000300EC" w:rsidRPr="006A2B37" w:rsidRDefault="000300EC" w:rsidP="006A2B37">
                            <w:pPr>
                              <w:pStyle w:val="ListParagraph"/>
                              <w:numPr>
                                <w:ilvl w:val="0"/>
                                <w:numId w:val="17"/>
                              </w:numPr>
                              <w:jc w:val="both"/>
                              <w:rPr>
                                <w:rFonts w:asciiTheme="majorHAnsi" w:hAnsiTheme="majorHAnsi" w:cstheme="majorHAnsi"/>
                                <w:sz w:val="24"/>
                                <w:szCs w:val="24"/>
                              </w:rPr>
                            </w:pPr>
                            <w:r w:rsidRPr="006A2B37">
                              <w:rPr>
                                <w:rFonts w:asciiTheme="majorHAnsi" w:hAnsiTheme="majorHAnsi" w:cstheme="majorHAnsi"/>
                                <w:sz w:val="24"/>
                                <w:szCs w:val="24"/>
                              </w:rPr>
                              <w:t>Has received an o/p from DWP</w:t>
                            </w:r>
                            <w:r w:rsidR="0002164E">
                              <w:rPr>
                                <w:rFonts w:asciiTheme="majorHAnsi" w:hAnsiTheme="majorHAnsi" w:cstheme="majorHAnsi"/>
                                <w:sz w:val="24"/>
                                <w:szCs w:val="24"/>
                              </w:rPr>
                              <w:t>,</w:t>
                            </w:r>
                          </w:p>
                          <w:p w14:paraId="6A1DA66B" w14:textId="6A16E46C" w:rsidR="000300EC" w:rsidRDefault="00862F9D" w:rsidP="006A2B37">
                            <w:pPr>
                              <w:pStyle w:val="ListParagraph"/>
                              <w:numPr>
                                <w:ilvl w:val="0"/>
                                <w:numId w:val="17"/>
                              </w:numPr>
                              <w:jc w:val="both"/>
                              <w:rPr>
                                <w:rFonts w:asciiTheme="majorHAnsi" w:hAnsiTheme="majorHAnsi" w:cstheme="majorHAnsi"/>
                                <w:sz w:val="24"/>
                                <w:szCs w:val="24"/>
                              </w:rPr>
                            </w:pPr>
                            <w:r w:rsidRPr="006A2B37">
                              <w:rPr>
                                <w:rFonts w:asciiTheme="majorHAnsi" w:hAnsiTheme="majorHAnsi" w:cstheme="majorHAnsi"/>
                                <w:sz w:val="24"/>
                                <w:szCs w:val="24"/>
                              </w:rPr>
                              <w:t>DWP are recover</w:t>
                            </w:r>
                            <w:r w:rsidR="0002164E">
                              <w:rPr>
                                <w:rFonts w:asciiTheme="majorHAnsi" w:hAnsiTheme="majorHAnsi" w:cstheme="majorHAnsi"/>
                                <w:sz w:val="24"/>
                                <w:szCs w:val="24"/>
                              </w:rPr>
                              <w:t xml:space="preserve">ing, or have said they will recover </w:t>
                            </w:r>
                            <w:r w:rsidRPr="006A2B37">
                              <w:rPr>
                                <w:rFonts w:asciiTheme="majorHAnsi" w:hAnsiTheme="majorHAnsi" w:cstheme="majorHAnsi"/>
                                <w:sz w:val="24"/>
                                <w:szCs w:val="24"/>
                              </w:rPr>
                              <w:t>the o/p; and</w:t>
                            </w:r>
                            <w:r w:rsidR="0002164E">
                              <w:rPr>
                                <w:rFonts w:asciiTheme="majorHAnsi" w:hAnsiTheme="majorHAnsi" w:cstheme="majorHAnsi"/>
                                <w:sz w:val="24"/>
                                <w:szCs w:val="24"/>
                              </w:rPr>
                              <w:t xml:space="preserve"> at least one the following assumptions applies, </w:t>
                            </w:r>
                          </w:p>
                          <w:p w14:paraId="72676778" w14:textId="7271ED46" w:rsidR="0002164E" w:rsidRPr="006A2B37" w:rsidRDefault="0002164E" w:rsidP="006A2B37">
                            <w:pPr>
                              <w:pStyle w:val="ListParagraph"/>
                              <w:numPr>
                                <w:ilvl w:val="0"/>
                                <w:numId w:val="17"/>
                              </w:numPr>
                              <w:jc w:val="both"/>
                              <w:rPr>
                                <w:rFonts w:asciiTheme="majorHAnsi" w:hAnsiTheme="majorHAnsi" w:cstheme="majorHAnsi"/>
                                <w:sz w:val="24"/>
                                <w:szCs w:val="24"/>
                              </w:rPr>
                            </w:pPr>
                            <w:r>
                              <w:rPr>
                                <w:rFonts w:asciiTheme="majorHAnsi" w:hAnsiTheme="majorHAnsi" w:cstheme="majorHAnsi"/>
                                <w:sz w:val="24"/>
                                <w:szCs w:val="24"/>
                              </w:rPr>
                              <w:t xml:space="preserve">Your client has asked Debt Management that the debt be </w:t>
                            </w:r>
                            <w:proofErr w:type="gramStart"/>
                            <w:r>
                              <w:rPr>
                                <w:rFonts w:asciiTheme="majorHAnsi" w:hAnsiTheme="majorHAnsi" w:cstheme="majorHAnsi"/>
                                <w:sz w:val="24"/>
                                <w:szCs w:val="24"/>
                              </w:rPr>
                              <w:t>waivered</w:t>
                            </w:r>
                            <w:proofErr w:type="gramEnd"/>
                            <w:r>
                              <w:rPr>
                                <w:rFonts w:asciiTheme="majorHAnsi" w:hAnsiTheme="majorHAnsi" w:cstheme="majorHAnsi"/>
                                <w:sz w:val="24"/>
                                <w:szCs w:val="24"/>
                              </w:rPr>
                              <w:t xml:space="preserve">  </w:t>
                            </w:r>
                          </w:p>
                          <w:p w14:paraId="5F628B96" w14:textId="709BFF76" w:rsidR="0077133B" w:rsidRPr="0002164E" w:rsidRDefault="0077133B" w:rsidP="0002164E">
                            <w:pPr>
                              <w:ind w:left="360"/>
                              <w:jc w:val="both"/>
                              <w:rPr>
                                <w:rFonts w:asciiTheme="majorHAnsi" w:hAnsiTheme="majorHAnsi" w:cstheme="majorHAnsi"/>
                              </w:rPr>
                            </w:pPr>
                            <w:r w:rsidRPr="0002164E">
                              <w:rPr>
                                <w:rFonts w:asciiTheme="majorHAnsi" w:hAnsiTheme="majorHAnsi" w:cstheme="majorHAnsi"/>
                              </w:rPr>
                              <w:t>This letter assumes:</w:t>
                            </w:r>
                          </w:p>
                          <w:p w14:paraId="6AD84D60" w14:textId="77777777" w:rsidR="0077133B" w:rsidRPr="006A2B37" w:rsidRDefault="0077133B" w:rsidP="006A2B37">
                            <w:pPr>
                              <w:jc w:val="both"/>
                              <w:rPr>
                                <w:rFonts w:asciiTheme="majorHAnsi" w:hAnsiTheme="majorHAnsi" w:cstheme="majorHAnsi"/>
                              </w:rPr>
                            </w:pPr>
                          </w:p>
                          <w:p w14:paraId="6F1DC5C9" w14:textId="2CF27B2F" w:rsidR="0077133B" w:rsidRPr="006A2B37" w:rsidRDefault="0077133B" w:rsidP="006A2B37">
                            <w:pPr>
                              <w:pStyle w:val="ListParagraph"/>
                              <w:numPr>
                                <w:ilvl w:val="0"/>
                                <w:numId w:val="18"/>
                              </w:numPr>
                              <w:jc w:val="both"/>
                              <w:rPr>
                                <w:rFonts w:asciiTheme="majorHAnsi" w:hAnsiTheme="majorHAnsi" w:cstheme="majorHAnsi"/>
                                <w:sz w:val="24"/>
                                <w:szCs w:val="24"/>
                              </w:rPr>
                            </w:pPr>
                            <w:r w:rsidRPr="006A2B37">
                              <w:rPr>
                                <w:rFonts w:asciiTheme="majorHAnsi" w:hAnsiTheme="majorHAnsi" w:cstheme="majorHAnsi"/>
                                <w:sz w:val="24"/>
                                <w:szCs w:val="24"/>
                              </w:rPr>
                              <w:t xml:space="preserve">o/p was a result of official error by </w:t>
                            </w:r>
                            <w:proofErr w:type="gramStart"/>
                            <w:r w:rsidRPr="006A2B37">
                              <w:rPr>
                                <w:rFonts w:asciiTheme="majorHAnsi" w:hAnsiTheme="majorHAnsi" w:cstheme="majorHAnsi"/>
                                <w:sz w:val="24"/>
                                <w:szCs w:val="24"/>
                              </w:rPr>
                              <w:t>DWP;</w:t>
                            </w:r>
                            <w:proofErr w:type="gramEnd"/>
                            <w:r w:rsidRPr="006A2B37">
                              <w:rPr>
                                <w:rFonts w:asciiTheme="majorHAnsi" w:hAnsiTheme="majorHAnsi" w:cstheme="majorHAnsi"/>
                                <w:sz w:val="24"/>
                                <w:szCs w:val="24"/>
                              </w:rPr>
                              <w:t xml:space="preserve"> </w:t>
                            </w:r>
                          </w:p>
                          <w:p w14:paraId="76D38DC3" w14:textId="298FC848" w:rsidR="0077133B" w:rsidRDefault="0002164E" w:rsidP="006A2B37">
                            <w:pPr>
                              <w:pStyle w:val="ListParagraph"/>
                              <w:numPr>
                                <w:ilvl w:val="0"/>
                                <w:numId w:val="18"/>
                              </w:numPr>
                              <w:jc w:val="both"/>
                              <w:rPr>
                                <w:rFonts w:asciiTheme="majorHAnsi" w:hAnsiTheme="majorHAnsi" w:cstheme="majorHAnsi"/>
                                <w:sz w:val="24"/>
                                <w:szCs w:val="24"/>
                              </w:rPr>
                            </w:pPr>
                            <w:r>
                              <w:rPr>
                                <w:rFonts w:asciiTheme="majorHAnsi" w:hAnsiTheme="majorHAnsi" w:cstheme="majorHAnsi"/>
                                <w:sz w:val="24"/>
                                <w:szCs w:val="24"/>
                              </w:rPr>
                              <w:t>your client</w:t>
                            </w:r>
                            <w:r w:rsidR="0077133B" w:rsidRPr="006A2B37">
                              <w:rPr>
                                <w:rFonts w:asciiTheme="majorHAnsi" w:hAnsiTheme="majorHAnsi" w:cstheme="majorHAnsi"/>
                                <w:sz w:val="24"/>
                                <w:szCs w:val="24"/>
                              </w:rPr>
                              <w:t xml:space="preserve"> is experiencing financial hardship</w:t>
                            </w:r>
                            <w:r>
                              <w:rPr>
                                <w:rFonts w:asciiTheme="majorHAnsi" w:hAnsiTheme="majorHAnsi" w:cstheme="majorHAnsi"/>
                                <w:sz w:val="24"/>
                                <w:szCs w:val="24"/>
                              </w:rPr>
                              <w:t xml:space="preserve"> or recovery is affecting their health</w:t>
                            </w:r>
                            <w:r w:rsidR="0077133B" w:rsidRPr="006A2B37">
                              <w:rPr>
                                <w:rFonts w:asciiTheme="majorHAnsi" w:hAnsiTheme="majorHAnsi" w:cstheme="majorHAnsi"/>
                                <w:sz w:val="24"/>
                                <w:szCs w:val="24"/>
                              </w:rPr>
                              <w:t xml:space="preserve">; and </w:t>
                            </w:r>
                          </w:p>
                          <w:p w14:paraId="41B547AE" w14:textId="251E459D" w:rsidR="0002164E" w:rsidRPr="006A2B37" w:rsidRDefault="0002164E" w:rsidP="006A2B37">
                            <w:pPr>
                              <w:pStyle w:val="ListParagraph"/>
                              <w:numPr>
                                <w:ilvl w:val="0"/>
                                <w:numId w:val="18"/>
                              </w:numPr>
                              <w:jc w:val="both"/>
                              <w:rPr>
                                <w:rFonts w:asciiTheme="majorHAnsi" w:hAnsiTheme="majorHAnsi" w:cstheme="majorHAnsi"/>
                                <w:sz w:val="24"/>
                                <w:szCs w:val="24"/>
                              </w:rPr>
                            </w:pPr>
                            <w:r>
                              <w:rPr>
                                <w:rFonts w:asciiTheme="majorHAnsi" w:hAnsiTheme="majorHAnsi" w:cstheme="majorHAnsi"/>
                                <w:sz w:val="24"/>
                                <w:szCs w:val="24"/>
                              </w:rPr>
                              <w:t xml:space="preserve">your client checked </w:t>
                            </w:r>
                            <w:proofErr w:type="gramStart"/>
                            <w:r>
                              <w:rPr>
                                <w:rFonts w:asciiTheme="majorHAnsi" w:hAnsiTheme="majorHAnsi" w:cstheme="majorHAnsi"/>
                                <w:sz w:val="24"/>
                                <w:szCs w:val="24"/>
                              </w:rPr>
                              <w:t>if  their</w:t>
                            </w:r>
                            <w:proofErr w:type="gramEnd"/>
                            <w:r>
                              <w:rPr>
                                <w:rFonts w:asciiTheme="majorHAnsi" w:hAnsiTheme="majorHAnsi" w:cstheme="majorHAnsi"/>
                                <w:sz w:val="24"/>
                                <w:szCs w:val="24"/>
                              </w:rPr>
                              <w:t xml:space="preserve"> award was correct and was told it was.</w:t>
                            </w:r>
                          </w:p>
                          <w:p w14:paraId="04926AB3" w14:textId="54A085FD" w:rsidR="006A2B37" w:rsidRPr="006A2B37" w:rsidRDefault="006A2B37" w:rsidP="006A2B37">
                            <w:pPr>
                              <w:jc w:val="both"/>
                              <w:rPr>
                                <w:rFonts w:asciiTheme="majorHAnsi" w:hAnsiTheme="majorHAnsi" w:cstheme="majorHAnsi"/>
                              </w:rPr>
                            </w:pPr>
                            <w:r w:rsidRPr="006A2B37">
                              <w:rPr>
                                <w:rFonts w:asciiTheme="majorHAnsi" w:hAnsiTheme="majorHAnsi" w:cstheme="majorHAnsi"/>
                              </w:rPr>
                              <w:t>Do not use this letter until you have:</w:t>
                            </w:r>
                          </w:p>
                          <w:p w14:paraId="4E240925" w14:textId="77777777" w:rsidR="006A2B37" w:rsidRPr="006A2B37" w:rsidRDefault="006A2B37" w:rsidP="006A2B37">
                            <w:pPr>
                              <w:jc w:val="both"/>
                              <w:rPr>
                                <w:rFonts w:asciiTheme="majorHAnsi" w:hAnsiTheme="majorHAnsi" w:cstheme="majorHAnsi"/>
                              </w:rPr>
                            </w:pPr>
                          </w:p>
                          <w:p w14:paraId="079090ED" w14:textId="68FAC7FD" w:rsidR="006A2B37" w:rsidRPr="006A2B37" w:rsidRDefault="006A2B37" w:rsidP="006A2B37">
                            <w:pPr>
                              <w:pStyle w:val="ListParagraph"/>
                              <w:numPr>
                                <w:ilvl w:val="0"/>
                                <w:numId w:val="18"/>
                              </w:numPr>
                              <w:jc w:val="both"/>
                              <w:rPr>
                                <w:rFonts w:asciiTheme="majorHAnsi" w:hAnsiTheme="majorHAnsi" w:cstheme="majorHAnsi"/>
                                <w:sz w:val="24"/>
                                <w:szCs w:val="24"/>
                              </w:rPr>
                            </w:pPr>
                            <w:r w:rsidRPr="006A2B37">
                              <w:rPr>
                                <w:rFonts w:asciiTheme="majorHAnsi" w:hAnsiTheme="majorHAnsi" w:cstheme="majorHAnsi"/>
                                <w:sz w:val="24"/>
                                <w:szCs w:val="24"/>
                              </w:rPr>
                              <w:t>contact</w:t>
                            </w:r>
                            <w:r w:rsidRPr="006A2B37">
                              <w:rPr>
                                <w:rFonts w:asciiTheme="majorHAnsi" w:hAnsiTheme="majorHAnsi" w:cstheme="majorHAnsi"/>
                                <w:sz w:val="24"/>
                                <w:szCs w:val="24"/>
                              </w:rPr>
                              <w:t>ed</w:t>
                            </w:r>
                            <w:r w:rsidRPr="006A2B37">
                              <w:rPr>
                                <w:rFonts w:asciiTheme="majorHAnsi" w:hAnsiTheme="majorHAnsi" w:cstheme="majorHAnsi"/>
                                <w:sz w:val="24"/>
                                <w:szCs w:val="24"/>
                              </w:rPr>
                              <w:t xml:space="preserve"> Debt Management to request a waiver</w:t>
                            </w:r>
                            <w:r w:rsidRPr="006A2B37">
                              <w:rPr>
                                <w:rFonts w:asciiTheme="majorHAnsi" w:hAnsiTheme="majorHAnsi" w:cstheme="majorHAnsi"/>
                                <w:sz w:val="24"/>
                                <w:szCs w:val="24"/>
                              </w:rPr>
                              <w:t xml:space="preserve">, this has been </w:t>
                            </w:r>
                            <w:proofErr w:type="gramStart"/>
                            <w:r w:rsidRPr="006A2B37">
                              <w:rPr>
                                <w:rFonts w:asciiTheme="majorHAnsi" w:hAnsiTheme="majorHAnsi" w:cstheme="majorHAnsi"/>
                                <w:sz w:val="24"/>
                                <w:szCs w:val="24"/>
                              </w:rPr>
                              <w:t>refused</w:t>
                            </w:r>
                            <w:proofErr w:type="gramEnd"/>
                            <w:r w:rsidRPr="006A2B37">
                              <w:rPr>
                                <w:rFonts w:asciiTheme="majorHAnsi" w:hAnsiTheme="majorHAnsi" w:cstheme="majorHAnsi"/>
                                <w:sz w:val="24"/>
                                <w:szCs w:val="24"/>
                              </w:rPr>
                              <w:t xml:space="preserve"> or it has been more than 6 weeks since you made the request.</w:t>
                            </w:r>
                          </w:p>
                          <w:p w14:paraId="27CD1AF8" w14:textId="77777777" w:rsidR="007B421D" w:rsidRPr="0002164E" w:rsidRDefault="007B421D" w:rsidP="007B421D">
                            <w:pPr>
                              <w:rPr>
                                <w:rFonts w:asciiTheme="majorHAnsi" w:hAnsiTheme="majorHAnsi" w:cstheme="majorHAnsi"/>
                                <w:b/>
                                <w:bCs/>
                                <w:color w:val="FF0000"/>
                              </w:rPr>
                            </w:pPr>
                            <w:r w:rsidRPr="0002164E">
                              <w:rPr>
                                <w:rFonts w:asciiTheme="majorHAnsi" w:hAnsiTheme="majorHAnsi" w:cstheme="majorHAnsi"/>
                                <w:b/>
                                <w:bCs/>
                                <w:color w:val="FF0000"/>
                              </w:rPr>
                              <w:t xml:space="preserve">Delete box before </w:t>
                            </w:r>
                            <w:proofErr w:type="gramStart"/>
                            <w:r w:rsidRPr="0002164E">
                              <w:rPr>
                                <w:rFonts w:asciiTheme="majorHAnsi" w:hAnsiTheme="majorHAnsi" w:cstheme="majorHAnsi"/>
                                <w:b/>
                                <w:bCs/>
                                <w:color w:val="FF0000"/>
                              </w:rPr>
                              <w:t>posting</w:t>
                            </w:r>
                            <w:proofErr w:type="gramEnd"/>
                          </w:p>
                          <w:p w14:paraId="19A4A194" w14:textId="77777777" w:rsidR="007B421D" w:rsidRPr="007B421D" w:rsidRDefault="007B421D" w:rsidP="007B421D">
                            <w:pPr>
                              <w:rPr>
                                <w:rFonts w:asciiTheme="majorHAnsi" w:hAnsiTheme="majorHAnsi" w:cstheme="majorHAnsi"/>
                              </w:rPr>
                            </w:pPr>
                          </w:p>
                          <w:p w14:paraId="6ECD434E" w14:textId="77777777" w:rsidR="0077133B" w:rsidRPr="0077133B" w:rsidRDefault="0077133B" w:rsidP="0077133B">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10C3A7" id="_x0000_t202" coordsize="21600,21600" o:spt="202" path="m,l,21600r21600,l21600,xe">
                <v:stroke joinstyle="miter"/>
                <v:path gradientshapeok="t" o:connecttype="rect"/>
              </v:shapetype>
              <v:shape id="Text Box 3" o:spid="_x0000_s1026" type="#_x0000_t202" style="position:absolute;margin-left:-17.85pt;margin-top:0;width:238.2pt;height:42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" fillcolor="white [3201]" strokeweight=".5pt">
                <v:textbox>
                  <w:txbxContent>
                    <w:p w14:paraId="328DA228" w14:textId="0D6C9926" w:rsidR="000300EC" w:rsidRPr="006A2B37" w:rsidRDefault="000300EC" w:rsidP="006A2B37">
                      <w:pPr>
                        <w:jc w:val="both"/>
                        <w:rPr>
                          <w:rFonts w:asciiTheme="majorHAnsi" w:hAnsiTheme="majorHAnsi" w:cstheme="majorHAnsi"/>
                        </w:rPr>
                      </w:pPr>
                      <w:r w:rsidRPr="006A2B37">
                        <w:rPr>
                          <w:rFonts w:asciiTheme="majorHAnsi" w:hAnsiTheme="majorHAnsi" w:cstheme="majorHAnsi"/>
                          <w:b/>
                          <w:bCs/>
                        </w:rPr>
                        <w:t>Only use this letter only if</w:t>
                      </w:r>
                      <w:r w:rsidRPr="006A2B37">
                        <w:rPr>
                          <w:rFonts w:asciiTheme="majorHAnsi" w:hAnsiTheme="majorHAnsi" w:cstheme="majorHAnsi"/>
                        </w:rPr>
                        <w:t xml:space="preserve"> your client:</w:t>
                      </w:r>
                    </w:p>
                    <w:p w14:paraId="6592ADA2" w14:textId="77777777" w:rsidR="004729D1" w:rsidRPr="006A2B37" w:rsidRDefault="004729D1" w:rsidP="006A2B37">
                      <w:pPr>
                        <w:jc w:val="both"/>
                        <w:rPr>
                          <w:rFonts w:asciiTheme="majorHAnsi" w:hAnsiTheme="majorHAnsi" w:cstheme="majorHAnsi"/>
                        </w:rPr>
                      </w:pPr>
                    </w:p>
                    <w:p w14:paraId="0A482A78" w14:textId="1977BA15" w:rsidR="000300EC" w:rsidRPr="006A2B37" w:rsidRDefault="000300EC" w:rsidP="006A2B37">
                      <w:pPr>
                        <w:pStyle w:val="ListParagraph"/>
                        <w:numPr>
                          <w:ilvl w:val="0"/>
                          <w:numId w:val="17"/>
                        </w:numPr>
                        <w:jc w:val="both"/>
                        <w:rPr>
                          <w:rFonts w:asciiTheme="majorHAnsi" w:hAnsiTheme="majorHAnsi" w:cstheme="majorHAnsi"/>
                          <w:sz w:val="24"/>
                          <w:szCs w:val="24"/>
                        </w:rPr>
                      </w:pPr>
                      <w:r w:rsidRPr="006A2B37">
                        <w:rPr>
                          <w:rFonts w:asciiTheme="majorHAnsi" w:hAnsiTheme="majorHAnsi" w:cstheme="majorHAnsi"/>
                          <w:sz w:val="24"/>
                          <w:szCs w:val="24"/>
                        </w:rPr>
                        <w:t>Has received an o/p from DWP</w:t>
                      </w:r>
                      <w:r w:rsidR="0002164E">
                        <w:rPr>
                          <w:rFonts w:asciiTheme="majorHAnsi" w:hAnsiTheme="majorHAnsi" w:cstheme="majorHAnsi"/>
                          <w:sz w:val="24"/>
                          <w:szCs w:val="24"/>
                        </w:rPr>
                        <w:t>,</w:t>
                      </w:r>
                    </w:p>
                    <w:p w14:paraId="6A1DA66B" w14:textId="6A16E46C" w:rsidR="000300EC" w:rsidRDefault="00862F9D" w:rsidP="006A2B37">
                      <w:pPr>
                        <w:pStyle w:val="ListParagraph"/>
                        <w:numPr>
                          <w:ilvl w:val="0"/>
                          <w:numId w:val="17"/>
                        </w:numPr>
                        <w:jc w:val="both"/>
                        <w:rPr>
                          <w:rFonts w:asciiTheme="majorHAnsi" w:hAnsiTheme="majorHAnsi" w:cstheme="majorHAnsi"/>
                          <w:sz w:val="24"/>
                          <w:szCs w:val="24"/>
                        </w:rPr>
                      </w:pPr>
                      <w:r w:rsidRPr="006A2B37">
                        <w:rPr>
                          <w:rFonts w:asciiTheme="majorHAnsi" w:hAnsiTheme="majorHAnsi" w:cstheme="majorHAnsi"/>
                          <w:sz w:val="24"/>
                          <w:szCs w:val="24"/>
                        </w:rPr>
                        <w:t>DWP are recover</w:t>
                      </w:r>
                      <w:r w:rsidR="0002164E">
                        <w:rPr>
                          <w:rFonts w:asciiTheme="majorHAnsi" w:hAnsiTheme="majorHAnsi" w:cstheme="majorHAnsi"/>
                          <w:sz w:val="24"/>
                          <w:szCs w:val="24"/>
                        </w:rPr>
                        <w:t xml:space="preserve">ing, or have said they will recover </w:t>
                      </w:r>
                      <w:r w:rsidRPr="006A2B37">
                        <w:rPr>
                          <w:rFonts w:asciiTheme="majorHAnsi" w:hAnsiTheme="majorHAnsi" w:cstheme="majorHAnsi"/>
                          <w:sz w:val="24"/>
                          <w:szCs w:val="24"/>
                        </w:rPr>
                        <w:t>the o/p; and</w:t>
                      </w:r>
                      <w:r w:rsidR="0002164E">
                        <w:rPr>
                          <w:rFonts w:asciiTheme="majorHAnsi" w:hAnsiTheme="majorHAnsi" w:cstheme="majorHAnsi"/>
                          <w:sz w:val="24"/>
                          <w:szCs w:val="24"/>
                        </w:rPr>
                        <w:t xml:space="preserve"> at least one the following assumptions applies, </w:t>
                      </w:r>
                    </w:p>
                    <w:p w14:paraId="72676778" w14:textId="7271ED46" w:rsidR="0002164E" w:rsidRPr="006A2B37" w:rsidRDefault="0002164E" w:rsidP="006A2B37">
                      <w:pPr>
                        <w:pStyle w:val="ListParagraph"/>
                        <w:numPr>
                          <w:ilvl w:val="0"/>
                          <w:numId w:val="17"/>
                        </w:numPr>
                        <w:jc w:val="both"/>
                        <w:rPr>
                          <w:rFonts w:asciiTheme="majorHAnsi" w:hAnsiTheme="majorHAnsi" w:cstheme="majorHAnsi"/>
                          <w:sz w:val="24"/>
                          <w:szCs w:val="24"/>
                        </w:rPr>
                      </w:pPr>
                      <w:r>
                        <w:rPr>
                          <w:rFonts w:asciiTheme="majorHAnsi" w:hAnsiTheme="majorHAnsi" w:cstheme="majorHAnsi"/>
                          <w:sz w:val="24"/>
                          <w:szCs w:val="24"/>
                        </w:rPr>
                        <w:t xml:space="preserve">Your client has asked Debt Management that the debt be </w:t>
                      </w:r>
                      <w:proofErr w:type="gramStart"/>
                      <w:r>
                        <w:rPr>
                          <w:rFonts w:asciiTheme="majorHAnsi" w:hAnsiTheme="majorHAnsi" w:cstheme="majorHAnsi"/>
                          <w:sz w:val="24"/>
                          <w:szCs w:val="24"/>
                        </w:rPr>
                        <w:t>waivered</w:t>
                      </w:r>
                      <w:proofErr w:type="gramEnd"/>
                      <w:r>
                        <w:rPr>
                          <w:rFonts w:asciiTheme="majorHAnsi" w:hAnsiTheme="majorHAnsi" w:cstheme="majorHAnsi"/>
                          <w:sz w:val="24"/>
                          <w:szCs w:val="24"/>
                        </w:rPr>
                        <w:t xml:space="preserve">  </w:t>
                      </w:r>
                    </w:p>
                    <w:p w14:paraId="5F628B96" w14:textId="709BFF76" w:rsidR="0077133B" w:rsidRPr="0002164E" w:rsidRDefault="0077133B" w:rsidP="0002164E">
                      <w:pPr>
                        <w:ind w:left="360"/>
                        <w:jc w:val="both"/>
                        <w:rPr>
                          <w:rFonts w:asciiTheme="majorHAnsi" w:hAnsiTheme="majorHAnsi" w:cstheme="majorHAnsi"/>
                        </w:rPr>
                      </w:pPr>
                      <w:r w:rsidRPr="0002164E">
                        <w:rPr>
                          <w:rFonts w:asciiTheme="majorHAnsi" w:hAnsiTheme="majorHAnsi" w:cstheme="majorHAnsi"/>
                        </w:rPr>
                        <w:t>This letter assumes:</w:t>
                      </w:r>
                    </w:p>
                    <w:p w14:paraId="6AD84D60" w14:textId="77777777" w:rsidR="0077133B" w:rsidRPr="006A2B37" w:rsidRDefault="0077133B" w:rsidP="006A2B37">
                      <w:pPr>
                        <w:jc w:val="both"/>
                        <w:rPr>
                          <w:rFonts w:asciiTheme="majorHAnsi" w:hAnsiTheme="majorHAnsi" w:cstheme="majorHAnsi"/>
                        </w:rPr>
                      </w:pPr>
                    </w:p>
                    <w:p w14:paraId="6F1DC5C9" w14:textId="2CF27B2F" w:rsidR="0077133B" w:rsidRPr="006A2B37" w:rsidRDefault="0077133B" w:rsidP="006A2B37">
                      <w:pPr>
                        <w:pStyle w:val="ListParagraph"/>
                        <w:numPr>
                          <w:ilvl w:val="0"/>
                          <w:numId w:val="18"/>
                        </w:numPr>
                        <w:jc w:val="both"/>
                        <w:rPr>
                          <w:rFonts w:asciiTheme="majorHAnsi" w:hAnsiTheme="majorHAnsi" w:cstheme="majorHAnsi"/>
                          <w:sz w:val="24"/>
                          <w:szCs w:val="24"/>
                        </w:rPr>
                      </w:pPr>
                      <w:r w:rsidRPr="006A2B37">
                        <w:rPr>
                          <w:rFonts w:asciiTheme="majorHAnsi" w:hAnsiTheme="majorHAnsi" w:cstheme="majorHAnsi"/>
                          <w:sz w:val="24"/>
                          <w:szCs w:val="24"/>
                        </w:rPr>
                        <w:t xml:space="preserve">o/p was a result of official error by </w:t>
                      </w:r>
                      <w:proofErr w:type="gramStart"/>
                      <w:r w:rsidRPr="006A2B37">
                        <w:rPr>
                          <w:rFonts w:asciiTheme="majorHAnsi" w:hAnsiTheme="majorHAnsi" w:cstheme="majorHAnsi"/>
                          <w:sz w:val="24"/>
                          <w:szCs w:val="24"/>
                        </w:rPr>
                        <w:t>DWP;</w:t>
                      </w:r>
                      <w:proofErr w:type="gramEnd"/>
                      <w:r w:rsidRPr="006A2B37">
                        <w:rPr>
                          <w:rFonts w:asciiTheme="majorHAnsi" w:hAnsiTheme="majorHAnsi" w:cstheme="majorHAnsi"/>
                          <w:sz w:val="24"/>
                          <w:szCs w:val="24"/>
                        </w:rPr>
                        <w:t xml:space="preserve"> </w:t>
                      </w:r>
                    </w:p>
                    <w:p w14:paraId="76D38DC3" w14:textId="298FC848" w:rsidR="0077133B" w:rsidRDefault="0002164E" w:rsidP="006A2B37">
                      <w:pPr>
                        <w:pStyle w:val="ListParagraph"/>
                        <w:numPr>
                          <w:ilvl w:val="0"/>
                          <w:numId w:val="18"/>
                        </w:numPr>
                        <w:jc w:val="both"/>
                        <w:rPr>
                          <w:rFonts w:asciiTheme="majorHAnsi" w:hAnsiTheme="majorHAnsi" w:cstheme="majorHAnsi"/>
                          <w:sz w:val="24"/>
                          <w:szCs w:val="24"/>
                        </w:rPr>
                      </w:pPr>
                      <w:r>
                        <w:rPr>
                          <w:rFonts w:asciiTheme="majorHAnsi" w:hAnsiTheme="majorHAnsi" w:cstheme="majorHAnsi"/>
                          <w:sz w:val="24"/>
                          <w:szCs w:val="24"/>
                        </w:rPr>
                        <w:t>your client</w:t>
                      </w:r>
                      <w:r w:rsidR="0077133B" w:rsidRPr="006A2B37">
                        <w:rPr>
                          <w:rFonts w:asciiTheme="majorHAnsi" w:hAnsiTheme="majorHAnsi" w:cstheme="majorHAnsi"/>
                          <w:sz w:val="24"/>
                          <w:szCs w:val="24"/>
                        </w:rPr>
                        <w:t xml:space="preserve"> is experiencing financial hardship</w:t>
                      </w:r>
                      <w:r>
                        <w:rPr>
                          <w:rFonts w:asciiTheme="majorHAnsi" w:hAnsiTheme="majorHAnsi" w:cstheme="majorHAnsi"/>
                          <w:sz w:val="24"/>
                          <w:szCs w:val="24"/>
                        </w:rPr>
                        <w:t xml:space="preserve"> or recovery is affecting their health</w:t>
                      </w:r>
                      <w:r w:rsidR="0077133B" w:rsidRPr="006A2B37">
                        <w:rPr>
                          <w:rFonts w:asciiTheme="majorHAnsi" w:hAnsiTheme="majorHAnsi" w:cstheme="majorHAnsi"/>
                          <w:sz w:val="24"/>
                          <w:szCs w:val="24"/>
                        </w:rPr>
                        <w:t xml:space="preserve">; and </w:t>
                      </w:r>
                    </w:p>
                    <w:p w14:paraId="41B547AE" w14:textId="251E459D" w:rsidR="0002164E" w:rsidRPr="006A2B37" w:rsidRDefault="0002164E" w:rsidP="006A2B37">
                      <w:pPr>
                        <w:pStyle w:val="ListParagraph"/>
                        <w:numPr>
                          <w:ilvl w:val="0"/>
                          <w:numId w:val="18"/>
                        </w:numPr>
                        <w:jc w:val="both"/>
                        <w:rPr>
                          <w:rFonts w:asciiTheme="majorHAnsi" w:hAnsiTheme="majorHAnsi" w:cstheme="majorHAnsi"/>
                          <w:sz w:val="24"/>
                          <w:szCs w:val="24"/>
                        </w:rPr>
                      </w:pPr>
                      <w:r>
                        <w:rPr>
                          <w:rFonts w:asciiTheme="majorHAnsi" w:hAnsiTheme="majorHAnsi" w:cstheme="majorHAnsi"/>
                          <w:sz w:val="24"/>
                          <w:szCs w:val="24"/>
                        </w:rPr>
                        <w:t xml:space="preserve">your client checked </w:t>
                      </w:r>
                      <w:proofErr w:type="gramStart"/>
                      <w:r>
                        <w:rPr>
                          <w:rFonts w:asciiTheme="majorHAnsi" w:hAnsiTheme="majorHAnsi" w:cstheme="majorHAnsi"/>
                          <w:sz w:val="24"/>
                          <w:szCs w:val="24"/>
                        </w:rPr>
                        <w:t>if  their</w:t>
                      </w:r>
                      <w:proofErr w:type="gramEnd"/>
                      <w:r>
                        <w:rPr>
                          <w:rFonts w:asciiTheme="majorHAnsi" w:hAnsiTheme="majorHAnsi" w:cstheme="majorHAnsi"/>
                          <w:sz w:val="24"/>
                          <w:szCs w:val="24"/>
                        </w:rPr>
                        <w:t xml:space="preserve"> award was correct and was told it was.</w:t>
                      </w:r>
                    </w:p>
                    <w:p w14:paraId="04926AB3" w14:textId="54A085FD" w:rsidR="006A2B37" w:rsidRPr="006A2B37" w:rsidRDefault="006A2B37" w:rsidP="006A2B37">
                      <w:pPr>
                        <w:jc w:val="both"/>
                        <w:rPr>
                          <w:rFonts w:asciiTheme="majorHAnsi" w:hAnsiTheme="majorHAnsi" w:cstheme="majorHAnsi"/>
                        </w:rPr>
                      </w:pPr>
                      <w:r w:rsidRPr="006A2B37">
                        <w:rPr>
                          <w:rFonts w:asciiTheme="majorHAnsi" w:hAnsiTheme="majorHAnsi" w:cstheme="majorHAnsi"/>
                        </w:rPr>
                        <w:t>Do not use this letter until you have:</w:t>
                      </w:r>
                    </w:p>
                    <w:p w14:paraId="4E240925" w14:textId="77777777" w:rsidR="006A2B37" w:rsidRPr="006A2B37" w:rsidRDefault="006A2B37" w:rsidP="006A2B37">
                      <w:pPr>
                        <w:jc w:val="both"/>
                        <w:rPr>
                          <w:rFonts w:asciiTheme="majorHAnsi" w:hAnsiTheme="majorHAnsi" w:cstheme="majorHAnsi"/>
                        </w:rPr>
                      </w:pPr>
                    </w:p>
                    <w:p w14:paraId="079090ED" w14:textId="68FAC7FD" w:rsidR="006A2B37" w:rsidRPr="006A2B37" w:rsidRDefault="006A2B37" w:rsidP="006A2B37">
                      <w:pPr>
                        <w:pStyle w:val="ListParagraph"/>
                        <w:numPr>
                          <w:ilvl w:val="0"/>
                          <w:numId w:val="18"/>
                        </w:numPr>
                        <w:jc w:val="both"/>
                        <w:rPr>
                          <w:rFonts w:asciiTheme="majorHAnsi" w:hAnsiTheme="majorHAnsi" w:cstheme="majorHAnsi"/>
                          <w:sz w:val="24"/>
                          <w:szCs w:val="24"/>
                        </w:rPr>
                      </w:pPr>
                      <w:r w:rsidRPr="006A2B37">
                        <w:rPr>
                          <w:rFonts w:asciiTheme="majorHAnsi" w:hAnsiTheme="majorHAnsi" w:cstheme="majorHAnsi"/>
                          <w:sz w:val="24"/>
                          <w:szCs w:val="24"/>
                        </w:rPr>
                        <w:t>contact</w:t>
                      </w:r>
                      <w:r w:rsidRPr="006A2B37">
                        <w:rPr>
                          <w:rFonts w:asciiTheme="majorHAnsi" w:hAnsiTheme="majorHAnsi" w:cstheme="majorHAnsi"/>
                          <w:sz w:val="24"/>
                          <w:szCs w:val="24"/>
                        </w:rPr>
                        <w:t>ed</w:t>
                      </w:r>
                      <w:r w:rsidRPr="006A2B37">
                        <w:rPr>
                          <w:rFonts w:asciiTheme="majorHAnsi" w:hAnsiTheme="majorHAnsi" w:cstheme="majorHAnsi"/>
                          <w:sz w:val="24"/>
                          <w:szCs w:val="24"/>
                        </w:rPr>
                        <w:t xml:space="preserve"> Debt Management to request a waiver</w:t>
                      </w:r>
                      <w:r w:rsidRPr="006A2B37">
                        <w:rPr>
                          <w:rFonts w:asciiTheme="majorHAnsi" w:hAnsiTheme="majorHAnsi" w:cstheme="majorHAnsi"/>
                          <w:sz w:val="24"/>
                          <w:szCs w:val="24"/>
                        </w:rPr>
                        <w:t xml:space="preserve">, this has been </w:t>
                      </w:r>
                      <w:proofErr w:type="gramStart"/>
                      <w:r w:rsidRPr="006A2B37">
                        <w:rPr>
                          <w:rFonts w:asciiTheme="majorHAnsi" w:hAnsiTheme="majorHAnsi" w:cstheme="majorHAnsi"/>
                          <w:sz w:val="24"/>
                          <w:szCs w:val="24"/>
                        </w:rPr>
                        <w:t>refused</w:t>
                      </w:r>
                      <w:proofErr w:type="gramEnd"/>
                      <w:r w:rsidRPr="006A2B37">
                        <w:rPr>
                          <w:rFonts w:asciiTheme="majorHAnsi" w:hAnsiTheme="majorHAnsi" w:cstheme="majorHAnsi"/>
                          <w:sz w:val="24"/>
                          <w:szCs w:val="24"/>
                        </w:rPr>
                        <w:t xml:space="preserve"> or it has been more than 6 weeks since you made the request.</w:t>
                      </w:r>
                    </w:p>
                    <w:p w14:paraId="27CD1AF8" w14:textId="77777777" w:rsidR="007B421D" w:rsidRPr="0002164E" w:rsidRDefault="007B421D" w:rsidP="007B421D">
                      <w:pPr>
                        <w:rPr>
                          <w:rFonts w:asciiTheme="majorHAnsi" w:hAnsiTheme="majorHAnsi" w:cstheme="majorHAnsi"/>
                          <w:b/>
                          <w:bCs/>
                          <w:color w:val="FF0000"/>
                        </w:rPr>
                      </w:pPr>
                      <w:r w:rsidRPr="0002164E">
                        <w:rPr>
                          <w:rFonts w:asciiTheme="majorHAnsi" w:hAnsiTheme="majorHAnsi" w:cstheme="majorHAnsi"/>
                          <w:b/>
                          <w:bCs/>
                          <w:color w:val="FF0000"/>
                        </w:rPr>
                        <w:t xml:space="preserve">Delete box before </w:t>
                      </w:r>
                      <w:proofErr w:type="gramStart"/>
                      <w:r w:rsidRPr="0002164E">
                        <w:rPr>
                          <w:rFonts w:asciiTheme="majorHAnsi" w:hAnsiTheme="majorHAnsi" w:cstheme="majorHAnsi"/>
                          <w:b/>
                          <w:bCs/>
                          <w:color w:val="FF0000"/>
                        </w:rPr>
                        <w:t>posting</w:t>
                      </w:r>
                      <w:proofErr w:type="gramEnd"/>
                    </w:p>
                    <w:p w14:paraId="19A4A194" w14:textId="77777777" w:rsidR="007B421D" w:rsidRPr="007B421D" w:rsidRDefault="007B421D" w:rsidP="007B421D">
                      <w:pPr>
                        <w:rPr>
                          <w:rFonts w:asciiTheme="majorHAnsi" w:hAnsiTheme="majorHAnsi" w:cstheme="majorHAnsi"/>
                        </w:rPr>
                      </w:pPr>
                    </w:p>
                    <w:p w14:paraId="6ECD434E" w14:textId="77777777" w:rsidR="0077133B" w:rsidRPr="0077133B" w:rsidRDefault="0077133B" w:rsidP="0077133B">
                      <w:pPr>
                        <w:rPr>
                          <w:rFonts w:asciiTheme="majorHAnsi" w:hAnsiTheme="majorHAnsi" w:cstheme="majorHAnsi"/>
                        </w:rPr>
                      </w:pPr>
                    </w:p>
                  </w:txbxContent>
                </v:textbox>
                <w10:wrap type="square"/>
              </v:shape>
            </w:pict>
          </mc:Fallback>
        </mc:AlternateContent>
      </w:r>
      <w:r>
        <w:rPr>
          <w:rFonts w:ascii="Calibri Light" w:hAnsi="Calibri Light" w:cs="Calibri Light"/>
          <w:noProof/>
        </w:rPr>
        <mc:AlternateContent>
          <mc:Choice Requires="wps">
            <w:drawing>
              <wp:anchor distT="0" distB="0" distL="114300" distR="114300" simplePos="0" relativeHeight="251665920" behindDoc="0" locked="0" layoutInCell="1" allowOverlap="1" wp14:anchorId="70D6B311" wp14:editId="51F79647">
                <wp:simplePos x="0" y="0"/>
                <wp:positionH relativeFrom="column">
                  <wp:posOffset>2927985</wp:posOffset>
                </wp:positionH>
                <wp:positionV relativeFrom="paragraph">
                  <wp:posOffset>-635</wp:posOffset>
                </wp:positionV>
                <wp:extent cx="2562860" cy="5387340"/>
                <wp:effectExtent l="0" t="0" r="27940" b="22860"/>
                <wp:wrapNone/>
                <wp:docPr id="2051595929" name="Text Box 4"/>
                <wp:cNvGraphicFramePr/>
                <a:graphic xmlns:a="http://schemas.openxmlformats.org/drawingml/2006/main">
                  <a:graphicData uri="http://schemas.microsoft.com/office/word/2010/wordprocessingShape">
                    <wps:wsp>
                      <wps:cNvSpPr txBox="1"/>
                      <wps:spPr>
                        <a:xfrm>
                          <a:off x="0" y="0"/>
                          <a:ext cx="2562860" cy="5387340"/>
                        </a:xfrm>
                        <a:prstGeom prst="rect">
                          <a:avLst/>
                        </a:prstGeom>
                        <a:solidFill>
                          <a:schemeClr val="lt1"/>
                        </a:solidFill>
                        <a:ln w="6350">
                          <a:solidFill>
                            <a:prstClr val="black"/>
                          </a:solidFill>
                        </a:ln>
                      </wps:spPr>
                      <wps:txbx>
                        <w:txbxContent>
                          <w:p w14:paraId="1AE1A079" w14:textId="1ED22D79" w:rsidR="00862F9D" w:rsidRDefault="004729D1" w:rsidP="006A2B37">
                            <w:pPr>
                              <w:jc w:val="both"/>
                              <w:rPr>
                                <w:rFonts w:ascii="Calibri Light" w:hAnsi="Calibri Light" w:cs="Calibri Light"/>
                                <w:b/>
                                <w:bCs/>
                              </w:rPr>
                            </w:pPr>
                            <w:r w:rsidRPr="006A2B37">
                              <w:rPr>
                                <w:rFonts w:ascii="Calibri Light" w:hAnsi="Calibri Light" w:cs="Calibri Light"/>
                                <w:b/>
                                <w:bCs/>
                              </w:rPr>
                              <w:t>This letter challenges:</w:t>
                            </w:r>
                          </w:p>
                          <w:p w14:paraId="48209374" w14:textId="77777777" w:rsidR="006A2B37" w:rsidRPr="006A2B37" w:rsidRDefault="006A2B37" w:rsidP="006A2B37">
                            <w:pPr>
                              <w:jc w:val="both"/>
                              <w:rPr>
                                <w:rFonts w:ascii="Calibri Light" w:hAnsi="Calibri Light" w:cs="Calibri Light"/>
                                <w:b/>
                                <w:bCs/>
                              </w:rPr>
                            </w:pPr>
                          </w:p>
                          <w:p w14:paraId="05E271A2" w14:textId="5F24A979" w:rsidR="00FF0E28" w:rsidRPr="006A2B37" w:rsidRDefault="007B421D" w:rsidP="006A2B37">
                            <w:pPr>
                              <w:pStyle w:val="ListParagraph"/>
                              <w:numPr>
                                <w:ilvl w:val="0"/>
                                <w:numId w:val="31"/>
                              </w:numPr>
                              <w:ind w:left="284"/>
                              <w:jc w:val="both"/>
                              <w:rPr>
                                <w:rFonts w:ascii="Calibri Light" w:hAnsi="Calibri Light" w:cs="Calibri Light"/>
                                <w:sz w:val="24"/>
                                <w:szCs w:val="24"/>
                              </w:rPr>
                            </w:pPr>
                            <w:r w:rsidRPr="006A2B37">
                              <w:rPr>
                                <w:rFonts w:ascii="Calibri Light" w:hAnsi="Calibri Light" w:cs="Calibri Light"/>
                                <w:sz w:val="24"/>
                                <w:szCs w:val="24"/>
                              </w:rPr>
                              <w:t>DWP</w:t>
                            </w:r>
                            <w:r w:rsidR="006A2B37" w:rsidRPr="006A2B37">
                              <w:rPr>
                                <w:rFonts w:ascii="Calibri Light" w:hAnsi="Calibri Light" w:cs="Calibri Light"/>
                                <w:sz w:val="24"/>
                                <w:szCs w:val="24"/>
                              </w:rPr>
                              <w:t xml:space="preserve">’s failure to take into account relevant factors (claimant’s hardship, official error, and own guidance) when deciding not to waiver recovery of an </w:t>
                            </w:r>
                            <w:proofErr w:type="gramStart"/>
                            <w:r w:rsidR="006A2B37" w:rsidRPr="006A2B37">
                              <w:rPr>
                                <w:rFonts w:ascii="Calibri Light" w:hAnsi="Calibri Light" w:cs="Calibri Light"/>
                                <w:sz w:val="24"/>
                                <w:szCs w:val="24"/>
                              </w:rPr>
                              <w:t>overpayment.</w:t>
                            </w:r>
                            <w:r w:rsidRPr="006A2B37">
                              <w:rPr>
                                <w:rFonts w:ascii="Calibri Light" w:hAnsi="Calibri Light" w:cs="Calibri Light"/>
                                <w:sz w:val="24"/>
                                <w:szCs w:val="24"/>
                              </w:rPr>
                              <w:t>.</w:t>
                            </w:r>
                            <w:proofErr w:type="gramEnd"/>
                          </w:p>
                          <w:p w14:paraId="418096AC" w14:textId="193EADC8" w:rsidR="006A2B37" w:rsidRPr="006A2B37" w:rsidRDefault="006A2B37" w:rsidP="006A2B37">
                            <w:pPr>
                              <w:pStyle w:val="ListParagraph"/>
                              <w:numPr>
                                <w:ilvl w:val="0"/>
                                <w:numId w:val="31"/>
                              </w:numPr>
                              <w:ind w:left="284"/>
                              <w:jc w:val="both"/>
                              <w:rPr>
                                <w:rFonts w:ascii="Calibri Light" w:hAnsi="Calibri Light" w:cs="Calibri Light"/>
                                <w:sz w:val="24"/>
                                <w:szCs w:val="24"/>
                              </w:rPr>
                            </w:pPr>
                            <w:r w:rsidRPr="006A2B37">
                              <w:rPr>
                                <w:rFonts w:ascii="Calibri Light" w:hAnsi="Calibri Light" w:cs="Calibri Light"/>
                                <w:sz w:val="24"/>
                                <w:szCs w:val="24"/>
                              </w:rPr>
                              <w:t>DWP’s breach of the claimants’ legitimate expectation to the money received.</w:t>
                            </w:r>
                          </w:p>
                          <w:p w14:paraId="6D303CFD" w14:textId="77777777" w:rsidR="007B421D" w:rsidRPr="006A2B37" w:rsidRDefault="007B421D" w:rsidP="006A2B37">
                            <w:pPr>
                              <w:jc w:val="both"/>
                              <w:rPr>
                                <w:rFonts w:ascii="Calibri Light" w:hAnsi="Calibri Light" w:cs="Calibri Light"/>
                              </w:rPr>
                            </w:pPr>
                          </w:p>
                          <w:p w14:paraId="726D795D" w14:textId="77777777"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b/>
                                <w:bCs/>
                                <w:color w:val="000000" w:themeColor="text1"/>
                              </w:rPr>
                              <w:t>Read the whole letter carefully</w:t>
                            </w:r>
                            <w:r w:rsidRPr="006A2B37">
                              <w:rPr>
                                <w:rFonts w:ascii="Calibri Light" w:hAnsi="Calibri Light" w:cs="Calibri Light"/>
                                <w:color w:val="000000" w:themeColor="text1"/>
                              </w:rPr>
                              <w:t xml:space="preserve"> and edit as appropriate including all text in red and/or [square brackets].</w:t>
                            </w:r>
                          </w:p>
                          <w:p w14:paraId="3F912803" w14:textId="77777777" w:rsidR="006A2B37" w:rsidRPr="006A2B37" w:rsidRDefault="006A2B37" w:rsidP="006A2B37">
                            <w:pPr>
                              <w:jc w:val="both"/>
                              <w:rPr>
                                <w:rFonts w:ascii="Calibri Light" w:hAnsi="Calibri Light" w:cs="Calibri Light"/>
                                <w:color w:val="000000" w:themeColor="text1"/>
                              </w:rPr>
                            </w:pPr>
                          </w:p>
                          <w:p w14:paraId="6CD5DD31" w14:textId="04F6A144"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b/>
                                <w:bCs/>
                                <w:color w:val="000000" w:themeColor="text1"/>
                              </w:rPr>
                              <w:t>Delete any comments</w:t>
                            </w:r>
                            <w:r w:rsidRPr="006A2B37">
                              <w:rPr>
                                <w:rFonts w:ascii="Calibri Light" w:hAnsi="Calibri Light" w:cs="Calibri Light"/>
                                <w:color w:val="000000" w:themeColor="text1"/>
                              </w:rPr>
                              <w:t>/</w:t>
                            </w:r>
                            <w:r w:rsidRPr="006A2B37">
                              <w:rPr>
                                <w:rFonts w:ascii="Calibri Light" w:hAnsi="Calibri Light" w:cs="Calibri Light"/>
                                <w:color w:val="000000" w:themeColor="text1"/>
                              </w:rPr>
                              <w:t xml:space="preserve"> </w:t>
                            </w:r>
                            <w:r w:rsidRPr="006A2B37">
                              <w:rPr>
                                <w:rFonts w:ascii="Calibri Light" w:hAnsi="Calibri Light" w:cs="Calibri Light"/>
                                <w:color w:val="000000" w:themeColor="text1"/>
                              </w:rPr>
                              <w:t>prompts/</w:t>
                            </w:r>
                            <w:r w:rsidRPr="006A2B37">
                              <w:rPr>
                                <w:rFonts w:ascii="Calibri Light" w:hAnsi="Calibri Light" w:cs="Calibri Light"/>
                                <w:color w:val="000000" w:themeColor="text1"/>
                              </w:rPr>
                              <w:t xml:space="preserve"> </w:t>
                            </w:r>
                            <w:r w:rsidRPr="006A2B37">
                              <w:rPr>
                                <w:rFonts w:ascii="Calibri Light" w:hAnsi="Calibri Light" w:cs="Calibri Light"/>
                                <w:color w:val="000000" w:themeColor="text1"/>
                              </w:rPr>
                              <w:t>instructions.</w:t>
                            </w:r>
                          </w:p>
                          <w:p w14:paraId="71E071D4" w14:textId="77777777" w:rsidR="006A2B37" w:rsidRPr="006A2B37" w:rsidRDefault="006A2B37" w:rsidP="006A2B37">
                            <w:pPr>
                              <w:jc w:val="both"/>
                              <w:rPr>
                                <w:rFonts w:ascii="Calibri Light" w:hAnsi="Calibri Light" w:cs="Calibri Light"/>
                                <w:color w:val="000000" w:themeColor="text1"/>
                              </w:rPr>
                            </w:pPr>
                          </w:p>
                          <w:p w14:paraId="63939D1B" w14:textId="77777777" w:rsidR="006A2B37" w:rsidRPr="006A2B37" w:rsidRDefault="006A2B37" w:rsidP="006A2B37">
                            <w:pPr>
                              <w:jc w:val="both"/>
                              <w:rPr>
                                <w:rFonts w:ascii="Calibri Light" w:hAnsi="Calibri Light" w:cs="Calibri Light"/>
                                <w:b/>
                                <w:bCs/>
                                <w:color w:val="000000" w:themeColor="text1"/>
                              </w:rPr>
                            </w:pPr>
                            <w:r w:rsidRPr="006A2B37">
                              <w:rPr>
                                <w:rFonts w:ascii="Calibri Light" w:hAnsi="Calibri Light" w:cs="Calibri Light"/>
                                <w:b/>
                                <w:bCs/>
                                <w:color w:val="000000" w:themeColor="text1"/>
                              </w:rPr>
                              <w:t>Return all text to black.</w:t>
                            </w:r>
                          </w:p>
                          <w:p w14:paraId="0981D403" w14:textId="77777777" w:rsidR="006A2B37" w:rsidRPr="006A2B37" w:rsidRDefault="006A2B37" w:rsidP="006A2B37">
                            <w:pPr>
                              <w:jc w:val="both"/>
                              <w:rPr>
                                <w:rFonts w:ascii="Calibri Light" w:hAnsi="Calibri Light" w:cs="Calibri Light"/>
                                <w:color w:val="000000" w:themeColor="text1"/>
                              </w:rPr>
                            </w:pPr>
                          </w:p>
                          <w:p w14:paraId="30FEFBD6" w14:textId="4E56B64F"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color w:val="000000" w:themeColor="text1"/>
                              </w:rPr>
                              <w:t xml:space="preserve">In all cases, send your letter to </w:t>
                            </w:r>
                            <w:hyperlink r:id="rId11" w:history="1">
                              <w:r w:rsidRPr="006A2B37">
                                <w:rPr>
                                  <w:rStyle w:val="Hyperlink"/>
                                  <w:rFonts w:ascii="Calibri Light" w:hAnsi="Calibri Light" w:cs="Calibri Light"/>
                                  <w:color w:val="000000" w:themeColor="text1"/>
                                  <w:lang w:val="en-US"/>
                                </w:rPr>
                                <w:t>jrproject@cpag.org.uk</w:t>
                              </w:r>
                            </w:hyperlink>
                            <w:r w:rsidRPr="006A2B37">
                              <w:rPr>
                                <w:rFonts w:ascii="Calibri Light" w:hAnsi="Calibri Light" w:cs="Calibri Light"/>
                                <w:color w:val="000000" w:themeColor="text1"/>
                              </w:rPr>
                              <w:t xml:space="preserve"> for review before sending to </w:t>
                            </w:r>
                            <w:r w:rsidRPr="006A2B37">
                              <w:rPr>
                                <w:rFonts w:ascii="Calibri Light" w:hAnsi="Calibri Light" w:cs="Calibri Light"/>
                                <w:color w:val="000000" w:themeColor="text1"/>
                              </w:rPr>
                              <w:t>DWP / the treasury solicitor</w:t>
                            </w:r>
                            <w:r w:rsidRPr="006A2B37">
                              <w:rPr>
                                <w:rFonts w:ascii="Calibri Light" w:hAnsi="Calibri Light" w:cs="Calibri Light"/>
                                <w:color w:val="000000" w:themeColor="text1"/>
                              </w:rPr>
                              <w:t>.</w:t>
                            </w:r>
                          </w:p>
                          <w:p w14:paraId="2C058320" w14:textId="77777777" w:rsidR="007B421D" w:rsidRPr="006A2B37" w:rsidRDefault="007B421D" w:rsidP="006A2B37">
                            <w:pPr>
                              <w:jc w:val="both"/>
                              <w:rPr>
                                <w:rFonts w:ascii="Calibri Light" w:hAnsi="Calibri Light" w:cs="Calibri Light"/>
                              </w:rPr>
                            </w:pPr>
                          </w:p>
                          <w:p w14:paraId="6031106B" w14:textId="77777777" w:rsidR="007B421D" w:rsidRPr="0002164E" w:rsidRDefault="007B421D" w:rsidP="006A2B37">
                            <w:pPr>
                              <w:jc w:val="both"/>
                              <w:rPr>
                                <w:rFonts w:ascii="Calibri Light" w:hAnsi="Calibri Light" w:cs="Calibri Light"/>
                                <w:b/>
                                <w:bCs/>
                                <w:color w:val="FF0000"/>
                              </w:rPr>
                            </w:pPr>
                            <w:r w:rsidRPr="0002164E">
                              <w:rPr>
                                <w:rFonts w:ascii="Calibri Light" w:hAnsi="Calibri Light" w:cs="Calibri Light"/>
                                <w:b/>
                                <w:bCs/>
                                <w:color w:val="FF0000"/>
                              </w:rPr>
                              <w:t xml:space="preserve">Delete box before </w:t>
                            </w:r>
                            <w:proofErr w:type="gramStart"/>
                            <w:r w:rsidRPr="0002164E">
                              <w:rPr>
                                <w:rFonts w:ascii="Calibri Light" w:hAnsi="Calibri Light" w:cs="Calibri Light"/>
                                <w:b/>
                                <w:bCs/>
                                <w:color w:val="FF0000"/>
                              </w:rPr>
                              <w:t>posting</w:t>
                            </w:r>
                            <w:proofErr w:type="gramEnd"/>
                          </w:p>
                          <w:p w14:paraId="3297B63F" w14:textId="77777777" w:rsidR="004729D1" w:rsidRPr="004729D1" w:rsidRDefault="004729D1">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6B311" id="Text Box 4" o:spid="_x0000_s1027" type="#_x0000_t202" style="position:absolute;margin-left:230.55pt;margin-top:-.05pt;width:201.8pt;height:4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" fillcolor="white [3201]" strokeweight=".5pt">
                <v:textbox>
                  <w:txbxContent>
                    <w:p w14:paraId="1AE1A079" w14:textId="1ED22D79" w:rsidR="00862F9D" w:rsidRDefault="004729D1" w:rsidP="006A2B37">
                      <w:pPr>
                        <w:jc w:val="both"/>
                        <w:rPr>
                          <w:rFonts w:ascii="Calibri Light" w:hAnsi="Calibri Light" w:cs="Calibri Light"/>
                          <w:b/>
                          <w:bCs/>
                        </w:rPr>
                      </w:pPr>
                      <w:r w:rsidRPr="006A2B37">
                        <w:rPr>
                          <w:rFonts w:ascii="Calibri Light" w:hAnsi="Calibri Light" w:cs="Calibri Light"/>
                          <w:b/>
                          <w:bCs/>
                        </w:rPr>
                        <w:t>This letter challenges:</w:t>
                      </w:r>
                    </w:p>
                    <w:p w14:paraId="48209374" w14:textId="77777777" w:rsidR="006A2B37" w:rsidRPr="006A2B37" w:rsidRDefault="006A2B37" w:rsidP="006A2B37">
                      <w:pPr>
                        <w:jc w:val="both"/>
                        <w:rPr>
                          <w:rFonts w:ascii="Calibri Light" w:hAnsi="Calibri Light" w:cs="Calibri Light"/>
                          <w:b/>
                          <w:bCs/>
                        </w:rPr>
                      </w:pPr>
                    </w:p>
                    <w:p w14:paraId="05E271A2" w14:textId="5F24A979" w:rsidR="00FF0E28" w:rsidRPr="006A2B37" w:rsidRDefault="007B421D" w:rsidP="006A2B37">
                      <w:pPr>
                        <w:pStyle w:val="ListParagraph"/>
                        <w:numPr>
                          <w:ilvl w:val="0"/>
                          <w:numId w:val="31"/>
                        </w:numPr>
                        <w:ind w:left="284"/>
                        <w:jc w:val="both"/>
                        <w:rPr>
                          <w:rFonts w:ascii="Calibri Light" w:hAnsi="Calibri Light" w:cs="Calibri Light"/>
                          <w:sz w:val="24"/>
                          <w:szCs w:val="24"/>
                        </w:rPr>
                      </w:pPr>
                      <w:r w:rsidRPr="006A2B37">
                        <w:rPr>
                          <w:rFonts w:ascii="Calibri Light" w:hAnsi="Calibri Light" w:cs="Calibri Light"/>
                          <w:sz w:val="24"/>
                          <w:szCs w:val="24"/>
                        </w:rPr>
                        <w:t>DWP</w:t>
                      </w:r>
                      <w:r w:rsidR="006A2B37" w:rsidRPr="006A2B37">
                        <w:rPr>
                          <w:rFonts w:ascii="Calibri Light" w:hAnsi="Calibri Light" w:cs="Calibri Light"/>
                          <w:sz w:val="24"/>
                          <w:szCs w:val="24"/>
                        </w:rPr>
                        <w:t xml:space="preserve">’s failure to take into account relevant factors (claimant’s hardship, official error, and own guidance) when deciding not to waiver recovery of an </w:t>
                      </w:r>
                      <w:proofErr w:type="gramStart"/>
                      <w:r w:rsidR="006A2B37" w:rsidRPr="006A2B37">
                        <w:rPr>
                          <w:rFonts w:ascii="Calibri Light" w:hAnsi="Calibri Light" w:cs="Calibri Light"/>
                          <w:sz w:val="24"/>
                          <w:szCs w:val="24"/>
                        </w:rPr>
                        <w:t>overpayment.</w:t>
                      </w:r>
                      <w:r w:rsidRPr="006A2B37">
                        <w:rPr>
                          <w:rFonts w:ascii="Calibri Light" w:hAnsi="Calibri Light" w:cs="Calibri Light"/>
                          <w:sz w:val="24"/>
                          <w:szCs w:val="24"/>
                        </w:rPr>
                        <w:t>.</w:t>
                      </w:r>
                      <w:proofErr w:type="gramEnd"/>
                    </w:p>
                    <w:p w14:paraId="418096AC" w14:textId="193EADC8" w:rsidR="006A2B37" w:rsidRPr="006A2B37" w:rsidRDefault="006A2B37" w:rsidP="006A2B37">
                      <w:pPr>
                        <w:pStyle w:val="ListParagraph"/>
                        <w:numPr>
                          <w:ilvl w:val="0"/>
                          <w:numId w:val="31"/>
                        </w:numPr>
                        <w:ind w:left="284"/>
                        <w:jc w:val="both"/>
                        <w:rPr>
                          <w:rFonts w:ascii="Calibri Light" w:hAnsi="Calibri Light" w:cs="Calibri Light"/>
                          <w:sz w:val="24"/>
                          <w:szCs w:val="24"/>
                        </w:rPr>
                      </w:pPr>
                      <w:r w:rsidRPr="006A2B37">
                        <w:rPr>
                          <w:rFonts w:ascii="Calibri Light" w:hAnsi="Calibri Light" w:cs="Calibri Light"/>
                          <w:sz w:val="24"/>
                          <w:szCs w:val="24"/>
                        </w:rPr>
                        <w:t>DWP’s breach of the claimants’ legitimate expectation to the money received.</w:t>
                      </w:r>
                    </w:p>
                    <w:p w14:paraId="6D303CFD" w14:textId="77777777" w:rsidR="007B421D" w:rsidRPr="006A2B37" w:rsidRDefault="007B421D" w:rsidP="006A2B37">
                      <w:pPr>
                        <w:jc w:val="both"/>
                        <w:rPr>
                          <w:rFonts w:ascii="Calibri Light" w:hAnsi="Calibri Light" w:cs="Calibri Light"/>
                        </w:rPr>
                      </w:pPr>
                    </w:p>
                    <w:p w14:paraId="726D795D" w14:textId="77777777"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b/>
                          <w:bCs/>
                          <w:color w:val="000000" w:themeColor="text1"/>
                        </w:rPr>
                        <w:t>Read the whole letter carefully</w:t>
                      </w:r>
                      <w:r w:rsidRPr="006A2B37">
                        <w:rPr>
                          <w:rFonts w:ascii="Calibri Light" w:hAnsi="Calibri Light" w:cs="Calibri Light"/>
                          <w:color w:val="000000" w:themeColor="text1"/>
                        </w:rPr>
                        <w:t xml:space="preserve"> and edit as appropriate including all text in red and/or [square brackets].</w:t>
                      </w:r>
                    </w:p>
                    <w:p w14:paraId="3F912803" w14:textId="77777777" w:rsidR="006A2B37" w:rsidRPr="006A2B37" w:rsidRDefault="006A2B37" w:rsidP="006A2B37">
                      <w:pPr>
                        <w:jc w:val="both"/>
                        <w:rPr>
                          <w:rFonts w:ascii="Calibri Light" w:hAnsi="Calibri Light" w:cs="Calibri Light"/>
                          <w:color w:val="000000" w:themeColor="text1"/>
                        </w:rPr>
                      </w:pPr>
                    </w:p>
                    <w:p w14:paraId="6CD5DD31" w14:textId="04F6A144"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b/>
                          <w:bCs/>
                          <w:color w:val="000000" w:themeColor="text1"/>
                        </w:rPr>
                        <w:t>Delete any comments</w:t>
                      </w:r>
                      <w:r w:rsidRPr="006A2B37">
                        <w:rPr>
                          <w:rFonts w:ascii="Calibri Light" w:hAnsi="Calibri Light" w:cs="Calibri Light"/>
                          <w:color w:val="000000" w:themeColor="text1"/>
                        </w:rPr>
                        <w:t>/</w:t>
                      </w:r>
                      <w:r w:rsidRPr="006A2B37">
                        <w:rPr>
                          <w:rFonts w:ascii="Calibri Light" w:hAnsi="Calibri Light" w:cs="Calibri Light"/>
                          <w:color w:val="000000" w:themeColor="text1"/>
                        </w:rPr>
                        <w:t xml:space="preserve"> </w:t>
                      </w:r>
                      <w:r w:rsidRPr="006A2B37">
                        <w:rPr>
                          <w:rFonts w:ascii="Calibri Light" w:hAnsi="Calibri Light" w:cs="Calibri Light"/>
                          <w:color w:val="000000" w:themeColor="text1"/>
                        </w:rPr>
                        <w:t>prompts/</w:t>
                      </w:r>
                      <w:r w:rsidRPr="006A2B37">
                        <w:rPr>
                          <w:rFonts w:ascii="Calibri Light" w:hAnsi="Calibri Light" w:cs="Calibri Light"/>
                          <w:color w:val="000000" w:themeColor="text1"/>
                        </w:rPr>
                        <w:t xml:space="preserve"> </w:t>
                      </w:r>
                      <w:r w:rsidRPr="006A2B37">
                        <w:rPr>
                          <w:rFonts w:ascii="Calibri Light" w:hAnsi="Calibri Light" w:cs="Calibri Light"/>
                          <w:color w:val="000000" w:themeColor="text1"/>
                        </w:rPr>
                        <w:t>instructions.</w:t>
                      </w:r>
                    </w:p>
                    <w:p w14:paraId="71E071D4" w14:textId="77777777" w:rsidR="006A2B37" w:rsidRPr="006A2B37" w:rsidRDefault="006A2B37" w:rsidP="006A2B37">
                      <w:pPr>
                        <w:jc w:val="both"/>
                        <w:rPr>
                          <w:rFonts w:ascii="Calibri Light" w:hAnsi="Calibri Light" w:cs="Calibri Light"/>
                          <w:color w:val="000000" w:themeColor="text1"/>
                        </w:rPr>
                      </w:pPr>
                    </w:p>
                    <w:p w14:paraId="63939D1B" w14:textId="77777777" w:rsidR="006A2B37" w:rsidRPr="006A2B37" w:rsidRDefault="006A2B37" w:rsidP="006A2B37">
                      <w:pPr>
                        <w:jc w:val="both"/>
                        <w:rPr>
                          <w:rFonts w:ascii="Calibri Light" w:hAnsi="Calibri Light" w:cs="Calibri Light"/>
                          <w:b/>
                          <w:bCs/>
                          <w:color w:val="000000" w:themeColor="text1"/>
                        </w:rPr>
                      </w:pPr>
                      <w:r w:rsidRPr="006A2B37">
                        <w:rPr>
                          <w:rFonts w:ascii="Calibri Light" w:hAnsi="Calibri Light" w:cs="Calibri Light"/>
                          <w:b/>
                          <w:bCs/>
                          <w:color w:val="000000" w:themeColor="text1"/>
                        </w:rPr>
                        <w:t>Return all text to black.</w:t>
                      </w:r>
                    </w:p>
                    <w:p w14:paraId="0981D403" w14:textId="77777777" w:rsidR="006A2B37" w:rsidRPr="006A2B37" w:rsidRDefault="006A2B37" w:rsidP="006A2B37">
                      <w:pPr>
                        <w:jc w:val="both"/>
                        <w:rPr>
                          <w:rFonts w:ascii="Calibri Light" w:hAnsi="Calibri Light" w:cs="Calibri Light"/>
                          <w:color w:val="000000" w:themeColor="text1"/>
                        </w:rPr>
                      </w:pPr>
                    </w:p>
                    <w:p w14:paraId="30FEFBD6" w14:textId="4E56B64F" w:rsidR="006A2B37" w:rsidRPr="006A2B37" w:rsidRDefault="006A2B37" w:rsidP="006A2B37">
                      <w:pPr>
                        <w:jc w:val="both"/>
                        <w:rPr>
                          <w:rFonts w:ascii="Calibri Light" w:hAnsi="Calibri Light" w:cs="Calibri Light"/>
                          <w:color w:val="000000" w:themeColor="text1"/>
                        </w:rPr>
                      </w:pPr>
                      <w:r w:rsidRPr="006A2B37">
                        <w:rPr>
                          <w:rFonts w:ascii="Calibri Light" w:hAnsi="Calibri Light" w:cs="Calibri Light"/>
                          <w:color w:val="000000" w:themeColor="text1"/>
                        </w:rPr>
                        <w:t xml:space="preserve">In all cases, send your letter to </w:t>
                      </w:r>
                      <w:hyperlink r:id="rId12" w:history="1">
                        <w:r w:rsidRPr="006A2B37">
                          <w:rPr>
                            <w:rStyle w:val="Hyperlink"/>
                            <w:rFonts w:ascii="Calibri Light" w:hAnsi="Calibri Light" w:cs="Calibri Light"/>
                            <w:color w:val="000000" w:themeColor="text1"/>
                            <w:lang w:val="en-US"/>
                          </w:rPr>
                          <w:t>jrproject@cpag.org.uk</w:t>
                        </w:r>
                      </w:hyperlink>
                      <w:r w:rsidRPr="006A2B37">
                        <w:rPr>
                          <w:rFonts w:ascii="Calibri Light" w:hAnsi="Calibri Light" w:cs="Calibri Light"/>
                          <w:color w:val="000000" w:themeColor="text1"/>
                        </w:rPr>
                        <w:t xml:space="preserve"> for review before sending to </w:t>
                      </w:r>
                      <w:r w:rsidRPr="006A2B37">
                        <w:rPr>
                          <w:rFonts w:ascii="Calibri Light" w:hAnsi="Calibri Light" w:cs="Calibri Light"/>
                          <w:color w:val="000000" w:themeColor="text1"/>
                        </w:rPr>
                        <w:t>DWP / the treasury solicitor</w:t>
                      </w:r>
                      <w:r w:rsidRPr="006A2B37">
                        <w:rPr>
                          <w:rFonts w:ascii="Calibri Light" w:hAnsi="Calibri Light" w:cs="Calibri Light"/>
                          <w:color w:val="000000" w:themeColor="text1"/>
                        </w:rPr>
                        <w:t>.</w:t>
                      </w:r>
                    </w:p>
                    <w:p w14:paraId="2C058320" w14:textId="77777777" w:rsidR="007B421D" w:rsidRPr="006A2B37" w:rsidRDefault="007B421D" w:rsidP="006A2B37">
                      <w:pPr>
                        <w:jc w:val="both"/>
                        <w:rPr>
                          <w:rFonts w:ascii="Calibri Light" w:hAnsi="Calibri Light" w:cs="Calibri Light"/>
                        </w:rPr>
                      </w:pPr>
                    </w:p>
                    <w:p w14:paraId="6031106B" w14:textId="77777777" w:rsidR="007B421D" w:rsidRPr="0002164E" w:rsidRDefault="007B421D" w:rsidP="006A2B37">
                      <w:pPr>
                        <w:jc w:val="both"/>
                        <w:rPr>
                          <w:rFonts w:ascii="Calibri Light" w:hAnsi="Calibri Light" w:cs="Calibri Light"/>
                          <w:b/>
                          <w:bCs/>
                          <w:color w:val="FF0000"/>
                        </w:rPr>
                      </w:pPr>
                      <w:r w:rsidRPr="0002164E">
                        <w:rPr>
                          <w:rFonts w:ascii="Calibri Light" w:hAnsi="Calibri Light" w:cs="Calibri Light"/>
                          <w:b/>
                          <w:bCs/>
                          <w:color w:val="FF0000"/>
                        </w:rPr>
                        <w:t xml:space="preserve">Delete box before </w:t>
                      </w:r>
                      <w:proofErr w:type="gramStart"/>
                      <w:r w:rsidRPr="0002164E">
                        <w:rPr>
                          <w:rFonts w:ascii="Calibri Light" w:hAnsi="Calibri Light" w:cs="Calibri Light"/>
                          <w:b/>
                          <w:bCs/>
                          <w:color w:val="FF0000"/>
                        </w:rPr>
                        <w:t>posting</w:t>
                      </w:r>
                      <w:proofErr w:type="gramEnd"/>
                    </w:p>
                    <w:p w14:paraId="3297B63F" w14:textId="77777777" w:rsidR="004729D1" w:rsidRPr="004729D1" w:rsidRDefault="004729D1">
                      <w:pPr>
                        <w:rPr>
                          <w:rFonts w:asciiTheme="majorHAnsi" w:hAnsiTheme="majorHAnsi" w:cstheme="majorHAnsi"/>
                        </w:rPr>
                      </w:pPr>
                    </w:p>
                  </w:txbxContent>
                </v:textbox>
              </v:shape>
            </w:pict>
          </mc:Fallback>
        </mc:AlternateContent>
      </w:r>
    </w:p>
    <w:p w14:paraId="33EE644A" w14:textId="68B9964E"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63B770A7" w14:textId="467A5034"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60D69184" w14:textId="203B911E"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71842FFB" w14:textId="28634C9D"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45B93533" w14:textId="0CF9107B"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7FDDE110" w14:textId="0BC89893"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490885A3" w14:textId="29203DD2"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5AC07CE1" w14:textId="4CBB46D2"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4934DAEA" w14:textId="39E8181F"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3EC536DD" w14:textId="4C4222E9"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7B218616" w14:textId="5F14D951"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3EEA8B8E" w14:textId="4D711506"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49CDB72D" w14:textId="79512282"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3689FCCA" w14:textId="0DB9D45B"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154F404C" w14:textId="4DBD9442"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06941DEC"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7FC98F77"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5F9D66A8"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7F4C6F17"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152B779C"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5307009F"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43AF699C"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54D34E5F"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48348D87"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0FB78694"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741CA475" w14:textId="77777777"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296A78A4" w14:textId="70A948F5" w:rsidR="0002164E" w:rsidRDefault="0002164E" w:rsidP="005A0FA6">
      <w:pPr>
        <w:pStyle w:val="NormalWeb"/>
        <w:spacing w:before="0" w:beforeAutospacing="0" w:after="0" w:afterAutospacing="0"/>
        <w:rPr>
          <w:rFonts w:asciiTheme="majorHAnsi" w:hAnsiTheme="majorHAnsi" w:cstheme="majorHAnsi"/>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63872" behindDoc="0" locked="0" layoutInCell="1" allowOverlap="1" wp14:anchorId="026C0C06" wp14:editId="31A3F392">
                <wp:simplePos x="0" y="0"/>
                <wp:positionH relativeFrom="column">
                  <wp:posOffset>-267970</wp:posOffset>
                </wp:positionH>
                <wp:positionV relativeFrom="paragraph">
                  <wp:posOffset>367030</wp:posOffset>
                </wp:positionV>
                <wp:extent cx="5760720" cy="1790700"/>
                <wp:effectExtent l="0" t="0" r="11430" b="19050"/>
                <wp:wrapSquare wrapText="bothSides"/>
                <wp:docPr id="584680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90700"/>
                        </a:xfrm>
                        <a:prstGeom prst="rect">
                          <a:avLst/>
                        </a:prstGeom>
                        <a:solidFill>
                          <a:srgbClr val="FFFFFF"/>
                        </a:solidFill>
                        <a:ln w="9525">
                          <a:solidFill>
                            <a:srgbClr val="000000"/>
                          </a:solidFill>
                          <a:miter lim="800000"/>
                          <a:headEnd/>
                          <a:tailEnd/>
                        </a:ln>
                      </wps:spPr>
                      <wps:txbx>
                        <w:txbxContent>
                          <w:p w14:paraId="122D7FDA" w14:textId="4B321F75" w:rsidR="002F7C7F" w:rsidRDefault="002F7C7F" w:rsidP="002F7C7F">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proofErr w:type="spellStart"/>
                            <w:r w:rsidR="0002164E">
                              <w:rPr>
                                <w:rFonts w:asciiTheme="majorHAnsi" w:hAnsiTheme="majorHAnsi" w:cstheme="majorHAnsi"/>
                              </w:rPr>
                              <w:t>Janaury</w:t>
                            </w:r>
                            <w:proofErr w:type="spellEnd"/>
                            <w:r>
                              <w:rPr>
                                <w:rFonts w:asciiTheme="majorHAnsi" w:hAnsiTheme="majorHAnsi" w:cstheme="majorHAnsi"/>
                              </w:rPr>
                              <w:t xml:space="preserve"> 2024, as below. </w:t>
                            </w:r>
                          </w:p>
                          <w:p w14:paraId="768E9BD1" w14:textId="77777777" w:rsidR="002F7C7F" w:rsidRDefault="002F7C7F" w:rsidP="002F7C7F">
                            <w:pPr>
                              <w:rPr>
                                <w:rFonts w:asciiTheme="majorHAnsi" w:hAnsiTheme="majorHAnsi" w:cstheme="majorHAnsi"/>
                              </w:rPr>
                            </w:pPr>
                          </w:p>
                          <w:p w14:paraId="57FCA805" w14:textId="77777777" w:rsidR="002F7C7F" w:rsidRPr="000E66DC" w:rsidRDefault="002F7C7F" w:rsidP="002F7C7F">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2C6B4D7" w14:textId="77777777" w:rsidR="002F7C7F" w:rsidRDefault="002F7C7F" w:rsidP="002F7C7F">
                            <w:pPr>
                              <w:rPr>
                                <w:rFonts w:asciiTheme="majorHAnsi" w:hAnsiTheme="majorHAnsi" w:cstheme="majorHAnsi"/>
                                <w:b/>
                                <w:bCs/>
                                <w:color w:val="FF0000"/>
                              </w:rPr>
                            </w:pPr>
                          </w:p>
                          <w:p w14:paraId="6C145A98" w14:textId="77777777" w:rsidR="002F7C7F" w:rsidRDefault="002F7C7F" w:rsidP="002F7C7F">
                            <w:pPr>
                              <w:rPr>
                                <w:rFonts w:asciiTheme="majorHAnsi" w:hAnsiTheme="majorHAnsi" w:cstheme="majorHAnsi"/>
                                <w:b/>
                                <w:bCs/>
                              </w:rPr>
                            </w:pPr>
                            <w:r w:rsidRPr="00BB4017">
                              <w:rPr>
                                <w:rFonts w:asciiTheme="majorHAnsi" w:hAnsiTheme="majorHAnsi" w:cstheme="majorHAnsi"/>
                              </w:rPr>
                              <w:t xml:space="preserve">Please seek advice from </w:t>
                            </w:r>
                            <w:hyperlink r:id="rId13"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4"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5" w:history="1"/>
                            <w:r>
                              <w:rPr>
                                <w:rFonts w:asciiTheme="majorHAnsi" w:hAnsiTheme="majorHAnsi" w:cstheme="majorHAnsi"/>
                                <w:b/>
                                <w:bCs/>
                              </w:rPr>
                              <w:t xml:space="preserve"> </w:t>
                            </w:r>
                          </w:p>
                          <w:p w14:paraId="63E465CA" w14:textId="77777777" w:rsidR="002F7C7F" w:rsidRPr="000E66DC" w:rsidRDefault="002F7C7F" w:rsidP="002F7C7F">
                            <w:pPr>
                              <w:rPr>
                                <w:rFonts w:asciiTheme="majorHAnsi" w:hAnsiTheme="majorHAnsi" w:cstheme="majorHAnsi"/>
                                <w:b/>
                                <w:bCs/>
                              </w:rPr>
                            </w:pPr>
                          </w:p>
                          <w:p w14:paraId="4C21D7DD" w14:textId="743A6B8B" w:rsidR="002F7C7F" w:rsidRPr="00B66526" w:rsidRDefault="002F7C7F" w:rsidP="002F7C7F">
                            <w:pPr>
                              <w:rPr>
                                <w:rFonts w:asciiTheme="majorHAnsi" w:hAnsiTheme="majorHAnsi" w:cstheme="majorHAnsi"/>
                                <w:color w:val="FF0000"/>
                              </w:rPr>
                            </w:pPr>
                            <w:r>
                              <w:rPr>
                                <w:rFonts w:asciiTheme="majorHAnsi" w:hAnsiTheme="majorHAnsi" w:cstheme="majorHAnsi"/>
                                <w:color w:val="FF0000"/>
                              </w:rPr>
                              <w:t xml:space="preserve">Delete box before posting </w:t>
                            </w:r>
                          </w:p>
                          <w:p w14:paraId="49631F30" w14:textId="77777777" w:rsidR="002F7C7F" w:rsidRDefault="002F7C7F" w:rsidP="002F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C0C06" id="Text Box 2" o:spid="_x0000_s1028" type="#_x0000_t202" style="position:absolute;margin-left:-21.1pt;margin-top:28.9pt;width:453.6pt;height:14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">
                <v:textbox>
                  <w:txbxContent>
                    <w:p w14:paraId="122D7FDA" w14:textId="4B321F75" w:rsidR="002F7C7F" w:rsidRDefault="002F7C7F" w:rsidP="002F7C7F">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proofErr w:type="spellStart"/>
                      <w:r w:rsidR="0002164E">
                        <w:rPr>
                          <w:rFonts w:asciiTheme="majorHAnsi" w:hAnsiTheme="majorHAnsi" w:cstheme="majorHAnsi"/>
                        </w:rPr>
                        <w:t>Janaury</w:t>
                      </w:r>
                      <w:proofErr w:type="spellEnd"/>
                      <w:r>
                        <w:rPr>
                          <w:rFonts w:asciiTheme="majorHAnsi" w:hAnsiTheme="majorHAnsi" w:cstheme="majorHAnsi"/>
                        </w:rPr>
                        <w:t xml:space="preserve"> 2024, as below. </w:t>
                      </w:r>
                    </w:p>
                    <w:p w14:paraId="768E9BD1" w14:textId="77777777" w:rsidR="002F7C7F" w:rsidRDefault="002F7C7F" w:rsidP="002F7C7F">
                      <w:pPr>
                        <w:rPr>
                          <w:rFonts w:asciiTheme="majorHAnsi" w:hAnsiTheme="majorHAnsi" w:cstheme="majorHAnsi"/>
                        </w:rPr>
                      </w:pPr>
                    </w:p>
                    <w:p w14:paraId="57FCA805" w14:textId="77777777" w:rsidR="002F7C7F" w:rsidRPr="000E66DC" w:rsidRDefault="002F7C7F" w:rsidP="002F7C7F">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2C6B4D7" w14:textId="77777777" w:rsidR="002F7C7F" w:rsidRDefault="002F7C7F" w:rsidP="002F7C7F">
                      <w:pPr>
                        <w:rPr>
                          <w:rFonts w:asciiTheme="majorHAnsi" w:hAnsiTheme="majorHAnsi" w:cstheme="majorHAnsi"/>
                          <w:b/>
                          <w:bCs/>
                          <w:color w:val="FF0000"/>
                        </w:rPr>
                      </w:pPr>
                    </w:p>
                    <w:p w14:paraId="6C145A98" w14:textId="77777777" w:rsidR="002F7C7F" w:rsidRDefault="002F7C7F" w:rsidP="002F7C7F">
                      <w:pPr>
                        <w:rPr>
                          <w:rFonts w:asciiTheme="majorHAnsi" w:hAnsiTheme="majorHAnsi" w:cstheme="majorHAnsi"/>
                          <w:b/>
                          <w:bCs/>
                        </w:rPr>
                      </w:pPr>
                      <w:r w:rsidRPr="00BB4017">
                        <w:rPr>
                          <w:rFonts w:asciiTheme="majorHAnsi" w:hAnsiTheme="majorHAnsi" w:cstheme="majorHAnsi"/>
                        </w:rPr>
                        <w:t xml:space="preserve">Please seek advice from </w:t>
                      </w:r>
                      <w:hyperlink r:id="rId16"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7"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8" w:history="1"/>
                      <w:r>
                        <w:rPr>
                          <w:rFonts w:asciiTheme="majorHAnsi" w:hAnsiTheme="majorHAnsi" w:cstheme="majorHAnsi"/>
                          <w:b/>
                          <w:bCs/>
                        </w:rPr>
                        <w:t xml:space="preserve"> </w:t>
                      </w:r>
                    </w:p>
                    <w:p w14:paraId="63E465CA" w14:textId="77777777" w:rsidR="002F7C7F" w:rsidRPr="000E66DC" w:rsidRDefault="002F7C7F" w:rsidP="002F7C7F">
                      <w:pPr>
                        <w:rPr>
                          <w:rFonts w:asciiTheme="majorHAnsi" w:hAnsiTheme="majorHAnsi" w:cstheme="majorHAnsi"/>
                          <w:b/>
                          <w:bCs/>
                        </w:rPr>
                      </w:pPr>
                    </w:p>
                    <w:p w14:paraId="4C21D7DD" w14:textId="743A6B8B" w:rsidR="002F7C7F" w:rsidRPr="00B66526" w:rsidRDefault="002F7C7F" w:rsidP="002F7C7F">
                      <w:pPr>
                        <w:rPr>
                          <w:rFonts w:asciiTheme="majorHAnsi" w:hAnsiTheme="majorHAnsi" w:cstheme="majorHAnsi"/>
                          <w:color w:val="FF0000"/>
                        </w:rPr>
                      </w:pPr>
                      <w:r>
                        <w:rPr>
                          <w:rFonts w:asciiTheme="majorHAnsi" w:hAnsiTheme="majorHAnsi" w:cstheme="majorHAnsi"/>
                          <w:color w:val="FF0000"/>
                        </w:rPr>
                        <w:t xml:space="preserve">Delete box before posting </w:t>
                      </w:r>
                    </w:p>
                    <w:p w14:paraId="49631F30" w14:textId="77777777" w:rsidR="002F7C7F" w:rsidRDefault="002F7C7F" w:rsidP="002F7C7F"/>
                  </w:txbxContent>
                </v:textbox>
                <w10:wrap type="square"/>
              </v:shape>
            </w:pict>
          </mc:Fallback>
        </mc:AlternateContent>
      </w:r>
    </w:p>
    <w:p w14:paraId="2D27CAA4" w14:textId="7DDC3F8E" w:rsidR="0002164E" w:rsidRDefault="0002164E" w:rsidP="005A0FA6">
      <w:pPr>
        <w:pStyle w:val="NormalWeb"/>
        <w:spacing w:before="0" w:beforeAutospacing="0" w:after="0" w:afterAutospacing="0"/>
        <w:rPr>
          <w:rFonts w:asciiTheme="majorHAnsi" w:hAnsiTheme="majorHAnsi" w:cstheme="majorHAnsi"/>
          <w:color w:val="000000" w:themeColor="text1"/>
        </w:rPr>
      </w:pPr>
    </w:p>
    <w:p w14:paraId="041B3403" w14:textId="2E971E13" w:rsidR="000300EC" w:rsidRDefault="000300EC" w:rsidP="005A0FA6">
      <w:pPr>
        <w:pStyle w:val="NormalWeb"/>
        <w:spacing w:before="0" w:beforeAutospacing="0" w:after="0" w:afterAutospacing="0"/>
        <w:rPr>
          <w:rFonts w:asciiTheme="majorHAnsi" w:hAnsiTheme="majorHAnsi" w:cstheme="majorHAnsi"/>
          <w:color w:val="000000" w:themeColor="text1"/>
        </w:rPr>
      </w:pPr>
    </w:p>
    <w:p w14:paraId="32B59B66" w14:textId="5D9B760F" w:rsidR="0002164E" w:rsidRDefault="0002164E" w:rsidP="005A0FA6">
      <w:pPr>
        <w:pStyle w:val="NormalWeb"/>
        <w:spacing w:before="0" w:beforeAutospacing="0" w:after="0" w:afterAutospacing="0"/>
        <w:rPr>
          <w:rFonts w:asciiTheme="majorHAnsi" w:hAnsiTheme="majorHAnsi" w:cstheme="majorHAnsi"/>
          <w:color w:val="000000" w:themeColor="text1"/>
        </w:rPr>
      </w:pPr>
      <w:r w:rsidRPr="0002164E">
        <w:rPr>
          <w:rFonts w:asciiTheme="majorHAnsi" w:hAnsiTheme="majorHAnsi" w:cstheme="majorHAnsi"/>
          <w:color w:val="000000" w:themeColor="text1"/>
        </w:rPr>
        <w:t>Debt Management (C)</w:t>
      </w:r>
      <w:r w:rsidRPr="0002164E">
        <w:rPr>
          <w:rFonts w:asciiTheme="majorHAnsi" w:hAnsiTheme="majorHAnsi" w:cstheme="majorHAnsi"/>
          <w:color w:val="000000" w:themeColor="text1"/>
        </w:rPr>
        <w:br/>
        <w:t>Mail Handling Site A</w:t>
      </w:r>
      <w:r w:rsidRPr="0002164E">
        <w:rPr>
          <w:rFonts w:asciiTheme="majorHAnsi" w:hAnsiTheme="majorHAnsi" w:cstheme="majorHAnsi"/>
          <w:color w:val="000000" w:themeColor="text1"/>
        </w:rPr>
        <w:br/>
        <w:t>Wolverhampton</w:t>
      </w:r>
      <w:r w:rsidRPr="0002164E">
        <w:rPr>
          <w:rFonts w:asciiTheme="majorHAnsi" w:hAnsiTheme="majorHAnsi" w:cstheme="majorHAnsi"/>
          <w:color w:val="000000" w:themeColor="text1"/>
        </w:rPr>
        <w:br/>
      </w:r>
      <w:proofErr w:type="spellStart"/>
      <w:r w:rsidRPr="0002164E">
        <w:rPr>
          <w:rFonts w:asciiTheme="majorHAnsi" w:hAnsiTheme="majorHAnsi" w:cstheme="majorHAnsi"/>
          <w:color w:val="000000" w:themeColor="text1"/>
        </w:rPr>
        <w:t>WV98</w:t>
      </w:r>
      <w:proofErr w:type="spellEnd"/>
      <w:r w:rsidRPr="0002164E">
        <w:rPr>
          <w:rFonts w:asciiTheme="majorHAnsi" w:hAnsiTheme="majorHAnsi" w:cstheme="majorHAnsi"/>
          <w:color w:val="000000" w:themeColor="text1"/>
        </w:rPr>
        <w:t xml:space="preserve"> </w:t>
      </w:r>
      <w:proofErr w:type="spellStart"/>
      <w:r w:rsidRPr="0002164E">
        <w:rPr>
          <w:rFonts w:asciiTheme="majorHAnsi" w:hAnsiTheme="majorHAnsi" w:cstheme="majorHAnsi"/>
          <w:color w:val="000000" w:themeColor="text1"/>
        </w:rPr>
        <w:t>2DF</w:t>
      </w:r>
      <w:proofErr w:type="spellEnd"/>
    </w:p>
    <w:p w14:paraId="596C228C" w14:textId="77777777" w:rsidR="005A0FA6" w:rsidRDefault="005A0FA6" w:rsidP="005A0FA6">
      <w:pPr>
        <w:pStyle w:val="NormalWeb"/>
        <w:spacing w:before="0" w:beforeAutospacing="0" w:after="0" w:afterAutospacing="0"/>
        <w:rPr>
          <w:rFonts w:asciiTheme="majorHAnsi" w:hAnsiTheme="majorHAnsi" w:cstheme="majorHAnsi"/>
          <w:color w:val="000000" w:themeColor="text1"/>
        </w:rPr>
      </w:pPr>
    </w:p>
    <w:p w14:paraId="24763897" w14:textId="77777777" w:rsidR="005A0FA6" w:rsidRPr="007C71B5" w:rsidRDefault="005A0FA6" w:rsidP="005A0FA6">
      <w:pPr>
        <w:pStyle w:val="NormalWeb"/>
        <w:spacing w:before="0" w:beforeAutospacing="0" w:after="0" w:afterAutospacing="0"/>
        <w:rPr>
          <w:rFonts w:asciiTheme="majorHAnsi" w:hAnsiTheme="majorHAnsi" w:cstheme="majorHAnsi"/>
          <w:color w:val="000000" w:themeColor="text1"/>
        </w:rPr>
      </w:pPr>
    </w:p>
    <w:p w14:paraId="6665C9A0" w14:textId="77777777" w:rsidR="005A0FA6" w:rsidRPr="00126E89" w:rsidRDefault="005A0FA6" w:rsidP="005A0FA6">
      <w:pPr>
        <w:pStyle w:val="NormalWeb"/>
        <w:spacing w:before="0" w:beforeAutospacing="0" w:after="0" w:afterAutospacing="0"/>
        <w:rPr>
          <w:rFonts w:asciiTheme="majorHAnsi" w:hAnsiTheme="majorHAnsi" w:cstheme="majorHAnsi"/>
          <w:i/>
          <w:iCs/>
          <w:color w:val="000000" w:themeColor="text1"/>
        </w:rPr>
      </w:pPr>
      <w:r w:rsidRPr="007E4612">
        <w:rPr>
          <w:rFonts w:asciiTheme="majorHAnsi" w:hAnsiTheme="majorHAnsi" w:cstheme="majorHAnsi"/>
          <w:color w:val="000000" w:themeColor="text1"/>
        </w:rPr>
        <w:t>And by email to:</w:t>
      </w:r>
      <w:r w:rsidRPr="00126E89">
        <w:rPr>
          <w:rFonts w:asciiTheme="majorHAnsi" w:hAnsiTheme="majorHAnsi" w:cstheme="majorHAnsi"/>
          <w:color w:val="000000" w:themeColor="text1"/>
        </w:rPr>
        <w:t xml:space="preserve"> </w:t>
      </w:r>
      <w:hyperlink r:id="rId19" w:history="1">
        <w:r w:rsidRPr="00126E89">
          <w:rPr>
            <w:rStyle w:val="Hyperlink"/>
            <w:rFonts w:asciiTheme="majorHAnsi" w:hAnsiTheme="majorHAnsi" w:cstheme="majorHAnsi"/>
            <w:shd w:val="clear" w:color="auto" w:fill="FFFFFF"/>
          </w:rPr>
          <w:t>thetreasurysolicitor@governmentlegal.gov.uk</w:t>
        </w:r>
      </w:hyperlink>
    </w:p>
    <w:p w14:paraId="69F4F7FB" w14:textId="77777777" w:rsidR="005A0FA6" w:rsidRPr="005F4A3A" w:rsidRDefault="005A0FA6" w:rsidP="005A0FA6">
      <w:pPr>
        <w:pStyle w:val="NormalWeb"/>
        <w:spacing w:line="360" w:lineRule="auto"/>
        <w:rPr>
          <w:rStyle w:val="Strong"/>
          <w:rFonts w:asciiTheme="majorHAnsi" w:hAnsiTheme="majorHAnsi" w:cstheme="majorHAnsi"/>
          <w:b w:val="0"/>
          <w:bCs w:val="0"/>
          <w:color w:val="000000" w:themeColor="text1"/>
        </w:rPr>
      </w:pPr>
      <w:r w:rsidRPr="005F4A3A">
        <w:rPr>
          <w:rStyle w:val="Strong"/>
          <w:rFonts w:asciiTheme="majorHAnsi" w:hAnsiTheme="majorHAnsi" w:cstheme="majorHAnsi"/>
          <w:b w:val="0"/>
          <w:bCs w:val="0"/>
          <w:color w:val="000000" w:themeColor="text1"/>
        </w:rPr>
        <w:t>Our Ref:</w:t>
      </w:r>
    </w:p>
    <w:p w14:paraId="75DA57DC" w14:textId="77777777" w:rsidR="005A0FA6" w:rsidRPr="009A4BA8" w:rsidRDefault="005A0FA6" w:rsidP="005A0FA6">
      <w:pPr>
        <w:pStyle w:val="NormalWeb"/>
        <w:spacing w:line="360" w:lineRule="auto"/>
        <w:rPr>
          <w:rStyle w:val="Strong"/>
          <w:rFonts w:asciiTheme="majorHAnsi" w:hAnsiTheme="majorHAnsi" w:cstheme="majorHAnsi"/>
          <w:b w:val="0"/>
        </w:rPr>
      </w:pPr>
      <w:r w:rsidRPr="009A4BA8">
        <w:rPr>
          <w:rStyle w:val="Strong"/>
          <w:rFonts w:asciiTheme="majorHAnsi" w:hAnsiTheme="majorHAnsi" w:cstheme="majorHAnsi"/>
          <w:b w:val="0"/>
        </w:rPr>
        <w:t>Date:</w:t>
      </w:r>
    </w:p>
    <w:p w14:paraId="5469808B" w14:textId="77777777" w:rsidR="005A0FA6" w:rsidRPr="005D4CC6" w:rsidRDefault="005A0FA6" w:rsidP="005A0FA6">
      <w:pPr>
        <w:pStyle w:val="NormalWeb"/>
        <w:spacing w:line="360" w:lineRule="auto"/>
        <w:jc w:val="center"/>
        <w:rPr>
          <w:rStyle w:val="Strong"/>
          <w:rFonts w:asciiTheme="majorHAnsi" w:hAnsiTheme="majorHAnsi" w:cstheme="majorHAnsi"/>
          <w:bCs w:val="0"/>
          <w:color w:val="000000" w:themeColor="text1"/>
        </w:rPr>
      </w:pPr>
      <w:r w:rsidRPr="005D4CC6">
        <w:rPr>
          <w:rStyle w:val="Strong"/>
          <w:rFonts w:asciiTheme="majorHAnsi" w:hAnsiTheme="majorHAnsi" w:cstheme="majorHAnsi"/>
          <w:bCs w:val="0"/>
          <w:color w:val="000000" w:themeColor="text1"/>
        </w:rPr>
        <w:t xml:space="preserve">Judicial Review Pre-Action Protocol Letter </w:t>
      </w:r>
      <w:r>
        <w:rPr>
          <w:rStyle w:val="Strong"/>
          <w:rFonts w:asciiTheme="majorHAnsi" w:hAnsiTheme="majorHAnsi" w:cstheme="majorHAnsi"/>
          <w:bCs w:val="0"/>
          <w:color w:val="000000" w:themeColor="text1"/>
        </w:rPr>
        <w:t>B</w:t>
      </w:r>
      <w:r w:rsidRPr="005D4CC6">
        <w:rPr>
          <w:rStyle w:val="Strong"/>
          <w:rFonts w:asciiTheme="majorHAnsi" w:hAnsiTheme="majorHAnsi" w:cstheme="majorHAnsi"/>
          <w:bCs w:val="0"/>
          <w:color w:val="000000" w:themeColor="text1"/>
        </w:rPr>
        <w:t xml:space="preserve">efore </w:t>
      </w:r>
      <w:r>
        <w:rPr>
          <w:rStyle w:val="Strong"/>
          <w:rFonts w:asciiTheme="majorHAnsi" w:hAnsiTheme="majorHAnsi" w:cstheme="majorHAnsi"/>
          <w:bCs w:val="0"/>
          <w:color w:val="000000" w:themeColor="text1"/>
        </w:rPr>
        <w:t>Claim</w:t>
      </w:r>
    </w:p>
    <w:p w14:paraId="6E752471" w14:textId="77777777" w:rsidR="005A0FA6" w:rsidRPr="007C71B5" w:rsidRDefault="005A0FA6" w:rsidP="005A0FA6">
      <w:pPr>
        <w:pStyle w:val="NormalWeb"/>
        <w:spacing w:line="360" w:lineRule="auto"/>
        <w:rPr>
          <w:rStyle w:val="Strong"/>
          <w:rFonts w:asciiTheme="majorHAnsi" w:hAnsiTheme="majorHAnsi" w:cstheme="majorHAnsi"/>
          <w:b w:val="0"/>
          <w:color w:val="000000" w:themeColor="text1"/>
        </w:rPr>
      </w:pPr>
      <w:r w:rsidRPr="007C71B5">
        <w:rPr>
          <w:rStyle w:val="Strong"/>
          <w:rFonts w:asciiTheme="majorHAnsi" w:hAnsiTheme="majorHAnsi" w:cstheme="majorHAnsi"/>
          <w:b w:val="0"/>
          <w:color w:val="000000" w:themeColor="text1"/>
        </w:rPr>
        <w:t>Dear Sir or Madam</w:t>
      </w:r>
      <w:r>
        <w:rPr>
          <w:rStyle w:val="Strong"/>
          <w:rFonts w:asciiTheme="majorHAnsi" w:hAnsiTheme="majorHAnsi" w:cstheme="majorHAnsi"/>
          <w:b w:val="0"/>
          <w:color w:val="000000" w:themeColor="text1"/>
        </w:rPr>
        <w:t>,</w:t>
      </w:r>
    </w:p>
    <w:p w14:paraId="1F03FBFD" w14:textId="77777777" w:rsidR="005A0FA6" w:rsidRPr="007C71B5" w:rsidRDefault="005A0FA6" w:rsidP="005A0FA6">
      <w:pPr>
        <w:pStyle w:val="NormalWeb"/>
        <w:spacing w:line="360" w:lineRule="auto"/>
        <w:ind w:left="720" w:hanging="720"/>
        <w:rPr>
          <w:rFonts w:asciiTheme="majorHAnsi" w:hAnsiTheme="majorHAnsi" w:cstheme="majorHAnsi"/>
          <w:b/>
          <w:bCs/>
          <w:color w:val="000000" w:themeColor="text1"/>
        </w:rPr>
      </w:pPr>
      <w:r w:rsidRPr="007C71B5">
        <w:rPr>
          <w:rStyle w:val="Strong"/>
          <w:rFonts w:asciiTheme="majorHAnsi" w:hAnsiTheme="majorHAnsi" w:cstheme="majorHAnsi"/>
          <w:color w:val="000000" w:themeColor="text1"/>
        </w:rPr>
        <w:t xml:space="preserve">Re: </w:t>
      </w:r>
      <w:r w:rsidRPr="007C71B5">
        <w:rPr>
          <w:rStyle w:val="Strong"/>
          <w:rFonts w:asciiTheme="majorHAnsi" w:hAnsiTheme="majorHAnsi" w:cstheme="majorHAnsi"/>
          <w:color w:val="000000" w:themeColor="text1"/>
        </w:rPr>
        <w:tab/>
        <w:t xml:space="preserve">Proposed claim for judicial review against the Secretary of State for Work and Pensions  by </w:t>
      </w:r>
      <w:r>
        <w:rPr>
          <w:rStyle w:val="Strong"/>
          <w:rFonts w:asciiTheme="majorHAnsi" w:hAnsiTheme="majorHAnsi" w:cstheme="majorHAnsi"/>
          <w:color w:val="000000" w:themeColor="text1"/>
        </w:rPr>
        <w:t>[</w:t>
      </w:r>
      <w:r w:rsidRPr="007E4612">
        <w:rPr>
          <w:rStyle w:val="Strong"/>
          <w:rFonts w:asciiTheme="majorHAnsi" w:hAnsiTheme="majorHAnsi" w:cstheme="majorHAnsi"/>
          <w:color w:val="EE0000"/>
        </w:rPr>
        <w:t>full name</w:t>
      </w:r>
      <w:r w:rsidRPr="00F34402">
        <w:rPr>
          <w:rStyle w:val="Strong"/>
          <w:rFonts w:asciiTheme="majorHAnsi" w:hAnsiTheme="majorHAnsi" w:cstheme="majorHAnsi"/>
        </w:rPr>
        <w:t>]</w:t>
      </w:r>
    </w:p>
    <w:p w14:paraId="109C183E" w14:textId="74DC6CCB" w:rsidR="00B16CE0" w:rsidRPr="00CC5AAB" w:rsidRDefault="00B16CE0" w:rsidP="00D57F03">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2A6F05">
        <w:rPr>
          <w:rStyle w:val="sectionitemno"/>
          <w:rFonts w:ascii="Calibri Light" w:hAnsi="Calibri Light" w:cs="Calibri Light"/>
          <w:b w:val="0"/>
          <w:sz w:val="24"/>
          <w:szCs w:val="24"/>
        </w:rPr>
        <w:t>We are instructed by</w:t>
      </w:r>
      <w:r w:rsidR="001D14B1" w:rsidRPr="002A6F05">
        <w:rPr>
          <w:rStyle w:val="sectionitemno"/>
          <w:rFonts w:ascii="Calibri Light" w:hAnsi="Calibri Light" w:cs="Calibri Light"/>
          <w:b w:val="0"/>
          <w:sz w:val="24"/>
          <w:szCs w:val="24"/>
        </w:rPr>
        <w:t xml:space="preserve"> </w:t>
      </w:r>
      <w:r w:rsidR="002A6F05" w:rsidRPr="002A6F05">
        <w:rPr>
          <w:rStyle w:val="sectionitemno"/>
          <w:rFonts w:ascii="Calibri Light" w:hAnsi="Calibri Light" w:cs="Calibri Light"/>
          <w:b w:val="0"/>
          <w:sz w:val="24"/>
          <w:szCs w:val="24"/>
        </w:rPr>
        <w:t>[</w:t>
      </w:r>
      <w:r w:rsidR="004407A0" w:rsidRPr="004407A0">
        <w:rPr>
          <w:rStyle w:val="sectionitemno"/>
          <w:rFonts w:ascii="Calibri Light" w:hAnsi="Calibri Light" w:cs="Calibri Light"/>
          <w:b w:val="0"/>
          <w:color w:val="EE0000"/>
          <w:sz w:val="24"/>
          <w:szCs w:val="24"/>
        </w:rPr>
        <w:t xml:space="preserve">full </w:t>
      </w:r>
      <w:r w:rsidR="002A6F05" w:rsidRPr="004407A0">
        <w:rPr>
          <w:rStyle w:val="sectionitemno"/>
          <w:rFonts w:ascii="Calibri Light" w:hAnsi="Calibri Light" w:cs="Calibri Light"/>
          <w:b w:val="0"/>
          <w:color w:val="EE0000"/>
          <w:sz w:val="24"/>
          <w:szCs w:val="24"/>
        </w:rPr>
        <w:t>name</w:t>
      </w:r>
      <w:r w:rsidR="002A6F05" w:rsidRPr="002A6F05">
        <w:rPr>
          <w:rStyle w:val="sectionitemno"/>
          <w:rFonts w:ascii="Calibri Light" w:hAnsi="Calibri Light" w:cs="Calibri Light"/>
          <w:b w:val="0"/>
          <w:sz w:val="24"/>
          <w:szCs w:val="24"/>
        </w:rPr>
        <w:t>]</w:t>
      </w:r>
      <w:r w:rsidR="007B1121" w:rsidRPr="002A6F05">
        <w:rPr>
          <w:rFonts w:ascii="Calibri Light" w:hAnsi="Calibri Light" w:cs="Calibri Light"/>
          <w:b w:val="0"/>
          <w:sz w:val="24"/>
          <w:szCs w:val="24"/>
        </w:rPr>
        <w:t xml:space="preserve"> </w:t>
      </w:r>
      <w:r w:rsidR="001D14B1" w:rsidRPr="002A6F05">
        <w:rPr>
          <w:rStyle w:val="Strong"/>
          <w:rFonts w:ascii="Calibri Light" w:hAnsi="Calibri Light" w:cs="Calibri Light"/>
          <w:sz w:val="24"/>
          <w:szCs w:val="24"/>
        </w:rPr>
        <w:t xml:space="preserve">in relation to </w:t>
      </w:r>
      <w:r w:rsidR="00C27AF8" w:rsidRPr="002A6F05">
        <w:rPr>
          <w:rStyle w:val="Strong"/>
          <w:rFonts w:ascii="Calibri Light" w:hAnsi="Calibri Light" w:cs="Calibri Light"/>
          <w:sz w:val="24"/>
          <w:szCs w:val="24"/>
        </w:rPr>
        <w:t>[</w:t>
      </w:r>
      <w:r w:rsidR="001D64D2" w:rsidRPr="007E4612">
        <w:rPr>
          <w:rStyle w:val="Strong"/>
          <w:rFonts w:ascii="Calibri Light" w:hAnsi="Calibri Light" w:cs="Calibri Light"/>
          <w:color w:val="EE0000"/>
          <w:sz w:val="24"/>
          <w:szCs w:val="24"/>
        </w:rPr>
        <w:t>h</w:t>
      </w:r>
      <w:r w:rsidR="007E4612" w:rsidRPr="007E4612">
        <w:rPr>
          <w:rStyle w:val="Strong"/>
          <w:rFonts w:ascii="Calibri Light" w:hAnsi="Calibri Light" w:cs="Calibri Light"/>
          <w:color w:val="EE0000"/>
          <w:sz w:val="24"/>
          <w:szCs w:val="24"/>
        </w:rPr>
        <w:t>er/his</w:t>
      </w:r>
      <w:r w:rsidR="00C27AF8" w:rsidRPr="002A6F05">
        <w:rPr>
          <w:rStyle w:val="Strong"/>
          <w:rFonts w:ascii="Calibri Light" w:hAnsi="Calibri Light" w:cs="Calibri Light"/>
          <w:sz w:val="24"/>
          <w:szCs w:val="24"/>
        </w:rPr>
        <w:t>]</w:t>
      </w:r>
      <w:r w:rsidR="001D64D2" w:rsidRPr="002A6F05">
        <w:rPr>
          <w:rStyle w:val="Strong"/>
          <w:rFonts w:ascii="Calibri Light" w:hAnsi="Calibri Light" w:cs="Calibri Light"/>
          <w:sz w:val="24"/>
          <w:szCs w:val="24"/>
        </w:rPr>
        <w:t xml:space="preserve"> </w:t>
      </w:r>
      <w:r w:rsidR="00F64EC3" w:rsidRPr="002A6F05">
        <w:rPr>
          <w:rStyle w:val="Strong"/>
          <w:rFonts w:ascii="Calibri Light" w:hAnsi="Calibri Light" w:cs="Calibri Light"/>
          <w:sz w:val="24"/>
          <w:szCs w:val="24"/>
        </w:rPr>
        <w:t xml:space="preserve">overpayment </w:t>
      </w:r>
      <w:r w:rsidR="00F64EC3" w:rsidRPr="00CC5AAB">
        <w:rPr>
          <w:rStyle w:val="Strong"/>
          <w:rFonts w:ascii="Calibri Light" w:hAnsi="Calibri Light" w:cs="Calibri Light"/>
          <w:sz w:val="24"/>
          <w:szCs w:val="24"/>
        </w:rPr>
        <w:t>of</w:t>
      </w:r>
      <w:r w:rsidR="001D14B1" w:rsidRPr="00CC5AAB">
        <w:rPr>
          <w:rStyle w:val="Strong"/>
          <w:rFonts w:ascii="Calibri Light" w:hAnsi="Calibri Light" w:cs="Calibri Light"/>
          <w:sz w:val="24"/>
          <w:szCs w:val="24"/>
        </w:rPr>
        <w:t xml:space="preserve"> Universal Credit </w:t>
      </w:r>
      <w:r w:rsidR="003B3B94" w:rsidRPr="00CC5AAB">
        <w:rPr>
          <w:rStyle w:val="Strong"/>
          <w:rFonts w:ascii="Calibri Light" w:hAnsi="Calibri Light" w:cs="Calibri Light"/>
          <w:sz w:val="24"/>
          <w:szCs w:val="24"/>
        </w:rPr>
        <w:t>(</w:t>
      </w:r>
      <w:r w:rsidR="00812D93">
        <w:rPr>
          <w:rStyle w:val="Strong"/>
          <w:rFonts w:ascii="Calibri Light" w:hAnsi="Calibri Light" w:cs="Calibri Light"/>
          <w:sz w:val="24"/>
          <w:szCs w:val="24"/>
        </w:rPr>
        <w:t>“</w:t>
      </w:r>
      <w:r w:rsidR="003B3B94" w:rsidRPr="00812D93">
        <w:rPr>
          <w:rStyle w:val="Strong"/>
          <w:rFonts w:ascii="Calibri Light" w:hAnsi="Calibri Light" w:cs="Calibri Light"/>
          <w:b/>
          <w:sz w:val="24"/>
          <w:szCs w:val="24"/>
        </w:rPr>
        <w:t>UC</w:t>
      </w:r>
      <w:r w:rsidR="00812D93">
        <w:rPr>
          <w:rStyle w:val="Strong"/>
          <w:rFonts w:ascii="Calibri Light" w:hAnsi="Calibri Light" w:cs="Calibri Light"/>
          <w:sz w:val="24"/>
          <w:szCs w:val="24"/>
        </w:rPr>
        <w:t>”</w:t>
      </w:r>
      <w:r w:rsidR="003B3B94" w:rsidRPr="00CC5AAB">
        <w:rPr>
          <w:rStyle w:val="Strong"/>
          <w:rFonts w:ascii="Calibri Light" w:hAnsi="Calibri Light" w:cs="Calibri Light"/>
          <w:sz w:val="24"/>
          <w:szCs w:val="24"/>
        </w:rPr>
        <w:t xml:space="preserve">) </w:t>
      </w:r>
      <w:r w:rsidRPr="00CC5AAB">
        <w:rPr>
          <w:rStyle w:val="Strong"/>
          <w:rFonts w:ascii="Calibri Light" w:hAnsi="Calibri Light" w:cs="Calibri Light"/>
          <w:sz w:val="24"/>
          <w:szCs w:val="24"/>
        </w:rPr>
        <w:t>and</w:t>
      </w:r>
      <w:r w:rsidR="00EF4D92" w:rsidRPr="00CC5AAB">
        <w:rPr>
          <w:rStyle w:val="Strong"/>
          <w:rFonts w:ascii="Calibri Light" w:hAnsi="Calibri Light" w:cs="Calibri Light"/>
          <w:sz w:val="24"/>
          <w:szCs w:val="24"/>
        </w:rPr>
        <w:t xml:space="preserve"> </w:t>
      </w:r>
      <w:r w:rsidR="001D64D2" w:rsidRPr="00CC5AAB">
        <w:rPr>
          <w:rStyle w:val="Strong"/>
          <w:rFonts w:ascii="Calibri Light" w:hAnsi="Calibri Light" w:cs="Calibri Light"/>
          <w:sz w:val="24"/>
          <w:szCs w:val="24"/>
        </w:rPr>
        <w:t xml:space="preserve">the ongoing </w:t>
      </w:r>
      <w:r w:rsidR="00F64EC3" w:rsidRPr="00CC5AAB">
        <w:rPr>
          <w:rStyle w:val="Strong"/>
          <w:rFonts w:ascii="Calibri Light" w:hAnsi="Calibri Light" w:cs="Calibri Light"/>
          <w:sz w:val="24"/>
          <w:szCs w:val="24"/>
        </w:rPr>
        <w:t xml:space="preserve">failure of the </w:t>
      </w:r>
      <w:r w:rsidR="002A1604" w:rsidRPr="00CC5AAB">
        <w:rPr>
          <w:rStyle w:val="Strong"/>
          <w:rFonts w:ascii="Calibri Light" w:hAnsi="Calibri Light" w:cs="Calibri Light"/>
          <w:sz w:val="24"/>
          <w:szCs w:val="24"/>
        </w:rPr>
        <w:t>Secretar</w:t>
      </w:r>
      <w:r w:rsidR="001D64D2" w:rsidRPr="00CC5AAB">
        <w:rPr>
          <w:rStyle w:val="Strong"/>
          <w:rFonts w:ascii="Calibri Light" w:hAnsi="Calibri Light" w:cs="Calibri Light"/>
          <w:sz w:val="24"/>
          <w:szCs w:val="24"/>
        </w:rPr>
        <w:t>y of State</w:t>
      </w:r>
      <w:r w:rsidR="009D6BE3" w:rsidRPr="00CC5AAB">
        <w:rPr>
          <w:rStyle w:val="Strong"/>
          <w:rFonts w:ascii="Calibri Light" w:hAnsi="Calibri Light" w:cs="Calibri Light"/>
          <w:sz w:val="24"/>
          <w:szCs w:val="24"/>
        </w:rPr>
        <w:t xml:space="preserve"> </w:t>
      </w:r>
      <w:r w:rsidR="001D64D2" w:rsidRPr="00CC5AAB">
        <w:rPr>
          <w:rStyle w:val="Strong"/>
          <w:rFonts w:ascii="Calibri Light" w:hAnsi="Calibri Light" w:cs="Calibri Light"/>
          <w:sz w:val="24"/>
          <w:szCs w:val="24"/>
        </w:rPr>
        <w:t>to exercise</w:t>
      </w:r>
      <w:r w:rsidR="00C27AF8">
        <w:rPr>
          <w:rStyle w:val="Strong"/>
          <w:rFonts w:ascii="Calibri Light" w:hAnsi="Calibri Light" w:cs="Calibri Light"/>
          <w:sz w:val="24"/>
          <w:szCs w:val="24"/>
        </w:rPr>
        <w:t xml:space="preserve"> h</w:t>
      </w:r>
      <w:r w:rsidR="00AC2152">
        <w:rPr>
          <w:rStyle w:val="Strong"/>
          <w:rFonts w:ascii="Calibri Light" w:hAnsi="Calibri Light" w:cs="Calibri Light"/>
          <w:sz w:val="24"/>
          <w:szCs w:val="24"/>
        </w:rPr>
        <w:t>er</w:t>
      </w:r>
      <w:r w:rsidR="003F1986">
        <w:rPr>
          <w:rStyle w:val="Strong"/>
          <w:rFonts w:ascii="Calibri Light" w:hAnsi="Calibri Light" w:cs="Calibri Light"/>
          <w:sz w:val="24"/>
          <w:szCs w:val="24"/>
        </w:rPr>
        <w:t xml:space="preserve"> </w:t>
      </w:r>
      <w:r w:rsidR="00F64EC3" w:rsidRPr="00CC5AAB">
        <w:rPr>
          <w:rStyle w:val="Strong"/>
          <w:rFonts w:ascii="Calibri Light" w:hAnsi="Calibri Light" w:cs="Calibri Light"/>
          <w:sz w:val="24"/>
          <w:szCs w:val="24"/>
        </w:rPr>
        <w:t xml:space="preserve">discretion not to recover same. </w:t>
      </w:r>
      <w:r w:rsidR="00EF4D92" w:rsidRPr="00CC5AAB">
        <w:rPr>
          <w:rStyle w:val="Strong"/>
          <w:rFonts w:ascii="Calibri Light" w:hAnsi="Calibri Light" w:cs="Calibri Light"/>
          <w:sz w:val="24"/>
          <w:szCs w:val="24"/>
        </w:rPr>
        <w:t>W</w:t>
      </w:r>
      <w:r w:rsidRPr="00CC5AAB">
        <w:rPr>
          <w:rStyle w:val="Strong"/>
          <w:rFonts w:ascii="Calibri Light" w:hAnsi="Calibri Light" w:cs="Calibri Light"/>
          <w:sz w:val="24"/>
          <w:szCs w:val="24"/>
        </w:rPr>
        <w:t xml:space="preserve">e are requesting your response as soon as possible and in any event no later than </w:t>
      </w:r>
      <w:r w:rsidR="009D6BE3" w:rsidRPr="00CC5AAB">
        <w:rPr>
          <w:rStyle w:val="Strong"/>
          <w:rFonts w:ascii="Calibri Light" w:hAnsi="Calibri Light" w:cs="Calibri Light"/>
          <w:sz w:val="24"/>
          <w:szCs w:val="24"/>
        </w:rPr>
        <w:t xml:space="preserve">5pm </w:t>
      </w:r>
      <w:r w:rsidR="009D6BE3" w:rsidRPr="002A6F05">
        <w:rPr>
          <w:rStyle w:val="Strong"/>
          <w:rFonts w:ascii="Calibri Light" w:hAnsi="Calibri Light" w:cs="Calibri Light"/>
          <w:sz w:val="24"/>
          <w:szCs w:val="24"/>
        </w:rPr>
        <w:t xml:space="preserve">on </w:t>
      </w:r>
      <w:r w:rsidR="00C27AF8" w:rsidRPr="002A6F05">
        <w:rPr>
          <w:rStyle w:val="Strong"/>
          <w:rFonts w:ascii="Calibri Light" w:hAnsi="Calibri Light" w:cs="Calibri Light"/>
          <w:sz w:val="24"/>
          <w:szCs w:val="24"/>
        </w:rPr>
        <w:t>[</w:t>
      </w:r>
      <w:r w:rsidR="00C27AF8" w:rsidRPr="007E4612">
        <w:rPr>
          <w:rStyle w:val="Strong"/>
          <w:rFonts w:ascii="Calibri Light" w:hAnsi="Calibri Light" w:cs="Calibri Light"/>
          <w:color w:val="EE0000"/>
          <w:sz w:val="24"/>
          <w:szCs w:val="24"/>
        </w:rPr>
        <w:t>date</w:t>
      </w:r>
      <w:r w:rsidR="00C27AF8" w:rsidRPr="002A6F05">
        <w:rPr>
          <w:rStyle w:val="Strong"/>
          <w:rFonts w:ascii="Calibri Light" w:hAnsi="Calibri Light" w:cs="Calibri Light"/>
          <w:sz w:val="24"/>
          <w:szCs w:val="24"/>
        </w:rPr>
        <w:t>]</w:t>
      </w:r>
      <w:r w:rsidRPr="002A6F05">
        <w:rPr>
          <w:rStyle w:val="Strong"/>
          <w:rFonts w:ascii="Calibri Light" w:hAnsi="Calibri Light" w:cs="Calibri Light"/>
          <w:sz w:val="24"/>
          <w:szCs w:val="24"/>
        </w:rPr>
        <w:t xml:space="preserve">. </w:t>
      </w:r>
    </w:p>
    <w:p w14:paraId="1486EA3C" w14:textId="77777777" w:rsidR="00841E89" w:rsidRDefault="00841E89" w:rsidP="00841E89">
      <w:pPr>
        <w:pStyle w:val="NormalWeb"/>
        <w:spacing w:before="0" w:beforeAutospacing="0" w:after="0" w:afterAutospacing="0" w:line="360" w:lineRule="auto"/>
        <w:rPr>
          <w:rFonts w:asciiTheme="majorHAnsi" w:hAnsiTheme="majorHAnsi" w:cstheme="majorHAnsi"/>
          <w:b/>
          <w:color w:val="000000" w:themeColor="text1"/>
        </w:rPr>
      </w:pPr>
    </w:p>
    <w:p w14:paraId="16D4C1E3" w14:textId="77777777" w:rsidR="00841E89" w:rsidRPr="001655C7" w:rsidRDefault="00841E89" w:rsidP="00841E89">
      <w:pPr>
        <w:pStyle w:val="NormalWeb"/>
        <w:spacing w:before="0" w:beforeAutospacing="0" w:after="0" w:afterAutospacing="0" w:line="360" w:lineRule="auto"/>
        <w:rPr>
          <w:rFonts w:asciiTheme="majorHAnsi" w:hAnsiTheme="majorHAnsi" w:cstheme="majorHAnsi"/>
          <w:bCs/>
          <w:color w:val="000000" w:themeColor="text1"/>
        </w:rPr>
      </w:pPr>
      <w:r w:rsidRPr="007C71B5">
        <w:rPr>
          <w:rFonts w:asciiTheme="majorHAnsi" w:hAnsiTheme="majorHAnsi" w:cstheme="majorHAnsi"/>
          <w:b/>
          <w:color w:val="000000" w:themeColor="text1"/>
        </w:rPr>
        <w:t xml:space="preserve">Proposed Defendant:   </w:t>
      </w:r>
      <w:r w:rsidRPr="007C71B5">
        <w:rPr>
          <w:rStyle w:val="Strong"/>
          <w:rFonts w:asciiTheme="majorHAnsi" w:hAnsiTheme="majorHAnsi" w:cstheme="majorHAnsi"/>
          <w:b w:val="0"/>
          <w:color w:val="000000" w:themeColor="text1"/>
        </w:rPr>
        <w:t>Secretary of State for Work and Pensions (“</w:t>
      </w:r>
      <w:r w:rsidRPr="007C71B5">
        <w:rPr>
          <w:rStyle w:val="Strong"/>
          <w:rFonts w:asciiTheme="majorHAnsi" w:hAnsiTheme="majorHAnsi" w:cstheme="majorHAnsi"/>
          <w:color w:val="000000" w:themeColor="text1"/>
        </w:rPr>
        <w:t>D</w:t>
      </w:r>
      <w:r w:rsidRPr="007C71B5">
        <w:rPr>
          <w:rStyle w:val="Strong"/>
          <w:rFonts w:asciiTheme="majorHAnsi" w:hAnsiTheme="majorHAnsi" w:cstheme="majorHAnsi"/>
          <w:b w:val="0"/>
          <w:color w:val="000000" w:themeColor="text1"/>
        </w:rPr>
        <w:t>”)</w:t>
      </w:r>
      <w:r>
        <w:rPr>
          <w:rStyle w:val="Strong"/>
          <w:rFonts w:asciiTheme="majorHAnsi" w:hAnsiTheme="majorHAnsi" w:cstheme="majorHAnsi"/>
          <w:b w:val="0"/>
          <w:color w:val="000000" w:themeColor="text1"/>
        </w:rPr>
        <w:t>(“</w:t>
      </w:r>
      <w:r>
        <w:rPr>
          <w:rStyle w:val="Strong"/>
          <w:rFonts w:asciiTheme="majorHAnsi" w:hAnsiTheme="majorHAnsi" w:cstheme="majorHAnsi"/>
          <w:bCs w:val="0"/>
          <w:color w:val="000000" w:themeColor="text1"/>
        </w:rPr>
        <w:t>SSWP</w:t>
      </w:r>
      <w:r>
        <w:rPr>
          <w:rStyle w:val="Strong"/>
          <w:rFonts w:asciiTheme="majorHAnsi" w:hAnsiTheme="majorHAnsi" w:cstheme="majorHAnsi"/>
          <w:b w:val="0"/>
          <w:color w:val="000000" w:themeColor="text1"/>
        </w:rPr>
        <w:t>”)</w:t>
      </w:r>
    </w:p>
    <w:p w14:paraId="7B1EDCE1" w14:textId="77777777" w:rsidR="00841E89" w:rsidRPr="007C71B5" w:rsidRDefault="00841E89" w:rsidP="00841E89">
      <w:pPr>
        <w:pStyle w:val="NormalWeb"/>
        <w:spacing w:before="0" w:beforeAutospacing="0" w:after="0" w:afterAutospacing="0" w:line="360" w:lineRule="auto"/>
        <w:rPr>
          <w:rFonts w:asciiTheme="majorHAnsi" w:hAnsiTheme="majorHAnsi" w:cstheme="majorHAnsi"/>
          <w:b/>
          <w:bCs/>
          <w:color w:val="000000" w:themeColor="text1"/>
        </w:rPr>
      </w:pPr>
      <w:r w:rsidRPr="007C71B5">
        <w:rPr>
          <w:rFonts w:asciiTheme="majorHAnsi" w:hAnsiTheme="majorHAnsi" w:cstheme="majorHAnsi"/>
          <w:b/>
          <w:color w:val="000000" w:themeColor="text1"/>
        </w:rPr>
        <w:t xml:space="preserve">Claimant: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r w:rsidRPr="007E4612">
        <w:rPr>
          <w:rFonts w:asciiTheme="majorHAnsi" w:hAnsiTheme="majorHAnsi" w:cstheme="majorHAnsi"/>
          <w:bCs/>
          <w:color w:val="EE0000"/>
        </w:rPr>
        <w:t>full name</w:t>
      </w:r>
      <w:r>
        <w:rPr>
          <w:rFonts w:asciiTheme="majorHAnsi" w:hAnsiTheme="majorHAnsi" w:cstheme="majorHAnsi"/>
          <w:bCs/>
          <w:color w:val="000000" w:themeColor="text1"/>
        </w:rPr>
        <w:t>]</w:t>
      </w:r>
      <w:r w:rsidRPr="007C71B5">
        <w:rPr>
          <w:rFonts w:asciiTheme="majorHAnsi" w:hAnsiTheme="majorHAnsi" w:cstheme="majorHAnsi"/>
          <w:color w:val="000000" w:themeColor="text1"/>
        </w:rPr>
        <w:t xml:space="preserve"> (“</w:t>
      </w:r>
      <w:r w:rsidRPr="007C71B5">
        <w:rPr>
          <w:rFonts w:asciiTheme="majorHAnsi" w:hAnsiTheme="majorHAnsi" w:cstheme="majorHAnsi"/>
          <w:b/>
          <w:color w:val="000000" w:themeColor="text1"/>
        </w:rPr>
        <w:t>C</w:t>
      </w:r>
      <w:r w:rsidRPr="007C71B5">
        <w:rPr>
          <w:rFonts w:asciiTheme="majorHAnsi" w:hAnsiTheme="majorHAnsi" w:cstheme="majorHAnsi"/>
          <w:color w:val="000000" w:themeColor="text1"/>
        </w:rPr>
        <w:t>”)</w:t>
      </w:r>
    </w:p>
    <w:p w14:paraId="6A0CA583" w14:textId="77777777" w:rsidR="00841E89" w:rsidRPr="007C71B5" w:rsidRDefault="00841E89" w:rsidP="00841E89">
      <w:pPr>
        <w:pStyle w:val="NormalWeb"/>
        <w:spacing w:before="0" w:beforeAutospacing="0" w:after="0" w:afterAutospacing="0" w:line="360" w:lineRule="auto"/>
        <w:rPr>
          <w:rFonts w:asciiTheme="majorHAnsi" w:hAnsiTheme="majorHAnsi" w:cstheme="majorHAnsi"/>
          <w:color w:val="000000" w:themeColor="text1"/>
        </w:rPr>
      </w:pPr>
      <w:proofErr w:type="spellStart"/>
      <w:r w:rsidRPr="007C71B5">
        <w:rPr>
          <w:rFonts w:asciiTheme="majorHAnsi" w:hAnsiTheme="majorHAnsi" w:cstheme="majorHAnsi"/>
          <w:b/>
          <w:color w:val="000000" w:themeColor="text1"/>
        </w:rPr>
        <w:t>NIN</w:t>
      </w:r>
      <w:r>
        <w:rPr>
          <w:rFonts w:asciiTheme="majorHAnsi" w:hAnsiTheme="majorHAnsi" w:cstheme="majorHAnsi"/>
          <w:b/>
          <w:color w:val="000000" w:themeColor="text1"/>
        </w:rPr>
        <w:t>o</w:t>
      </w:r>
      <w:proofErr w:type="spellEnd"/>
      <w:r w:rsidRPr="007C71B5">
        <w:rPr>
          <w:rFonts w:asciiTheme="majorHAnsi" w:hAnsiTheme="majorHAnsi" w:cstheme="majorHAnsi"/>
          <w:b/>
          <w:color w:val="000000" w:themeColor="text1"/>
        </w:rPr>
        <w:t xml:space="preserve">: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proofErr w:type="spellStart"/>
      <w:r w:rsidRPr="007E4612">
        <w:rPr>
          <w:rFonts w:asciiTheme="majorHAnsi" w:hAnsiTheme="majorHAnsi" w:cstheme="majorHAnsi"/>
          <w:bCs/>
          <w:color w:val="EE0000"/>
        </w:rPr>
        <w:t>xxxx</w:t>
      </w:r>
      <w:proofErr w:type="spellEnd"/>
      <w:r w:rsidRPr="009A0E6B">
        <w:rPr>
          <w:rFonts w:asciiTheme="majorHAnsi" w:hAnsiTheme="majorHAnsi" w:cstheme="majorHAnsi"/>
          <w:bCs/>
          <w:color w:val="000000" w:themeColor="text1"/>
        </w:rPr>
        <w:t>]</w:t>
      </w:r>
    </w:p>
    <w:p w14:paraId="02368383" w14:textId="77777777" w:rsidR="00841E89" w:rsidRPr="007C71B5" w:rsidRDefault="00841E89" w:rsidP="00841E89">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7C71B5">
        <w:rPr>
          <w:rFonts w:asciiTheme="majorHAnsi" w:hAnsiTheme="majorHAnsi" w:cstheme="majorHAnsi"/>
          <w:b/>
          <w:color w:val="000000" w:themeColor="text1"/>
        </w:rPr>
        <w:t>Address:</w:t>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proofErr w:type="spellStart"/>
      <w:r w:rsidRPr="007E4612">
        <w:rPr>
          <w:rFonts w:asciiTheme="majorHAnsi" w:hAnsiTheme="majorHAnsi" w:cstheme="majorHAnsi"/>
          <w:bCs/>
          <w:color w:val="EE0000"/>
        </w:rPr>
        <w:t>xxxx</w:t>
      </w:r>
      <w:proofErr w:type="spellEnd"/>
      <w:r w:rsidRPr="009A0E6B">
        <w:rPr>
          <w:rFonts w:asciiTheme="majorHAnsi" w:hAnsiTheme="majorHAnsi" w:cstheme="majorHAnsi"/>
          <w:bCs/>
          <w:color w:val="000000" w:themeColor="text1"/>
        </w:rPr>
        <w:t>]</w:t>
      </w:r>
    </w:p>
    <w:p w14:paraId="005FE1CE" w14:textId="77777777" w:rsidR="00841E89" w:rsidRDefault="00841E89" w:rsidP="00841E89">
      <w:pPr>
        <w:pStyle w:val="NormalWeb"/>
        <w:spacing w:before="0" w:beforeAutospacing="0" w:after="0" w:afterAutospacing="0" w:line="360" w:lineRule="auto"/>
        <w:rPr>
          <w:rStyle w:val="sectionitemno"/>
          <w:rFonts w:asciiTheme="majorHAnsi" w:hAnsiTheme="majorHAnsi" w:cstheme="majorHAnsi"/>
          <w:color w:val="000000" w:themeColor="text1"/>
        </w:rPr>
      </w:pPr>
      <w:r w:rsidRPr="007C71B5">
        <w:rPr>
          <w:rStyle w:val="sectionitemno"/>
          <w:rFonts w:asciiTheme="majorHAnsi" w:hAnsiTheme="majorHAnsi" w:cstheme="majorHAnsi"/>
          <w:b/>
          <w:color w:val="000000" w:themeColor="text1"/>
        </w:rPr>
        <w:t>Date of Birth:</w:t>
      </w:r>
      <w:r w:rsidRPr="007C71B5">
        <w:rPr>
          <w:rStyle w:val="sectionitemno"/>
          <w:rFonts w:asciiTheme="majorHAnsi" w:hAnsiTheme="majorHAnsi" w:cstheme="majorHAnsi"/>
          <w:color w:val="000000" w:themeColor="text1"/>
        </w:rPr>
        <w:tab/>
      </w:r>
      <w:r w:rsidRPr="007C71B5">
        <w:rPr>
          <w:rStyle w:val="sectionitemno"/>
          <w:rFonts w:asciiTheme="majorHAnsi" w:hAnsiTheme="majorHAnsi" w:cstheme="majorHAnsi"/>
          <w:color w:val="000000" w:themeColor="text1"/>
        </w:rPr>
        <w:tab/>
      </w:r>
      <w:r w:rsidRPr="009A0E6B">
        <w:rPr>
          <w:rFonts w:asciiTheme="majorHAnsi" w:hAnsiTheme="majorHAnsi" w:cstheme="majorHAnsi"/>
          <w:bCs/>
          <w:color w:val="000000" w:themeColor="text1"/>
        </w:rPr>
        <w:t>[</w:t>
      </w:r>
      <w:proofErr w:type="spellStart"/>
      <w:r w:rsidRPr="007E4612">
        <w:rPr>
          <w:rFonts w:asciiTheme="majorHAnsi" w:hAnsiTheme="majorHAnsi" w:cstheme="majorHAnsi"/>
          <w:bCs/>
          <w:color w:val="EE0000"/>
        </w:rPr>
        <w:t>xxxx</w:t>
      </w:r>
      <w:proofErr w:type="spellEnd"/>
      <w:r w:rsidRPr="009A0E6B">
        <w:rPr>
          <w:rFonts w:asciiTheme="majorHAnsi" w:hAnsiTheme="majorHAnsi" w:cstheme="majorHAnsi"/>
          <w:bCs/>
          <w:color w:val="000000" w:themeColor="text1"/>
        </w:rPr>
        <w:t>]</w:t>
      </w:r>
    </w:p>
    <w:p w14:paraId="79664B90" w14:textId="77777777" w:rsidR="00841E89" w:rsidRDefault="00841E89" w:rsidP="00841E89">
      <w:pPr>
        <w:pStyle w:val="NormalWeb"/>
        <w:spacing w:before="0" w:beforeAutospacing="0" w:after="0" w:afterAutospacing="0" w:line="360" w:lineRule="auto"/>
        <w:rPr>
          <w:rStyle w:val="sectionitemno"/>
          <w:rFonts w:asciiTheme="majorHAnsi" w:hAnsiTheme="majorHAnsi" w:cstheme="majorHAnsi"/>
          <w:color w:val="000000" w:themeColor="text1"/>
        </w:rPr>
      </w:pPr>
    </w:p>
    <w:p w14:paraId="646DDF32" w14:textId="77777777" w:rsidR="00841E89" w:rsidRDefault="00841E89" w:rsidP="00841E89">
      <w:pPr>
        <w:spacing w:line="360" w:lineRule="auto"/>
        <w:ind w:left="567" w:hanging="567"/>
        <w:jc w:val="both"/>
        <w:rPr>
          <w:rFonts w:ascii="Calibri Light" w:hAnsi="Calibri Light" w:cs="Calibri Light"/>
          <w:b/>
          <w:bCs/>
        </w:rPr>
      </w:pPr>
      <w:r>
        <w:rPr>
          <w:rFonts w:ascii="Calibri Light" w:hAnsi="Calibri Light" w:cs="Calibri Light"/>
          <w:b/>
          <w:bCs/>
        </w:rPr>
        <w:t>Note on the address for Pre-action Protocol correspondence</w:t>
      </w:r>
    </w:p>
    <w:p w14:paraId="661875FA" w14:textId="77777777" w:rsidR="00841E89" w:rsidRPr="004407A0" w:rsidRDefault="00841E89" w:rsidP="007E4612">
      <w:pPr>
        <w:pStyle w:val="ListParagraph"/>
        <w:numPr>
          <w:ilvl w:val="0"/>
          <w:numId w:val="12"/>
        </w:numPr>
        <w:spacing w:line="360" w:lineRule="auto"/>
        <w:jc w:val="both"/>
        <w:rPr>
          <w:rFonts w:asciiTheme="majorHAnsi" w:hAnsiTheme="majorHAnsi" w:cstheme="majorHAnsi"/>
          <w:color w:val="000000"/>
          <w:sz w:val="24"/>
          <w:szCs w:val="24"/>
        </w:rPr>
      </w:pPr>
      <w:r w:rsidRPr="004407A0">
        <w:rPr>
          <w:rFonts w:asciiTheme="majorHAnsi" w:hAnsiTheme="majorHAnsi" w:cstheme="majorHAnsi"/>
          <w:sz w:val="24"/>
          <w:szCs w:val="24"/>
        </w:rPr>
        <w:t xml:space="preserve">This letter is sent to you because in February 2024 a </w:t>
      </w:r>
      <w:r w:rsidRPr="004407A0">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5372D87A" w14:textId="77777777" w:rsidR="00841E89" w:rsidRPr="004407A0" w:rsidRDefault="00841E89" w:rsidP="007E4612">
      <w:pPr>
        <w:spacing w:line="360" w:lineRule="auto"/>
        <w:ind w:left="567" w:hanging="567"/>
        <w:jc w:val="both"/>
        <w:rPr>
          <w:rFonts w:asciiTheme="majorHAnsi" w:hAnsiTheme="majorHAnsi" w:cstheme="majorHAnsi"/>
          <w:color w:val="000000"/>
          <w14:ligatures w14:val="standardContextual"/>
        </w:rPr>
      </w:pPr>
    </w:p>
    <w:p w14:paraId="77E7A64B" w14:textId="77777777" w:rsidR="00841E89" w:rsidRPr="00E15BC6" w:rsidRDefault="00841E89" w:rsidP="007E4612">
      <w:pPr>
        <w:spacing w:line="360" w:lineRule="auto"/>
        <w:ind w:left="1134"/>
        <w:jc w:val="both"/>
        <w:rPr>
          <w:rFonts w:asciiTheme="majorHAnsi" w:hAnsiTheme="majorHAnsi" w:cstheme="majorHAnsi"/>
          <w:i/>
          <w:iCs/>
          <w14:ligatures w14:val="standardContextual"/>
        </w:rPr>
      </w:pPr>
      <w:r w:rsidRPr="004407A0">
        <w:rPr>
          <w:rFonts w:asciiTheme="majorHAnsi" w:hAnsiTheme="majorHAnsi" w:cstheme="majorHAnsi"/>
          <w:i/>
          <w:iCs/>
          <w14:ligatures w14:val="standardContextual"/>
        </w:rPr>
        <w:t>Pre-action correspondence should now be sent directly to DWP, not</w:t>
      </w:r>
      <w:r w:rsidRPr="00E15BC6">
        <w:rPr>
          <w:rFonts w:asciiTheme="majorHAnsi" w:hAnsiTheme="majorHAnsi" w:cstheme="majorHAnsi"/>
          <w:i/>
          <w:iCs/>
          <w14:ligatures w14:val="standardContextual"/>
        </w:rPr>
        <w:t xml:space="preserve"> to DWP Legal Advisers. DWP Legal Advisers is part of the Government Legal Department, not DWP itself. Pre-action correspondence should be sent to the relevant section of DWP. This will normally be the section of DWP responsible </w:t>
      </w:r>
      <w:r w:rsidRPr="00E15BC6">
        <w:rPr>
          <w:rFonts w:asciiTheme="majorHAnsi" w:hAnsiTheme="majorHAnsi" w:cstheme="majorHAnsi"/>
          <w:i/>
          <w:iCs/>
          <w14:ligatures w14:val="standardContextual"/>
        </w:rPr>
        <w:lastRenderedPageBreak/>
        <w:t xml:space="preserve">for the decision which is the subject of the pre-action correspondence via their usual communication methods. For </w:t>
      </w:r>
      <w:proofErr w:type="gramStart"/>
      <w:r w:rsidRPr="00E15BC6">
        <w:rPr>
          <w:rFonts w:asciiTheme="majorHAnsi" w:hAnsiTheme="majorHAnsi" w:cstheme="majorHAnsi"/>
          <w:i/>
          <w:iCs/>
          <w14:ligatures w14:val="standardContextual"/>
        </w:rPr>
        <w:t>example</w:t>
      </w:r>
      <w:proofErr w:type="gramEnd"/>
      <w:r w:rsidRPr="00E15BC6">
        <w:rPr>
          <w:rFonts w:asciiTheme="majorHAnsi" w:hAnsiTheme="majorHAnsi" w:cstheme="majorHAnsi"/>
          <w:i/>
          <w:iCs/>
          <w14:ligatures w14:val="standardContextual"/>
        </w:rPr>
        <w:t xml:space="preserve"> if it relates to a particular benefit decision then the pre-action letter should be sent to the address at the top of that letter. </w:t>
      </w:r>
    </w:p>
    <w:p w14:paraId="0CE3939E" w14:textId="77777777" w:rsidR="00841E89" w:rsidRPr="00E15BC6" w:rsidRDefault="00841E89" w:rsidP="007E4612">
      <w:pPr>
        <w:spacing w:line="360" w:lineRule="auto"/>
        <w:ind w:left="2574"/>
        <w:jc w:val="both"/>
        <w:rPr>
          <w:rFonts w:asciiTheme="majorHAnsi" w:hAnsiTheme="majorHAnsi" w:cstheme="majorHAnsi"/>
          <w:i/>
          <w:iCs/>
          <w14:ligatures w14:val="standardContextual"/>
        </w:rPr>
      </w:pPr>
    </w:p>
    <w:p w14:paraId="11A2DE5B" w14:textId="77777777" w:rsidR="00841E89" w:rsidRPr="00E15BC6" w:rsidRDefault="00841E89" w:rsidP="007E4612">
      <w:pPr>
        <w:pStyle w:val="NormalWeb"/>
        <w:numPr>
          <w:ilvl w:val="0"/>
          <w:numId w:val="12"/>
        </w:numPr>
        <w:spacing w:before="0" w:beforeAutospacing="0" w:after="0" w:afterAutospacing="0" w:line="360" w:lineRule="auto"/>
        <w:jc w:val="both"/>
        <w:rPr>
          <w:rFonts w:asciiTheme="majorHAnsi" w:hAnsiTheme="majorHAnsi" w:cstheme="majorHAnsi"/>
          <w:sz w:val="22"/>
          <w:szCs w:val="22"/>
        </w:rPr>
      </w:pPr>
      <w:r w:rsidRPr="00E15BC6">
        <w:rPr>
          <w:rStyle w:val="Strong"/>
          <w:rFonts w:asciiTheme="majorHAnsi" w:hAnsiTheme="majorHAnsi" w:cstheme="majorHAnsi"/>
          <w:b w:val="0"/>
          <w:bCs w:val="0"/>
          <w:color w:val="000000" w:themeColor="text1"/>
        </w:rPr>
        <w:t>This letter is also sent</w:t>
      </w:r>
      <w:r>
        <w:rPr>
          <w:rStyle w:val="Strong"/>
          <w:rFonts w:asciiTheme="majorHAnsi" w:hAnsiTheme="majorHAnsi" w:cstheme="majorHAnsi"/>
          <w:b w:val="0"/>
          <w:bCs w:val="0"/>
          <w:color w:val="000000" w:themeColor="text1"/>
        </w:rPr>
        <w:t xml:space="preserve"> by email</w:t>
      </w:r>
      <w:r w:rsidRPr="00E15BC6">
        <w:rPr>
          <w:rStyle w:val="Strong"/>
          <w:rFonts w:asciiTheme="majorHAnsi" w:hAnsiTheme="majorHAnsi" w:cstheme="majorHAnsi"/>
          <w:b w:val="0"/>
          <w:bCs w:val="0"/>
          <w:color w:val="000000" w:themeColor="text1"/>
        </w:rPr>
        <w:t xml:space="preserve"> to the Treasury Solicitor as </w:t>
      </w:r>
      <w:r w:rsidRPr="00E15BC6">
        <w:rPr>
          <w:rFonts w:asciiTheme="majorHAnsi" w:hAnsiTheme="majorHAnsi" w:cstheme="majorHAnsi"/>
        </w:rPr>
        <w:t xml:space="preserve">Cabinet Office </w:t>
      </w:r>
      <w:r>
        <w:rPr>
          <w:rFonts w:asciiTheme="majorHAnsi" w:hAnsiTheme="majorHAnsi" w:cstheme="majorHAnsi"/>
        </w:rPr>
        <w:t xml:space="preserve">practice direction </w:t>
      </w:r>
      <w:r w:rsidRPr="00E15BC6">
        <w:rPr>
          <w:rFonts w:asciiTheme="majorHAnsi" w:hAnsiTheme="majorHAnsi" w:cstheme="majorHAnsi"/>
        </w:rPr>
        <w:t>‘Crown Proceedings Act 1947’ (December 2023)</w:t>
      </w:r>
      <w:r w:rsidRPr="00E15BC6">
        <w:rPr>
          <w:rStyle w:val="FootnoteReference"/>
          <w:rFonts w:asciiTheme="majorHAnsi" w:hAnsiTheme="majorHAnsi" w:cstheme="majorHAnsi"/>
        </w:rPr>
        <w:footnoteReference w:id="1"/>
      </w:r>
      <w:r w:rsidRPr="00E15BC6">
        <w:rPr>
          <w:rFonts w:asciiTheme="majorHAnsi" w:hAnsiTheme="majorHAnsi" w:cstheme="majorHAnsi"/>
        </w:rPr>
        <w:t xml:space="preserve"> </w:t>
      </w:r>
      <w:r>
        <w:rPr>
          <w:rFonts w:asciiTheme="majorHAnsi" w:hAnsiTheme="majorHAnsi" w:cstheme="majorHAnsi"/>
        </w:rPr>
        <w:t>requires</w:t>
      </w:r>
      <w:r w:rsidRPr="00E15BC6">
        <w:rPr>
          <w:rFonts w:asciiTheme="majorHAnsi" w:hAnsiTheme="majorHAnsi" w:cstheme="majorHAnsi"/>
        </w:rPr>
        <w:t>:</w:t>
      </w:r>
    </w:p>
    <w:p w14:paraId="30390740" w14:textId="77777777" w:rsidR="00841E89" w:rsidRPr="004407A0" w:rsidRDefault="00841E89" w:rsidP="007E4612">
      <w:pPr>
        <w:pStyle w:val="ListParagraph"/>
        <w:spacing w:line="360" w:lineRule="auto"/>
        <w:ind w:left="567"/>
        <w:jc w:val="both"/>
        <w:rPr>
          <w:rFonts w:asciiTheme="majorHAnsi" w:hAnsiTheme="majorHAnsi" w:cstheme="majorHAnsi"/>
          <w:sz w:val="24"/>
          <w:szCs w:val="24"/>
        </w:rPr>
      </w:pPr>
    </w:p>
    <w:p w14:paraId="16D7F2F3" w14:textId="77777777" w:rsidR="00841E89" w:rsidRPr="004407A0" w:rsidRDefault="00841E89" w:rsidP="007E4612">
      <w:pPr>
        <w:pStyle w:val="ListParagraph"/>
        <w:spacing w:line="360" w:lineRule="auto"/>
        <w:ind w:left="1134"/>
        <w:jc w:val="both"/>
        <w:rPr>
          <w:rFonts w:asciiTheme="majorHAnsi" w:hAnsiTheme="majorHAnsi" w:cstheme="majorHAnsi"/>
          <w:i/>
          <w:iCs/>
          <w:sz w:val="24"/>
          <w:szCs w:val="24"/>
        </w:rPr>
      </w:pPr>
      <w:r w:rsidRPr="004407A0">
        <w:rPr>
          <w:rFonts w:asciiTheme="majorHAnsi" w:hAnsiTheme="majorHAnsi" w:cstheme="majorHAnsi"/>
          <w:i/>
          <w:iCs/>
          <w:sz w:val="24"/>
          <w:szCs w:val="24"/>
        </w:rPr>
        <w:t>“</w:t>
      </w:r>
      <w:r w:rsidRPr="004407A0">
        <w:rPr>
          <w:rFonts w:asciiTheme="majorHAnsi" w:hAnsiTheme="majorHAnsi" w:cstheme="majorHAnsi"/>
          <w:b/>
          <w:bCs/>
          <w:i/>
          <w:iCs/>
          <w:sz w:val="24"/>
          <w:szCs w:val="24"/>
        </w:rPr>
        <w:t>All documents</w:t>
      </w:r>
      <w:r w:rsidRPr="004407A0">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4407A0">
        <w:rPr>
          <w:rFonts w:asciiTheme="majorHAnsi" w:hAnsiTheme="majorHAnsi" w:cstheme="majorHAnsi"/>
          <w:b/>
          <w:bCs/>
          <w:i/>
          <w:iCs/>
          <w:sz w:val="24"/>
          <w:szCs w:val="24"/>
        </w:rPr>
        <w:t xml:space="preserve"> </w:t>
      </w:r>
      <w:r w:rsidRPr="004407A0">
        <w:rPr>
          <w:rFonts w:asciiTheme="majorHAnsi" w:hAnsiTheme="majorHAnsi" w:cstheme="majorHAnsi"/>
          <w:i/>
          <w:iCs/>
          <w:sz w:val="24"/>
          <w:szCs w:val="24"/>
        </w:rPr>
        <w:t xml:space="preserve">against an authorised Government department, </w:t>
      </w:r>
      <w:r w:rsidRPr="004407A0">
        <w:rPr>
          <w:rFonts w:asciiTheme="majorHAnsi" w:hAnsiTheme="majorHAnsi" w:cstheme="majorHAnsi"/>
          <w:b/>
          <w:bCs/>
          <w:i/>
          <w:iCs/>
          <w:sz w:val="24"/>
          <w:szCs w:val="24"/>
        </w:rPr>
        <w:t>be served on the solicitor</w:t>
      </w:r>
      <w:r w:rsidRPr="004407A0">
        <w:rPr>
          <w:rFonts w:asciiTheme="majorHAnsi" w:hAnsiTheme="majorHAnsi" w:cstheme="majorHAnsi"/>
          <w:i/>
          <w:iCs/>
          <w:sz w:val="24"/>
          <w:szCs w:val="24"/>
        </w:rPr>
        <w:t xml:space="preserve">, if any, for that department” </w:t>
      </w:r>
    </w:p>
    <w:p w14:paraId="75901FCD" w14:textId="77777777" w:rsidR="00841E89" w:rsidRDefault="00841E89" w:rsidP="007E4612">
      <w:pPr>
        <w:pStyle w:val="ListParagraph"/>
        <w:spacing w:line="360" w:lineRule="auto"/>
        <w:ind w:left="567"/>
        <w:jc w:val="right"/>
        <w:rPr>
          <w:rFonts w:asciiTheme="majorHAnsi" w:hAnsiTheme="majorHAnsi" w:cstheme="majorHAnsi"/>
        </w:rPr>
      </w:pPr>
      <w:r>
        <w:rPr>
          <w:rFonts w:asciiTheme="majorHAnsi" w:hAnsiTheme="majorHAnsi" w:cstheme="majorHAnsi"/>
        </w:rPr>
        <w:t>(Emphasis added)</w:t>
      </w:r>
    </w:p>
    <w:p w14:paraId="3520FF46" w14:textId="77777777" w:rsidR="00841E89" w:rsidRPr="00E15BC6" w:rsidRDefault="00841E89" w:rsidP="007E4612">
      <w:pPr>
        <w:pStyle w:val="ListParagraph"/>
        <w:spacing w:line="360" w:lineRule="auto"/>
        <w:ind w:left="567"/>
        <w:jc w:val="right"/>
        <w:rPr>
          <w:rFonts w:asciiTheme="majorHAnsi" w:hAnsiTheme="majorHAnsi" w:cstheme="majorHAnsi"/>
        </w:rPr>
      </w:pPr>
    </w:p>
    <w:p w14:paraId="4DEDE763" w14:textId="77777777" w:rsidR="00841E89" w:rsidRPr="004407A0" w:rsidRDefault="00841E89" w:rsidP="007E4612">
      <w:pPr>
        <w:pStyle w:val="ListParagraph"/>
        <w:numPr>
          <w:ilvl w:val="0"/>
          <w:numId w:val="12"/>
        </w:numPr>
        <w:spacing w:after="0" w:line="360" w:lineRule="auto"/>
        <w:jc w:val="both"/>
        <w:rPr>
          <w:rFonts w:asciiTheme="majorHAnsi" w:hAnsiTheme="majorHAnsi" w:cstheme="majorHAnsi"/>
          <w:sz w:val="24"/>
          <w:szCs w:val="24"/>
        </w:rPr>
      </w:pPr>
      <w:r w:rsidRPr="004407A0">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3AD29B54" w14:textId="77777777" w:rsidR="00841E89" w:rsidRPr="00E15BC6" w:rsidRDefault="00841E89" w:rsidP="007E4612">
      <w:pPr>
        <w:pStyle w:val="NormalWeb"/>
        <w:numPr>
          <w:ilvl w:val="0"/>
          <w:numId w:val="12"/>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E15BC6">
        <w:rPr>
          <w:rStyle w:val="Strong"/>
          <w:rFonts w:asciiTheme="majorHAnsi" w:hAnsiTheme="majorHAnsi" w:cstheme="majorHAnsi"/>
          <w:b w:val="0"/>
          <w:bCs w:val="0"/>
          <w:color w:val="000000" w:themeColor="text1"/>
        </w:rPr>
        <w:t>The Government Legal Department webpage</w:t>
      </w:r>
      <w:r w:rsidRPr="00E15BC6">
        <w:rPr>
          <w:rStyle w:val="FootnoteReference"/>
          <w:rFonts w:asciiTheme="majorHAnsi" w:hAnsiTheme="majorHAnsi" w:cstheme="majorHAnsi"/>
          <w:color w:val="000000" w:themeColor="text1"/>
        </w:rPr>
        <w:footnoteReference w:id="2"/>
      </w:r>
      <w:r w:rsidRPr="00E15BC6">
        <w:rPr>
          <w:rStyle w:val="Strong"/>
          <w:rFonts w:asciiTheme="majorHAnsi" w:hAnsiTheme="majorHAnsi" w:cstheme="majorHAnsi"/>
          <w:b w:val="0"/>
          <w:bCs w:val="0"/>
          <w:color w:val="000000" w:themeColor="text1"/>
        </w:rPr>
        <w:t xml:space="preserve"> further instructs:</w:t>
      </w:r>
    </w:p>
    <w:p w14:paraId="3C9DC19A" w14:textId="77777777" w:rsidR="00841E89" w:rsidRPr="00E15BC6" w:rsidRDefault="00841E89" w:rsidP="007E4612">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0B1913DB" w14:textId="77777777" w:rsidR="00841E89" w:rsidRPr="00E15BC6" w:rsidRDefault="00841E89" w:rsidP="007E4612">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E15BC6">
        <w:rPr>
          <w:rStyle w:val="Strong"/>
          <w:rFonts w:asciiTheme="majorHAnsi" w:hAnsiTheme="majorHAnsi" w:cstheme="majorHAnsi"/>
          <w:b w:val="0"/>
          <w:bCs w:val="0"/>
          <w:i/>
          <w:iCs/>
          <w:color w:val="000000" w:themeColor="text1"/>
        </w:rPr>
        <w:t>[…]</w:t>
      </w:r>
    </w:p>
    <w:p w14:paraId="5C1B630B" w14:textId="77777777" w:rsidR="00841E89" w:rsidRDefault="00841E89" w:rsidP="007E4612">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E15BC6">
        <w:rPr>
          <w:rFonts w:asciiTheme="majorHAnsi" w:hAnsiTheme="majorHAnsi" w:cstheme="majorHAnsi"/>
          <w:i/>
          <w:iCs/>
          <w:color w:val="000000"/>
          <w:shd w:val="clear" w:color="auto" w:fill="FFFFFF"/>
        </w:rPr>
        <w:t>The email addresses above are for the service of new proceedings only.</w:t>
      </w:r>
      <w:r w:rsidRPr="00E15BC6">
        <w:rPr>
          <w:rFonts w:asciiTheme="majorHAnsi" w:hAnsiTheme="majorHAnsi" w:cstheme="majorHAnsi"/>
          <w:i/>
          <w:iCs/>
          <w:color w:val="000000"/>
        </w:rPr>
        <w:br/>
      </w:r>
      <w:r w:rsidRPr="00E15BC6">
        <w:rPr>
          <w:rFonts w:asciiTheme="majorHAnsi" w:hAnsiTheme="majorHAnsi" w:cstheme="majorHAnsi"/>
          <w:i/>
          <w:iCs/>
          <w:color w:val="000000"/>
          <w:shd w:val="clear" w:color="auto" w:fill="FFFFFF"/>
        </w:rPr>
        <w:t>They should not be used for letters before action, or pre action protocol</w:t>
      </w:r>
      <w:r w:rsidRPr="00263FB0">
        <w:rPr>
          <w:rFonts w:asciiTheme="majorHAnsi" w:hAnsiTheme="majorHAnsi" w:cstheme="majorHAnsi"/>
          <w:i/>
          <w:iCs/>
          <w:color w:val="000000"/>
          <w:shd w:val="clear" w:color="auto" w:fill="FFFFFF"/>
        </w:rPr>
        <w:t xml:space="preserve"> correspondence. If sending such documents to GLD please email these to </w:t>
      </w:r>
      <w:hyperlink r:id="rId20" w:history="1">
        <w:r w:rsidRPr="00263FB0">
          <w:rPr>
            <w:rStyle w:val="Hyperlink"/>
            <w:rFonts w:asciiTheme="majorHAnsi" w:hAnsiTheme="majorHAnsi" w:cstheme="majorHAnsi"/>
            <w:i/>
            <w:iCs/>
            <w:color w:val="A03A88"/>
            <w:shd w:val="clear" w:color="auto" w:fill="FFFFFF"/>
          </w:rPr>
          <w:t>thetreasurysolicitor@governmentlegal.gov.uk</w:t>
        </w:r>
      </w:hyperlink>
      <w:r w:rsidRPr="00263FB0">
        <w:rPr>
          <w:rFonts w:asciiTheme="majorHAnsi" w:hAnsiTheme="majorHAnsi" w:cstheme="majorHAnsi"/>
          <w:i/>
          <w:iCs/>
          <w:color w:val="000000"/>
          <w:shd w:val="clear" w:color="auto" w:fill="FFFFFF"/>
        </w:rPr>
        <w:t>.</w:t>
      </w:r>
    </w:p>
    <w:p w14:paraId="4B9BE166" w14:textId="77777777" w:rsidR="00B16CE0" w:rsidRPr="00CC5AAB" w:rsidRDefault="00B16CE0" w:rsidP="00D57F03">
      <w:pPr>
        <w:pStyle w:val="NormalWeb"/>
        <w:spacing w:line="360" w:lineRule="auto"/>
        <w:jc w:val="both"/>
        <w:rPr>
          <w:rFonts w:ascii="Calibri Light" w:hAnsi="Calibri Light" w:cs="Calibri Light"/>
          <w:color w:val="000000" w:themeColor="text1"/>
        </w:rPr>
      </w:pPr>
      <w:r w:rsidRPr="00CC5AAB">
        <w:rPr>
          <w:rStyle w:val="Strong"/>
          <w:rFonts w:ascii="Calibri Light" w:hAnsi="Calibri Light" w:cs="Calibri Light"/>
        </w:rPr>
        <w:t>The details of the matter being challenged</w:t>
      </w:r>
    </w:p>
    <w:p w14:paraId="3622DDDF" w14:textId="75BD276C" w:rsidR="00B16CE0" w:rsidRPr="00CC5AAB" w:rsidRDefault="00A751B1" w:rsidP="00841E89">
      <w:pPr>
        <w:pStyle w:val="NormalWeb"/>
        <w:numPr>
          <w:ilvl w:val="0"/>
          <w:numId w:val="12"/>
        </w:numPr>
        <w:tabs>
          <w:tab w:val="left" w:pos="2580"/>
        </w:tabs>
        <w:spacing w:before="120" w:beforeAutospacing="0" w:line="360" w:lineRule="auto"/>
        <w:jc w:val="both"/>
        <w:rPr>
          <w:rStyle w:val="Strong"/>
          <w:rFonts w:ascii="Calibri Light" w:hAnsi="Calibri Light" w:cs="Calibri Light"/>
          <w:b w:val="0"/>
        </w:rPr>
      </w:pPr>
      <w:r>
        <w:rPr>
          <w:rStyle w:val="Strong"/>
          <w:rFonts w:ascii="Calibri Light" w:hAnsi="Calibri Light" w:cs="Calibri Light"/>
          <w:b w:val="0"/>
          <w:color w:val="000000" w:themeColor="text1"/>
        </w:rPr>
        <w:t xml:space="preserve">C </w:t>
      </w:r>
      <w:r w:rsidR="001A3B19" w:rsidRPr="00CC5AAB">
        <w:rPr>
          <w:rStyle w:val="Strong"/>
          <w:rFonts w:ascii="Calibri Light" w:hAnsi="Calibri Light" w:cs="Calibri Light"/>
          <w:b w:val="0"/>
        </w:rPr>
        <w:t xml:space="preserve">challenges </w:t>
      </w:r>
      <w:r w:rsidR="00C27AF8">
        <w:rPr>
          <w:rStyle w:val="Strong"/>
          <w:rFonts w:ascii="Calibri Light" w:hAnsi="Calibri Light" w:cs="Calibri Light"/>
          <w:b w:val="0"/>
        </w:rPr>
        <w:t>SSWP</w:t>
      </w:r>
      <w:r w:rsidR="002A1604" w:rsidRPr="00CC5AAB">
        <w:rPr>
          <w:rStyle w:val="Strong"/>
          <w:rFonts w:ascii="Calibri Light" w:hAnsi="Calibri Light" w:cs="Calibri Light"/>
          <w:b w:val="0"/>
        </w:rPr>
        <w:t xml:space="preserve">’s </w:t>
      </w:r>
      <w:r w:rsidR="0052271A" w:rsidRPr="00CC5AAB">
        <w:rPr>
          <w:rStyle w:val="Strong"/>
          <w:rFonts w:ascii="Calibri Light" w:hAnsi="Calibri Light" w:cs="Calibri Light"/>
          <w:b w:val="0"/>
        </w:rPr>
        <w:t xml:space="preserve">ongoing </w:t>
      </w:r>
      <w:r w:rsidR="00D06B8F" w:rsidRPr="00CC5AAB">
        <w:rPr>
          <w:rStyle w:val="Strong"/>
          <w:rFonts w:ascii="Calibri Light" w:hAnsi="Calibri Light" w:cs="Calibri Light"/>
          <w:b w:val="0"/>
        </w:rPr>
        <w:t>failure</w:t>
      </w:r>
      <w:r w:rsidR="009D6BE3" w:rsidRPr="00CC5AAB">
        <w:rPr>
          <w:rStyle w:val="Strong"/>
          <w:rFonts w:ascii="Calibri Light" w:hAnsi="Calibri Light" w:cs="Calibri Light"/>
          <w:b w:val="0"/>
        </w:rPr>
        <w:t xml:space="preserve"> to exercise the d</w:t>
      </w:r>
      <w:r w:rsidR="00193744">
        <w:rPr>
          <w:rStyle w:val="Strong"/>
          <w:rFonts w:ascii="Calibri Light" w:hAnsi="Calibri Light" w:cs="Calibri Light"/>
          <w:b w:val="0"/>
        </w:rPr>
        <w:t xml:space="preserve">iscretion available </w:t>
      </w:r>
      <w:r w:rsidR="00BA06DF" w:rsidRPr="00CC5AAB">
        <w:rPr>
          <w:rStyle w:val="Strong"/>
          <w:rFonts w:ascii="Calibri Light" w:hAnsi="Calibri Light" w:cs="Calibri Light"/>
          <w:b w:val="0"/>
        </w:rPr>
        <w:t>under</w:t>
      </w:r>
      <w:r w:rsidR="00CD3141">
        <w:rPr>
          <w:rStyle w:val="Strong"/>
          <w:rFonts w:ascii="Calibri Light" w:hAnsi="Calibri Light" w:cs="Calibri Light"/>
          <w:b w:val="0"/>
        </w:rPr>
        <w:t xml:space="preserve"> the</w:t>
      </w:r>
      <w:r w:rsidR="00BA06DF" w:rsidRPr="00CC5AAB">
        <w:rPr>
          <w:rStyle w:val="Strong"/>
          <w:rFonts w:ascii="Calibri Light" w:hAnsi="Calibri Light" w:cs="Calibri Light"/>
          <w:b w:val="0"/>
        </w:rPr>
        <w:t xml:space="preserve"> Social Security Administration Act </w:t>
      </w:r>
      <w:r w:rsidR="00BC5533" w:rsidRPr="00CC5AAB">
        <w:rPr>
          <w:rStyle w:val="Strong"/>
          <w:rFonts w:ascii="Calibri Light" w:hAnsi="Calibri Light" w:cs="Calibri Light"/>
          <w:b w:val="0"/>
        </w:rPr>
        <w:t>1</w:t>
      </w:r>
      <w:r w:rsidR="00BA06DF" w:rsidRPr="00CC5AAB">
        <w:rPr>
          <w:rStyle w:val="Strong"/>
          <w:rFonts w:ascii="Calibri Light" w:hAnsi="Calibri Light" w:cs="Calibri Light"/>
          <w:b w:val="0"/>
        </w:rPr>
        <w:t>992</w:t>
      </w:r>
      <w:r w:rsidR="009D6BE3" w:rsidRPr="00CC5AAB">
        <w:rPr>
          <w:rStyle w:val="Strong"/>
          <w:rFonts w:ascii="Calibri Light" w:hAnsi="Calibri Light" w:cs="Calibri Light"/>
          <w:b w:val="0"/>
        </w:rPr>
        <w:t xml:space="preserve"> not to recover </w:t>
      </w:r>
      <w:r w:rsidR="00BA06DF" w:rsidRPr="00CC5AAB">
        <w:rPr>
          <w:rStyle w:val="Strong"/>
          <w:rFonts w:ascii="Calibri Light" w:hAnsi="Calibri Light" w:cs="Calibri Light"/>
          <w:b w:val="0"/>
        </w:rPr>
        <w:t>an</w:t>
      </w:r>
      <w:r>
        <w:rPr>
          <w:rStyle w:val="Strong"/>
          <w:rFonts w:ascii="Calibri Light" w:hAnsi="Calibri Light" w:cs="Calibri Light"/>
          <w:b w:val="0"/>
        </w:rPr>
        <w:t xml:space="preserve"> overpayment of UC.</w:t>
      </w:r>
    </w:p>
    <w:p w14:paraId="72A6895A" w14:textId="5BCD8B3E" w:rsidR="00391206" w:rsidRPr="007E4612" w:rsidRDefault="00B16CE0" w:rsidP="00D57F03">
      <w:pPr>
        <w:pStyle w:val="NormalWeb"/>
        <w:tabs>
          <w:tab w:val="left" w:pos="2580"/>
        </w:tabs>
        <w:spacing w:line="360" w:lineRule="auto"/>
        <w:jc w:val="both"/>
        <w:rPr>
          <w:rStyle w:val="Strong"/>
          <w:rFonts w:ascii="Calibri Light" w:hAnsi="Calibri Light" w:cs="Calibri Light"/>
          <w:i/>
        </w:rPr>
      </w:pPr>
      <w:r w:rsidRPr="00CC5AAB">
        <w:rPr>
          <w:rStyle w:val="Strong"/>
          <w:rFonts w:ascii="Calibri Light" w:hAnsi="Calibri Light" w:cs="Calibri Light"/>
          <w:i/>
          <w:u w:val="single"/>
        </w:rPr>
        <w:lastRenderedPageBreak/>
        <w:t>Background facts</w:t>
      </w:r>
      <w:r w:rsidR="007E4612" w:rsidRPr="007E4612">
        <w:rPr>
          <w:rStyle w:val="Strong"/>
          <w:rFonts w:ascii="Calibri Light" w:hAnsi="Calibri Light" w:cs="Calibri Light"/>
          <w:i/>
        </w:rPr>
        <w:tab/>
      </w:r>
      <w:r w:rsidR="007E4612" w:rsidRPr="007E4612">
        <w:rPr>
          <w:rStyle w:val="Strong"/>
          <w:rFonts w:ascii="Calibri Light" w:hAnsi="Calibri Light" w:cs="Calibri Light"/>
          <w:i/>
        </w:rPr>
        <w:tab/>
      </w:r>
      <w:r w:rsidR="007E4612" w:rsidRPr="007E4612">
        <w:rPr>
          <w:rStyle w:val="Strong"/>
          <w:rFonts w:ascii="Calibri Light" w:hAnsi="Calibri Light" w:cs="Calibri Light"/>
          <w:iCs/>
          <w:color w:val="EE0000"/>
        </w:rPr>
        <w:t xml:space="preserve"> [EDIT WHOLE SECTION]</w:t>
      </w:r>
    </w:p>
    <w:p w14:paraId="79F03DA0" w14:textId="0848139F" w:rsidR="007B1121" w:rsidRPr="00AB4D8E" w:rsidRDefault="00193744" w:rsidP="00841E89">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olor w:val="FF0000"/>
        </w:rPr>
        <w:t>C</w:t>
      </w:r>
      <w:r w:rsidR="002A1604" w:rsidRPr="00AB4D8E">
        <w:rPr>
          <w:rFonts w:ascii="Calibri Light" w:hAnsi="Calibri Light"/>
          <w:color w:val="FF0000"/>
        </w:rPr>
        <w:t xml:space="preserve"> </w:t>
      </w:r>
      <w:r w:rsidR="00BC5533" w:rsidRPr="00AB4D8E">
        <w:rPr>
          <w:rFonts w:ascii="Calibri Light" w:hAnsi="Calibri Light"/>
          <w:color w:val="FF0000"/>
        </w:rPr>
        <w:t xml:space="preserve">is </w:t>
      </w:r>
      <w:r w:rsidR="00F7065A">
        <w:rPr>
          <w:rFonts w:ascii="Calibri Light" w:hAnsi="Calibri Light"/>
          <w:color w:val="FF0000"/>
        </w:rPr>
        <w:t>… age, family, immigration, h</w:t>
      </w:r>
      <w:r w:rsidR="007B1121" w:rsidRPr="00AB4D8E">
        <w:rPr>
          <w:rFonts w:ascii="Calibri Light" w:hAnsi="Calibri Light"/>
          <w:color w:val="FF0000"/>
        </w:rPr>
        <w:t>ousing details</w:t>
      </w:r>
      <w:r w:rsidR="00F7065A">
        <w:rPr>
          <w:rFonts w:ascii="Calibri Light" w:hAnsi="Calibri Light"/>
          <w:color w:val="FF0000"/>
        </w:rPr>
        <w:t xml:space="preserve"> etc</w:t>
      </w:r>
      <w:r w:rsidR="00AB4D8E">
        <w:rPr>
          <w:rFonts w:ascii="Calibri Light" w:hAnsi="Calibri Light"/>
          <w:color w:val="FF0000"/>
        </w:rPr>
        <w:t>.</w:t>
      </w:r>
    </w:p>
    <w:p w14:paraId="10790DC0" w14:textId="1E3B0016" w:rsidR="007B1121" w:rsidRDefault="00193744" w:rsidP="00841E89">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s="Calibri Light"/>
          <w:color w:val="FF0000"/>
        </w:rPr>
        <w:t>C</w:t>
      </w:r>
      <w:r w:rsidR="00AF72A2" w:rsidRPr="007B1121">
        <w:rPr>
          <w:rFonts w:ascii="Calibri Light" w:hAnsi="Calibri Light"/>
          <w:color w:val="FF0000"/>
        </w:rPr>
        <w:t xml:space="preserve"> </w:t>
      </w:r>
      <w:r w:rsidR="00BC5533" w:rsidRPr="007B1121">
        <w:rPr>
          <w:rFonts w:ascii="Calibri Light" w:hAnsi="Calibri Light"/>
          <w:color w:val="FF0000"/>
        </w:rPr>
        <w:t>suffers</w:t>
      </w:r>
      <w:r w:rsidR="00AF72A2" w:rsidRPr="007B1121">
        <w:rPr>
          <w:rFonts w:ascii="Calibri Light" w:hAnsi="Calibri Light"/>
          <w:color w:val="FF0000"/>
        </w:rPr>
        <w:t xml:space="preserve"> with</w:t>
      </w:r>
      <w:r w:rsidR="007B1121" w:rsidRPr="007B1121">
        <w:rPr>
          <w:rFonts w:ascii="Calibri Light" w:hAnsi="Calibri Light"/>
          <w:color w:val="FF0000"/>
        </w:rPr>
        <w:t>..</w:t>
      </w:r>
      <w:r w:rsidR="00BD333A" w:rsidRPr="007B1121">
        <w:rPr>
          <w:rFonts w:ascii="Calibri Light" w:hAnsi="Calibri Light"/>
          <w:color w:val="FF0000"/>
        </w:rPr>
        <w:t xml:space="preserve">. </w:t>
      </w:r>
      <w:r w:rsidR="007B1121" w:rsidRPr="007B1121">
        <w:rPr>
          <w:rFonts w:ascii="Calibri Light" w:hAnsi="Calibri Light"/>
          <w:color w:val="FF0000"/>
        </w:rPr>
        <w:t>disability details, disability bene</w:t>
      </w:r>
      <w:r w:rsidR="003F1986">
        <w:rPr>
          <w:rFonts w:ascii="Calibri Light" w:hAnsi="Calibri Light"/>
          <w:color w:val="FF0000"/>
        </w:rPr>
        <w:t>fits, any capacity issues</w:t>
      </w:r>
      <w:r w:rsidR="00F7065A">
        <w:rPr>
          <w:rFonts w:ascii="Calibri Light" w:hAnsi="Calibri Light"/>
          <w:color w:val="FF0000"/>
        </w:rPr>
        <w:t xml:space="preserve"> or othe</w:t>
      </w:r>
      <w:r w:rsidR="003162CF">
        <w:rPr>
          <w:rFonts w:ascii="Calibri Light" w:hAnsi="Calibri Light"/>
          <w:color w:val="FF0000"/>
        </w:rPr>
        <w:t>r</w:t>
      </w:r>
      <w:r w:rsidR="00F7065A">
        <w:rPr>
          <w:rFonts w:ascii="Calibri Light" w:hAnsi="Calibri Light"/>
          <w:color w:val="FF0000"/>
        </w:rPr>
        <w:t xml:space="preserve"> vulnerability? </w:t>
      </w:r>
    </w:p>
    <w:p w14:paraId="0F114483" w14:textId="30B58F71" w:rsidR="00F7065A" w:rsidRPr="007E4612" w:rsidRDefault="00F7065A" w:rsidP="00841E89">
      <w:pPr>
        <w:pStyle w:val="NormalWeb"/>
        <w:numPr>
          <w:ilvl w:val="0"/>
          <w:numId w:val="12"/>
        </w:numPr>
        <w:tabs>
          <w:tab w:val="left" w:pos="2580"/>
        </w:tabs>
        <w:spacing w:line="360" w:lineRule="auto"/>
        <w:jc w:val="both"/>
        <w:rPr>
          <w:rFonts w:ascii="Calibri Light" w:hAnsi="Calibri Light"/>
          <w:color w:val="FF0000"/>
        </w:rPr>
      </w:pPr>
      <w:bookmarkStart w:id="0" w:name="_Hlk126922450"/>
      <w:r>
        <w:rPr>
          <w:rFonts w:ascii="Calibri Light" w:hAnsi="Calibri Light" w:cs="Calibri Light"/>
          <w:color w:val="FF0000"/>
        </w:rPr>
        <w:t xml:space="preserve">Reason for o/p, what happened? </w:t>
      </w:r>
      <w:r w:rsidR="003162CF">
        <w:rPr>
          <w:rFonts w:ascii="Calibri Light" w:hAnsi="Calibri Light" w:cs="Calibri Light"/>
          <w:color w:val="FF0000"/>
        </w:rPr>
        <w:t xml:space="preserve">Dates. </w:t>
      </w:r>
      <w:bookmarkStart w:id="1" w:name="_Hlk126922351"/>
      <w:r>
        <w:rPr>
          <w:rFonts w:ascii="Calibri Light" w:hAnsi="Calibri Light" w:cs="Calibri Light"/>
          <w:color w:val="FF0000"/>
        </w:rPr>
        <w:t>Highlight DWP errors.</w:t>
      </w:r>
      <w:bookmarkEnd w:id="1"/>
      <w:r w:rsidR="007E4612">
        <w:rPr>
          <w:rFonts w:ascii="Calibri Light" w:hAnsi="Calibri Light" w:cs="Calibri Light"/>
          <w:color w:val="FF0000"/>
        </w:rPr>
        <w:t xml:space="preserve"> Quotes from journal if possible.</w:t>
      </w:r>
    </w:p>
    <w:p w14:paraId="5B3E6D9D" w14:textId="6175686C" w:rsidR="007E4612" w:rsidRPr="003162CF" w:rsidRDefault="007E4612" w:rsidP="00841E89">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s="Calibri Light"/>
          <w:color w:val="FF0000"/>
        </w:rPr>
        <w:t>When and how did C check their award was correct with DWP and how and when did DWP respond? Quotes from journal if possible.</w:t>
      </w:r>
      <w:r w:rsidR="0002164E">
        <w:rPr>
          <w:rFonts w:ascii="Calibri Light" w:hAnsi="Calibri Light" w:cs="Calibri Light"/>
          <w:color w:val="FF0000"/>
        </w:rPr>
        <w:t xml:space="preserve"> Set out in full in date order.</w:t>
      </w:r>
    </w:p>
    <w:p w14:paraId="76A44289" w14:textId="2FB0FC81" w:rsidR="007E4612" w:rsidRPr="00B36AFE" w:rsidRDefault="007E4612" w:rsidP="00841E89">
      <w:pPr>
        <w:pStyle w:val="NormalWeb"/>
        <w:numPr>
          <w:ilvl w:val="0"/>
          <w:numId w:val="12"/>
        </w:numPr>
        <w:tabs>
          <w:tab w:val="left" w:pos="2580"/>
        </w:tabs>
        <w:spacing w:line="360" w:lineRule="auto"/>
        <w:jc w:val="both"/>
        <w:rPr>
          <w:rFonts w:ascii="Calibri Light" w:hAnsi="Calibri Light"/>
          <w:color w:val="FF0000"/>
        </w:rPr>
      </w:pPr>
      <w:bookmarkStart w:id="2" w:name="_Hlk126922361"/>
      <w:r>
        <w:rPr>
          <w:rFonts w:ascii="Calibri Light" w:hAnsi="Calibri Light" w:cs="Calibri Light"/>
          <w:color w:val="FF0000"/>
        </w:rPr>
        <w:t xml:space="preserve">How has C spent the money overpaid? On day to day living expenses or on specific items they would not otherwise have </w:t>
      </w:r>
      <w:proofErr w:type="gramStart"/>
      <w:r>
        <w:rPr>
          <w:rFonts w:ascii="Calibri Light" w:hAnsi="Calibri Light" w:cs="Calibri Light"/>
          <w:color w:val="FF0000"/>
        </w:rPr>
        <w:t>bought?</w:t>
      </w:r>
      <w:proofErr w:type="gramEnd"/>
      <w:r>
        <w:rPr>
          <w:rFonts w:ascii="Calibri Light" w:hAnsi="Calibri Light" w:cs="Calibri Light"/>
          <w:color w:val="FF0000"/>
        </w:rPr>
        <w:t xml:space="preserve"> </w:t>
      </w:r>
    </w:p>
    <w:p w14:paraId="21663F8F" w14:textId="22FBE28E" w:rsidR="00B36AFE" w:rsidRDefault="00B36AFE" w:rsidP="00841E89">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s="Calibri Light"/>
          <w:color w:val="FF0000"/>
        </w:rPr>
        <w:t>Did C know they were receiving too much? Why not?</w:t>
      </w:r>
      <w:r w:rsidR="0002164E">
        <w:rPr>
          <w:rFonts w:ascii="Calibri Light" w:hAnsi="Calibri Light" w:cs="Calibri Light"/>
          <w:color w:val="FF0000"/>
        </w:rPr>
        <w:t xml:space="preserve"> Familiarity with UK benefits system? </w:t>
      </w:r>
    </w:p>
    <w:bookmarkEnd w:id="0"/>
    <w:bookmarkEnd w:id="2"/>
    <w:p w14:paraId="2FA48109" w14:textId="77777777" w:rsidR="00B36AFE" w:rsidRPr="007E4612" w:rsidRDefault="00B36AFE" w:rsidP="00B36AFE">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s="Calibri Light"/>
          <w:color w:val="FF0000"/>
        </w:rPr>
        <w:t>How and when was o/p notified to C?</w:t>
      </w:r>
    </w:p>
    <w:p w14:paraId="12CCBBBD" w14:textId="77777777" w:rsidR="003F1986" w:rsidRPr="00AB4D8E" w:rsidRDefault="003F1986" w:rsidP="00841E89">
      <w:pPr>
        <w:pStyle w:val="NormalWeb"/>
        <w:numPr>
          <w:ilvl w:val="0"/>
          <w:numId w:val="12"/>
        </w:numPr>
        <w:tabs>
          <w:tab w:val="left" w:pos="2580"/>
        </w:tabs>
        <w:spacing w:line="360" w:lineRule="auto"/>
        <w:jc w:val="both"/>
        <w:rPr>
          <w:rFonts w:ascii="Calibri Light" w:hAnsi="Calibri Light"/>
          <w:color w:val="FF0000"/>
        </w:rPr>
      </w:pPr>
      <w:r w:rsidRPr="003F1986">
        <w:rPr>
          <w:rFonts w:ascii="Calibri Light" w:hAnsi="Calibri Light" w:cs="Calibri Light"/>
          <w:color w:val="FF0000"/>
        </w:rPr>
        <w:t>How is o/p being recovered? What financial hardship is C experiencing as a result?</w:t>
      </w:r>
      <w:r w:rsidR="00F7065A">
        <w:rPr>
          <w:rFonts w:ascii="Calibri Light" w:hAnsi="Calibri Light" w:cs="Calibri Light"/>
          <w:color w:val="FF0000"/>
        </w:rPr>
        <w:t xml:space="preserve"> </w:t>
      </w:r>
      <w:bookmarkStart w:id="3" w:name="_Hlk126922371"/>
      <w:r w:rsidR="00F7065A">
        <w:rPr>
          <w:rFonts w:ascii="Calibri Light" w:hAnsi="Calibri Light" w:cs="Calibri Light"/>
          <w:color w:val="FF0000"/>
        </w:rPr>
        <w:t xml:space="preserve">Risk to home? Food bank use? Able to afford heating? Anything else? </w:t>
      </w:r>
      <w:r w:rsidR="003162CF">
        <w:rPr>
          <w:rFonts w:ascii="Calibri Light" w:hAnsi="Calibri Light" w:cs="Calibri Light"/>
          <w:color w:val="FF0000"/>
        </w:rPr>
        <w:t>How is it</w:t>
      </w:r>
      <w:r w:rsidR="003162CF" w:rsidRPr="003162CF">
        <w:rPr>
          <w:rFonts w:ascii="Calibri Light" w:hAnsi="Calibri Light" w:cs="Calibri Light"/>
          <w:color w:val="FF0000"/>
        </w:rPr>
        <w:t xml:space="preserve"> </w:t>
      </w:r>
      <w:r w:rsidR="003162CF" w:rsidRPr="003162CF">
        <w:rPr>
          <w:rFonts w:ascii="Calibri Light" w:hAnsi="Calibri Light"/>
          <w:i/>
          <w:color w:val="FF0000"/>
        </w:rPr>
        <w:t>detrimental to the health and/or welfare of the debtor or their family?</w:t>
      </w:r>
    </w:p>
    <w:p w14:paraId="534AF835" w14:textId="77777777" w:rsidR="00AB4D8E" w:rsidRPr="002939F1" w:rsidRDefault="00AB4D8E" w:rsidP="00841E89">
      <w:pPr>
        <w:pStyle w:val="NormalWeb"/>
        <w:numPr>
          <w:ilvl w:val="0"/>
          <w:numId w:val="12"/>
        </w:numPr>
        <w:tabs>
          <w:tab w:val="left" w:pos="2580"/>
        </w:tabs>
        <w:spacing w:line="360" w:lineRule="auto"/>
        <w:jc w:val="both"/>
        <w:rPr>
          <w:rFonts w:ascii="Calibri Light" w:hAnsi="Calibri Light"/>
          <w:color w:val="FF0000"/>
        </w:rPr>
      </w:pPr>
      <w:r>
        <w:rPr>
          <w:rFonts w:ascii="Calibri Light" w:hAnsi="Calibri Light" w:cs="Calibri Light"/>
          <w:color w:val="FF0000"/>
        </w:rPr>
        <w:t>How has DWP been notified of hardship? How have they responded? Inc dates</w:t>
      </w:r>
    </w:p>
    <w:p w14:paraId="5EC896ED" w14:textId="77777777" w:rsidR="005E0F91" w:rsidRPr="0027438B" w:rsidRDefault="005E0F91" w:rsidP="005E0F91">
      <w:pPr>
        <w:spacing w:before="120" w:after="120" w:line="360" w:lineRule="auto"/>
        <w:rPr>
          <w:rFonts w:asciiTheme="majorHAnsi" w:hAnsiTheme="majorHAnsi" w:cstheme="majorHAnsi"/>
          <w:b/>
          <w:bCs/>
          <w:lang w:val="en-US"/>
        </w:rPr>
      </w:pPr>
      <w:r w:rsidRPr="0027438B">
        <w:rPr>
          <w:rFonts w:asciiTheme="majorHAnsi" w:hAnsiTheme="majorHAnsi" w:cstheme="majorHAnsi"/>
          <w:b/>
          <w:bCs/>
          <w:lang w:val="en-US"/>
        </w:rPr>
        <w:t>Note on D’s duty of candour</w:t>
      </w:r>
    </w:p>
    <w:p w14:paraId="5052E8F9" w14:textId="77777777" w:rsidR="005E0F91" w:rsidRPr="005E0F91" w:rsidRDefault="005E0F91" w:rsidP="005E0F91">
      <w:pPr>
        <w:pStyle w:val="ListParagraph"/>
        <w:numPr>
          <w:ilvl w:val="0"/>
          <w:numId w:val="12"/>
        </w:numPr>
        <w:spacing w:before="120" w:after="120" w:line="360" w:lineRule="auto"/>
        <w:contextualSpacing w:val="0"/>
        <w:jc w:val="both"/>
        <w:rPr>
          <w:rFonts w:asciiTheme="majorHAnsi" w:hAnsiTheme="majorHAnsi" w:cstheme="majorHAnsi"/>
          <w:sz w:val="24"/>
          <w:szCs w:val="24"/>
          <w:lang w:val="en-US"/>
        </w:rPr>
      </w:pPr>
      <w:r w:rsidRPr="005E0F91">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5E0F91">
        <w:rPr>
          <w:rFonts w:asciiTheme="majorHAnsi" w:hAnsiTheme="majorHAnsi" w:cstheme="majorHAnsi"/>
          <w:i/>
          <w:iCs/>
          <w:sz w:val="24"/>
          <w:szCs w:val="24"/>
          <w:lang w:val="en-US"/>
        </w:rPr>
        <w:t xml:space="preserve">R (HM, KH and MA) v Secretary of State for the Home Department </w:t>
      </w:r>
      <w:r w:rsidRPr="005E0F91">
        <w:rPr>
          <w:rFonts w:asciiTheme="majorHAnsi" w:hAnsiTheme="majorHAnsi" w:cstheme="majorHAnsi"/>
          <w:sz w:val="24"/>
          <w:szCs w:val="24"/>
          <w:lang w:val="en-US"/>
        </w:rPr>
        <w:t xml:space="preserve">3 [2022] EWHC 2729 (Admin). </w:t>
      </w:r>
    </w:p>
    <w:p w14:paraId="17C0815C" w14:textId="77777777" w:rsidR="005E0F91" w:rsidRPr="005E0F91" w:rsidRDefault="005E0F91" w:rsidP="005E0F91">
      <w:pPr>
        <w:pStyle w:val="ListParagraph"/>
        <w:numPr>
          <w:ilvl w:val="0"/>
          <w:numId w:val="12"/>
        </w:numPr>
        <w:spacing w:before="120" w:after="120" w:line="360" w:lineRule="auto"/>
        <w:contextualSpacing w:val="0"/>
        <w:jc w:val="both"/>
        <w:rPr>
          <w:rFonts w:asciiTheme="majorHAnsi" w:hAnsiTheme="majorHAnsi" w:cstheme="majorHAnsi"/>
          <w:sz w:val="24"/>
          <w:szCs w:val="24"/>
          <w:lang w:val="en-US"/>
        </w:rPr>
      </w:pPr>
      <w:r w:rsidRPr="005E0F91">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5E0F91">
        <w:rPr>
          <w:rFonts w:asciiTheme="majorHAnsi" w:hAnsiTheme="majorHAnsi" w:cstheme="majorHAnsi"/>
          <w:sz w:val="24"/>
          <w:szCs w:val="24"/>
          <w:lang w:val="en-US"/>
        </w:rPr>
        <w:t>i</w:t>
      </w:r>
      <w:proofErr w:type="spellEnd"/>
      <w:r w:rsidRPr="005E0F91">
        <w:rPr>
          <w:rFonts w:asciiTheme="majorHAnsi" w:hAnsiTheme="majorHAnsi" w:cstheme="majorHAnsi"/>
          <w:sz w:val="24"/>
          <w:szCs w:val="24"/>
          <w:lang w:val="en-US"/>
        </w:rPr>
        <w:t xml:space="preserve">) disclosed and ii) provided in full for inspection, as part of the response to this letter.  </w:t>
      </w:r>
    </w:p>
    <w:bookmarkEnd w:id="3"/>
    <w:p w14:paraId="4C808E66" w14:textId="77777777" w:rsidR="005E0F91" w:rsidRDefault="005E0F91" w:rsidP="007B1121">
      <w:pPr>
        <w:pStyle w:val="ListParagraph"/>
        <w:spacing w:line="360" w:lineRule="auto"/>
        <w:ind w:left="0"/>
        <w:rPr>
          <w:rStyle w:val="Strong"/>
          <w:rFonts w:ascii="Calibri Light" w:hAnsi="Calibri Light" w:cs="Calibri Light"/>
          <w:i/>
          <w:sz w:val="24"/>
          <w:szCs w:val="24"/>
          <w:u w:val="single"/>
        </w:rPr>
      </w:pPr>
    </w:p>
    <w:p w14:paraId="7E20EC15" w14:textId="5A42B758" w:rsidR="00F96284" w:rsidRPr="005E0F91" w:rsidRDefault="0052271A" w:rsidP="007B1121">
      <w:pPr>
        <w:pStyle w:val="ListParagraph"/>
        <w:spacing w:line="360" w:lineRule="auto"/>
        <w:ind w:left="0"/>
        <w:rPr>
          <w:rStyle w:val="Strong"/>
          <w:rFonts w:ascii="Calibri Light" w:hAnsi="Calibri Light" w:cs="Calibri Light"/>
          <w:i/>
          <w:sz w:val="24"/>
          <w:szCs w:val="24"/>
          <w:u w:val="single"/>
        </w:rPr>
      </w:pPr>
      <w:r w:rsidRPr="005E0F91">
        <w:rPr>
          <w:rStyle w:val="Strong"/>
          <w:rFonts w:ascii="Calibri Light" w:hAnsi="Calibri Light" w:cs="Calibri Light"/>
          <w:i/>
          <w:sz w:val="24"/>
          <w:szCs w:val="24"/>
          <w:u w:val="single"/>
        </w:rPr>
        <w:t>Le</w:t>
      </w:r>
      <w:r w:rsidR="00B16CE0" w:rsidRPr="005E0F91">
        <w:rPr>
          <w:rStyle w:val="Strong"/>
          <w:rFonts w:ascii="Calibri Light" w:hAnsi="Calibri Light" w:cs="Calibri Light"/>
          <w:i/>
          <w:sz w:val="24"/>
          <w:szCs w:val="24"/>
          <w:u w:val="single"/>
        </w:rPr>
        <w:t xml:space="preserve">gal </w:t>
      </w:r>
      <w:r w:rsidR="00FF216A" w:rsidRPr="005E0F91">
        <w:rPr>
          <w:rStyle w:val="Strong"/>
          <w:rFonts w:ascii="Calibri Light" w:hAnsi="Calibri Light" w:cs="Calibri Light"/>
          <w:i/>
          <w:sz w:val="24"/>
          <w:szCs w:val="24"/>
          <w:u w:val="single"/>
        </w:rPr>
        <w:t>background</w:t>
      </w:r>
    </w:p>
    <w:p w14:paraId="500DD1DF" w14:textId="77777777" w:rsidR="00F226DC" w:rsidRPr="00CC5AAB" w:rsidRDefault="008D03B3" w:rsidP="007B1121">
      <w:pPr>
        <w:pStyle w:val="ListParagraph"/>
        <w:spacing w:line="360" w:lineRule="auto"/>
        <w:ind w:left="0"/>
        <w:rPr>
          <w:rStyle w:val="Strong"/>
          <w:rFonts w:ascii="Calibri Light" w:hAnsi="Calibri Light" w:cs="Calibri Light"/>
          <w:i/>
          <w:u w:val="single"/>
        </w:rPr>
      </w:pPr>
      <w:r w:rsidRPr="00CC5AAB">
        <w:rPr>
          <w:rStyle w:val="Strong"/>
          <w:rFonts w:ascii="Calibri Light" w:hAnsi="Calibri Light" w:cs="Calibri Light"/>
          <w:i/>
          <w:u w:val="single"/>
        </w:rPr>
        <w:t xml:space="preserve"> </w:t>
      </w:r>
    </w:p>
    <w:p w14:paraId="3D3935BF" w14:textId="12F27AB8" w:rsidR="009D6BE3" w:rsidRPr="00CC5AAB" w:rsidRDefault="00043B9A" w:rsidP="00841E89">
      <w:pPr>
        <w:pStyle w:val="ListParagraph"/>
        <w:numPr>
          <w:ilvl w:val="0"/>
          <w:numId w:val="12"/>
        </w:numPr>
        <w:spacing w:line="360" w:lineRule="auto"/>
        <w:jc w:val="both"/>
        <w:rPr>
          <w:rFonts w:ascii="Calibri Light" w:hAnsi="Calibri Light" w:cs="Calibri Light"/>
          <w:color w:val="FF0000"/>
          <w:sz w:val="24"/>
          <w:szCs w:val="24"/>
        </w:rPr>
      </w:pPr>
      <w:r w:rsidRPr="00CC5AAB">
        <w:rPr>
          <w:rFonts w:ascii="Calibri Light" w:hAnsi="Calibri Light" w:cs="Calibri Light"/>
          <w:sz w:val="24"/>
          <w:szCs w:val="24"/>
        </w:rPr>
        <w:lastRenderedPageBreak/>
        <w:t>U</w:t>
      </w:r>
      <w:r w:rsidR="002F09B0" w:rsidRPr="00CC5AAB">
        <w:rPr>
          <w:rFonts w:ascii="Calibri Light" w:hAnsi="Calibri Light" w:cs="Calibri Light"/>
          <w:sz w:val="24"/>
          <w:szCs w:val="24"/>
        </w:rPr>
        <w:t xml:space="preserve">nder </w:t>
      </w:r>
      <w:r w:rsidR="002F09B0" w:rsidRPr="00CC5AAB">
        <w:rPr>
          <w:rFonts w:ascii="Calibri Light" w:hAnsi="Calibri Light"/>
          <w:sz w:val="24"/>
          <w:szCs w:val="24"/>
        </w:rPr>
        <w:t xml:space="preserve">the </w:t>
      </w:r>
      <w:r w:rsidR="002A7C30" w:rsidRPr="00CC5AAB">
        <w:rPr>
          <w:rFonts w:ascii="Calibri Light" w:hAnsi="Calibri Light"/>
          <w:sz w:val="24"/>
          <w:szCs w:val="24"/>
        </w:rPr>
        <w:t>Social Security Administration Act 1992</w:t>
      </w:r>
      <w:r w:rsidR="002F09B0" w:rsidRPr="00CC5AAB">
        <w:rPr>
          <w:rFonts w:ascii="Calibri Light" w:hAnsi="Calibri Light"/>
          <w:sz w:val="24"/>
          <w:szCs w:val="24"/>
        </w:rPr>
        <w:t xml:space="preserve"> (as amended)</w:t>
      </w:r>
      <w:r w:rsidR="00934433" w:rsidRPr="00CC5AAB">
        <w:rPr>
          <w:rFonts w:ascii="Calibri Light" w:hAnsi="Calibri Light"/>
          <w:sz w:val="24"/>
          <w:szCs w:val="24"/>
        </w:rPr>
        <w:t xml:space="preserve"> (</w:t>
      </w:r>
      <w:r w:rsidR="00812D93">
        <w:rPr>
          <w:rFonts w:ascii="Calibri Light" w:hAnsi="Calibri Light"/>
          <w:sz w:val="24"/>
          <w:szCs w:val="24"/>
        </w:rPr>
        <w:t>“</w:t>
      </w:r>
      <w:r w:rsidR="00934433" w:rsidRPr="00812D93">
        <w:rPr>
          <w:rFonts w:ascii="Calibri Light" w:hAnsi="Calibri Light"/>
          <w:b/>
          <w:sz w:val="24"/>
          <w:szCs w:val="24"/>
        </w:rPr>
        <w:t>SSA</w:t>
      </w:r>
      <w:r w:rsidR="00CC5AAB" w:rsidRPr="00812D93">
        <w:rPr>
          <w:rFonts w:ascii="Calibri Light" w:hAnsi="Calibri Light"/>
          <w:b/>
          <w:sz w:val="24"/>
          <w:szCs w:val="24"/>
        </w:rPr>
        <w:t>A</w:t>
      </w:r>
      <w:r w:rsidR="00934433" w:rsidRPr="00812D93">
        <w:rPr>
          <w:rFonts w:ascii="Calibri Light" w:hAnsi="Calibri Light"/>
          <w:b/>
          <w:sz w:val="24"/>
          <w:szCs w:val="24"/>
        </w:rPr>
        <w:t xml:space="preserve"> 1992</w:t>
      </w:r>
      <w:r w:rsidR="00812D93">
        <w:rPr>
          <w:rFonts w:ascii="Calibri Light" w:hAnsi="Calibri Light"/>
          <w:sz w:val="24"/>
          <w:szCs w:val="24"/>
        </w:rPr>
        <w:t>”</w:t>
      </w:r>
      <w:r w:rsidR="00934433" w:rsidRPr="00CC5AAB">
        <w:rPr>
          <w:rFonts w:ascii="Calibri Light" w:hAnsi="Calibri Light"/>
          <w:sz w:val="24"/>
          <w:szCs w:val="24"/>
        </w:rPr>
        <w:t>)</w:t>
      </w:r>
      <w:r w:rsidR="00C27AF8">
        <w:rPr>
          <w:rFonts w:ascii="Calibri Light" w:hAnsi="Calibri Light"/>
          <w:sz w:val="24"/>
          <w:szCs w:val="24"/>
        </w:rPr>
        <w:t xml:space="preserve"> SSWP</w:t>
      </w:r>
      <w:r w:rsidR="00A751B1">
        <w:rPr>
          <w:rFonts w:ascii="Calibri Light" w:hAnsi="Calibri Light"/>
          <w:sz w:val="24"/>
          <w:szCs w:val="24"/>
        </w:rPr>
        <w:t xml:space="preserve"> </w:t>
      </w:r>
      <w:r w:rsidR="002F09B0" w:rsidRPr="00CC5AAB">
        <w:rPr>
          <w:rFonts w:ascii="Calibri Light" w:hAnsi="Calibri Light" w:cs="Calibri Light"/>
          <w:sz w:val="24"/>
          <w:szCs w:val="24"/>
        </w:rPr>
        <w:t>has the discretion to recover, or not, any overpayment of</w:t>
      </w:r>
      <w:r w:rsidR="003B3B94" w:rsidRPr="00CC5AAB">
        <w:rPr>
          <w:rFonts w:ascii="Calibri Light" w:hAnsi="Calibri Light" w:cs="Calibri Light"/>
          <w:sz w:val="24"/>
          <w:szCs w:val="24"/>
        </w:rPr>
        <w:t xml:space="preserve"> UC</w:t>
      </w:r>
      <w:r w:rsidR="002A7C30" w:rsidRPr="00CC5AAB">
        <w:rPr>
          <w:rFonts w:ascii="Calibri Light" w:hAnsi="Calibri Light"/>
          <w:sz w:val="24"/>
          <w:szCs w:val="24"/>
        </w:rPr>
        <w:t>:</w:t>
      </w:r>
    </w:p>
    <w:p w14:paraId="56CFC324" w14:textId="77777777" w:rsidR="00F96284" w:rsidRDefault="00F96284" w:rsidP="00D57F03">
      <w:pPr>
        <w:spacing w:line="360" w:lineRule="auto"/>
        <w:ind w:left="1134"/>
        <w:jc w:val="both"/>
        <w:rPr>
          <w:rFonts w:ascii="Calibri Light" w:hAnsi="Calibri Light"/>
          <w:i/>
        </w:rPr>
      </w:pPr>
    </w:p>
    <w:p w14:paraId="7B7E2559" w14:textId="77777777" w:rsidR="002F09B0" w:rsidRPr="00CC5AAB" w:rsidRDefault="002A7C30" w:rsidP="00D57F03">
      <w:pPr>
        <w:spacing w:line="360" w:lineRule="auto"/>
        <w:ind w:left="1134"/>
        <w:jc w:val="both"/>
        <w:rPr>
          <w:rFonts w:ascii="Calibri Light" w:hAnsi="Calibri Light"/>
          <w:i/>
        </w:rPr>
      </w:pPr>
      <w:r w:rsidRPr="00F96284">
        <w:rPr>
          <w:rFonts w:ascii="Calibri Light" w:hAnsi="Calibri Light"/>
          <w:b/>
          <w:i/>
        </w:rPr>
        <w:t>71ZB</w:t>
      </w:r>
      <w:r w:rsidRPr="00CC5AAB">
        <w:rPr>
          <w:rFonts w:ascii="Calibri Light" w:hAnsi="Calibri Light"/>
          <w:i/>
        </w:rPr>
        <w:t xml:space="preserve"> – (1) The Secretary of State may recover any amount of the following paid in excess of entitlement – </w:t>
      </w:r>
    </w:p>
    <w:p w14:paraId="316BCF67" w14:textId="77777777" w:rsidR="00D02F5B" w:rsidRPr="00CC5AAB" w:rsidRDefault="002A7C30" w:rsidP="00C27AF8">
      <w:pPr>
        <w:spacing w:line="360" w:lineRule="auto"/>
        <w:ind w:left="1134" w:firstLine="306"/>
        <w:jc w:val="both"/>
        <w:rPr>
          <w:rFonts w:ascii="Calibri Light" w:hAnsi="Calibri Light"/>
          <w:i/>
        </w:rPr>
      </w:pPr>
      <w:r w:rsidRPr="00CC5AAB">
        <w:rPr>
          <w:rFonts w:ascii="Calibri Light" w:hAnsi="Calibri Light"/>
          <w:i/>
        </w:rPr>
        <w:t xml:space="preserve">(a) Universal Credit, </w:t>
      </w:r>
    </w:p>
    <w:p w14:paraId="100076DE" w14:textId="77777777" w:rsidR="002F09B0" w:rsidRPr="00CC5AAB" w:rsidRDefault="002F09B0" w:rsidP="00D57F03">
      <w:pPr>
        <w:spacing w:line="360" w:lineRule="auto"/>
        <w:ind w:left="1134"/>
        <w:jc w:val="both"/>
        <w:rPr>
          <w:rFonts w:ascii="Calibri Light" w:hAnsi="Calibri Light"/>
          <w:i/>
        </w:rPr>
      </w:pPr>
    </w:p>
    <w:p w14:paraId="0F6777D9" w14:textId="77777777" w:rsidR="000304C2" w:rsidRPr="00465317" w:rsidRDefault="00D02F5B" w:rsidP="00841E89">
      <w:pPr>
        <w:pStyle w:val="ListParagraph"/>
        <w:numPr>
          <w:ilvl w:val="0"/>
          <w:numId w:val="12"/>
        </w:numPr>
        <w:spacing w:line="360" w:lineRule="auto"/>
        <w:jc w:val="both"/>
        <w:rPr>
          <w:rFonts w:asciiTheme="majorHAnsi" w:hAnsiTheme="majorHAnsi" w:cstheme="majorHAnsi"/>
          <w:sz w:val="24"/>
          <w:szCs w:val="24"/>
        </w:rPr>
      </w:pPr>
      <w:r w:rsidRPr="00CC5AAB">
        <w:rPr>
          <w:rFonts w:ascii="Calibri Light" w:hAnsi="Calibri Light"/>
          <w:sz w:val="24"/>
          <w:szCs w:val="24"/>
        </w:rPr>
        <w:t xml:space="preserve">The wording of </w:t>
      </w:r>
      <w:r w:rsidR="002F09B0" w:rsidRPr="00CC5AAB">
        <w:rPr>
          <w:rFonts w:ascii="Calibri Light" w:hAnsi="Calibri Light"/>
          <w:sz w:val="24"/>
          <w:szCs w:val="24"/>
        </w:rPr>
        <w:t>s.71ZB</w:t>
      </w:r>
      <w:r w:rsidRPr="00CC5AAB">
        <w:rPr>
          <w:rFonts w:ascii="Calibri Light" w:hAnsi="Calibri Light"/>
          <w:sz w:val="24"/>
          <w:szCs w:val="24"/>
        </w:rPr>
        <w:t xml:space="preserve"> makes it clear that </w:t>
      </w:r>
      <w:r w:rsidR="002F09B0" w:rsidRPr="00CC5AAB">
        <w:rPr>
          <w:rFonts w:ascii="Calibri Light" w:hAnsi="Calibri Light"/>
          <w:sz w:val="24"/>
          <w:szCs w:val="24"/>
        </w:rPr>
        <w:t xml:space="preserve">discretion exists; </w:t>
      </w:r>
      <w:r w:rsidRPr="00CC5AAB">
        <w:rPr>
          <w:rFonts w:ascii="Calibri Light" w:hAnsi="Calibri Light"/>
          <w:sz w:val="24"/>
          <w:szCs w:val="24"/>
        </w:rPr>
        <w:t>an overpayment</w:t>
      </w:r>
      <w:r w:rsidR="002F09B0" w:rsidRPr="00CC5AAB">
        <w:rPr>
          <w:rFonts w:ascii="Calibri Light" w:hAnsi="Calibri Light"/>
          <w:sz w:val="24"/>
          <w:szCs w:val="24"/>
        </w:rPr>
        <w:t xml:space="preserve"> is ‘recoverable’ ie.</w:t>
      </w:r>
      <w:r w:rsidRPr="00CC5AAB">
        <w:rPr>
          <w:rFonts w:ascii="Calibri Light" w:hAnsi="Calibri Light"/>
          <w:sz w:val="24"/>
          <w:szCs w:val="24"/>
        </w:rPr>
        <w:t xml:space="preserve"> </w:t>
      </w:r>
      <w:r w:rsidR="002F09B0" w:rsidRPr="00CC5AAB">
        <w:rPr>
          <w:rFonts w:ascii="Calibri Light" w:hAnsi="Calibri Light"/>
          <w:sz w:val="24"/>
          <w:szCs w:val="24"/>
        </w:rPr>
        <w:t>may or may not be recovered</w:t>
      </w:r>
      <w:r w:rsidR="000304C2" w:rsidRPr="005D30B6">
        <w:rPr>
          <w:rFonts w:asciiTheme="majorHAnsi" w:hAnsiTheme="majorHAnsi" w:cstheme="majorHAnsi"/>
          <w:sz w:val="24"/>
          <w:szCs w:val="24"/>
        </w:rPr>
        <w:t xml:space="preserve">. </w:t>
      </w:r>
      <w:r w:rsidR="000304C2" w:rsidRPr="00465317">
        <w:rPr>
          <w:rFonts w:asciiTheme="majorHAnsi" w:hAnsiTheme="majorHAnsi" w:cstheme="majorHAnsi"/>
          <w:sz w:val="24"/>
          <w:szCs w:val="24"/>
        </w:rPr>
        <w:t xml:space="preserve">In </w:t>
      </w:r>
      <w:r w:rsidR="000304C2" w:rsidRPr="002A6F05">
        <w:rPr>
          <w:rFonts w:asciiTheme="majorHAnsi" w:hAnsiTheme="majorHAnsi" w:cstheme="majorHAnsi"/>
          <w:i/>
          <w:iCs/>
          <w:sz w:val="24"/>
          <w:szCs w:val="24"/>
        </w:rPr>
        <w:t>R (K) v SSWP</w:t>
      </w:r>
      <w:r w:rsidR="000304C2" w:rsidRPr="002A6F05">
        <w:rPr>
          <w:rFonts w:asciiTheme="majorHAnsi" w:hAnsiTheme="majorHAnsi" w:cstheme="majorHAnsi"/>
          <w:sz w:val="24"/>
          <w:szCs w:val="24"/>
        </w:rPr>
        <w:t xml:space="preserve"> </w:t>
      </w:r>
      <w:r w:rsidR="000304C2" w:rsidRPr="00465317">
        <w:rPr>
          <w:rFonts w:asciiTheme="majorHAnsi" w:hAnsiTheme="majorHAnsi" w:cstheme="majorHAnsi"/>
          <w:color w:val="000000"/>
          <w:sz w:val="24"/>
          <w:szCs w:val="24"/>
        </w:rPr>
        <w:t xml:space="preserve">[2023] EWHC 233 (Admin) </w:t>
      </w:r>
      <w:r w:rsidR="000304C2" w:rsidRPr="00465317">
        <w:rPr>
          <w:rFonts w:asciiTheme="majorHAnsi" w:hAnsiTheme="majorHAnsi" w:cstheme="majorHAnsi"/>
          <w:sz w:val="24"/>
          <w:szCs w:val="24"/>
        </w:rPr>
        <w:t>it is accepted as common ground that:</w:t>
      </w:r>
    </w:p>
    <w:p w14:paraId="0F6D770F" w14:textId="67B9E9BF" w:rsidR="000304C2" w:rsidRDefault="000304C2" w:rsidP="000304C2">
      <w:pPr>
        <w:spacing w:line="360" w:lineRule="auto"/>
        <w:ind w:left="1134"/>
        <w:jc w:val="both"/>
        <w:rPr>
          <w:rFonts w:asciiTheme="majorHAnsi" w:hAnsiTheme="majorHAnsi" w:cstheme="majorHAnsi"/>
          <w:i/>
          <w:iCs/>
          <w:color w:val="000000"/>
        </w:rPr>
      </w:pPr>
      <w:r>
        <w:rPr>
          <w:color w:val="000000"/>
        </w:rPr>
        <w:t> </w:t>
      </w:r>
      <w:r w:rsidRPr="00465317">
        <w:rPr>
          <w:rFonts w:asciiTheme="majorHAnsi" w:hAnsiTheme="majorHAnsi" w:cstheme="majorHAnsi"/>
          <w:i/>
          <w:iCs/>
          <w:color w:val="000000"/>
        </w:rPr>
        <w:t>“</w:t>
      </w:r>
      <w:r w:rsidR="002A6F05">
        <w:rPr>
          <w:rFonts w:asciiTheme="majorHAnsi" w:hAnsiTheme="majorHAnsi" w:cstheme="majorHAnsi"/>
          <w:i/>
          <w:iCs/>
          <w:color w:val="000000"/>
        </w:rPr>
        <w:t>…</w:t>
      </w:r>
      <w:r w:rsidRPr="00465317">
        <w:rPr>
          <w:rFonts w:asciiTheme="majorHAnsi" w:hAnsiTheme="majorHAnsi" w:cstheme="majorHAnsi"/>
          <w:i/>
          <w:iCs/>
          <w:color w:val="000000"/>
        </w:rPr>
        <w:t>s.71ZB is a power, not a duty, to recover UC overpayments</w:t>
      </w:r>
      <w:r>
        <w:rPr>
          <w:rFonts w:asciiTheme="majorHAnsi" w:hAnsiTheme="majorHAnsi" w:cstheme="majorHAnsi"/>
          <w:i/>
          <w:iCs/>
          <w:color w:val="000000"/>
        </w:rPr>
        <w:t xml:space="preserve">. </w:t>
      </w:r>
      <w:r w:rsidRPr="00465317">
        <w:rPr>
          <w:rFonts w:asciiTheme="majorHAnsi" w:hAnsiTheme="majorHAnsi" w:cstheme="majorHAnsi"/>
          <w:i/>
          <w:iCs/>
          <w:color w:val="000000"/>
        </w:rPr>
        <w:t>And that power falls to be exercised in accordance with public law principles. Given the breadth of the power in s.71ZB, and the unavailability of the defences developed by the common law to avoid injustice, the Secretary of State’s discretion to waive recovery is of crucial importance.”</w:t>
      </w:r>
      <w:r>
        <w:rPr>
          <w:rFonts w:asciiTheme="majorHAnsi" w:hAnsiTheme="majorHAnsi" w:cstheme="majorHAnsi"/>
          <w:i/>
          <w:iCs/>
          <w:color w:val="000000"/>
        </w:rPr>
        <w:t xml:space="preserve"> </w:t>
      </w:r>
      <w:r>
        <w:rPr>
          <w:rFonts w:asciiTheme="majorHAnsi" w:hAnsiTheme="majorHAnsi" w:cstheme="majorHAnsi"/>
          <w:color w:val="000000"/>
        </w:rPr>
        <w:t>(</w:t>
      </w:r>
      <w:r w:rsidR="002A6F05">
        <w:rPr>
          <w:rFonts w:asciiTheme="majorHAnsi" w:hAnsiTheme="majorHAnsi" w:cstheme="majorHAnsi"/>
          <w:color w:val="000000"/>
        </w:rPr>
        <w:t>P</w:t>
      </w:r>
      <w:r>
        <w:rPr>
          <w:rFonts w:asciiTheme="majorHAnsi" w:hAnsiTheme="majorHAnsi" w:cstheme="majorHAnsi"/>
          <w:color w:val="000000"/>
        </w:rPr>
        <w:t>ara 15)</w:t>
      </w:r>
      <w:r w:rsidRPr="00465317">
        <w:rPr>
          <w:rFonts w:asciiTheme="majorHAnsi" w:hAnsiTheme="majorHAnsi" w:cstheme="majorHAnsi"/>
          <w:i/>
          <w:iCs/>
          <w:color w:val="000000"/>
        </w:rPr>
        <w:t> </w:t>
      </w:r>
    </w:p>
    <w:p w14:paraId="7CDCCAF5" w14:textId="757D28E7" w:rsidR="00D02F5B" w:rsidRPr="00CC5AAB" w:rsidRDefault="002F09B0" w:rsidP="000304C2">
      <w:pPr>
        <w:pStyle w:val="ListParagraph"/>
        <w:spacing w:line="360" w:lineRule="auto"/>
        <w:ind w:left="567"/>
        <w:jc w:val="both"/>
        <w:rPr>
          <w:rFonts w:ascii="Calibri Light" w:hAnsi="Calibri Light"/>
          <w:sz w:val="24"/>
          <w:szCs w:val="24"/>
        </w:rPr>
      </w:pPr>
      <w:r w:rsidRPr="00CC5AAB">
        <w:rPr>
          <w:rFonts w:ascii="Calibri Light" w:hAnsi="Calibri Light"/>
          <w:sz w:val="24"/>
          <w:szCs w:val="24"/>
        </w:rPr>
        <w:t xml:space="preserve"> </w:t>
      </w:r>
    </w:p>
    <w:p w14:paraId="3D630E91" w14:textId="62CFD917" w:rsidR="00C231A6" w:rsidRPr="00CC5AAB" w:rsidRDefault="00A751B1" w:rsidP="00841E89">
      <w:pPr>
        <w:pStyle w:val="ListParagraph"/>
        <w:numPr>
          <w:ilvl w:val="0"/>
          <w:numId w:val="12"/>
        </w:numPr>
        <w:spacing w:line="360" w:lineRule="auto"/>
        <w:jc w:val="both"/>
        <w:rPr>
          <w:rFonts w:ascii="Calibri Light" w:hAnsi="Calibri Light"/>
          <w:sz w:val="24"/>
          <w:szCs w:val="24"/>
        </w:rPr>
      </w:pPr>
      <w:r>
        <w:rPr>
          <w:rFonts w:ascii="Calibri Light" w:hAnsi="Calibri Light"/>
          <w:sz w:val="24"/>
          <w:szCs w:val="24"/>
        </w:rPr>
        <w:t>D</w:t>
      </w:r>
      <w:r w:rsidR="00193744">
        <w:rPr>
          <w:rFonts w:ascii="Calibri Light" w:hAnsi="Calibri Light"/>
          <w:sz w:val="24"/>
          <w:szCs w:val="24"/>
        </w:rPr>
        <w:t>’s</w:t>
      </w:r>
      <w:r w:rsidR="002F09B0" w:rsidRPr="00CC5AAB">
        <w:rPr>
          <w:rFonts w:ascii="Calibri Light" w:hAnsi="Calibri Light"/>
          <w:sz w:val="24"/>
          <w:szCs w:val="24"/>
        </w:rPr>
        <w:t xml:space="preserve"> </w:t>
      </w:r>
      <w:r w:rsidR="00193744">
        <w:rPr>
          <w:rFonts w:ascii="Calibri Light" w:hAnsi="Calibri Light"/>
          <w:sz w:val="24"/>
          <w:szCs w:val="24"/>
        </w:rPr>
        <w:t>g</w:t>
      </w:r>
      <w:r w:rsidR="002F09B0" w:rsidRPr="00CC5AAB">
        <w:rPr>
          <w:rFonts w:ascii="Calibri Light" w:hAnsi="Calibri Light"/>
          <w:sz w:val="24"/>
          <w:szCs w:val="24"/>
        </w:rPr>
        <w:t>uidance “What happens if you are overpaid Universal Credit, Jobseeker’s Allowance or Employment and Support Allowance?”</w:t>
      </w:r>
      <w:r w:rsidR="002F09B0" w:rsidRPr="00CC5AAB">
        <w:rPr>
          <w:rStyle w:val="FootnoteReference"/>
          <w:rFonts w:ascii="Calibri Light" w:hAnsi="Calibri Light"/>
          <w:sz w:val="24"/>
          <w:szCs w:val="24"/>
        </w:rPr>
        <w:footnoteReference w:id="3"/>
      </w:r>
      <w:r w:rsidR="001D64D2" w:rsidRPr="00CC5AAB">
        <w:rPr>
          <w:rFonts w:ascii="Calibri Light" w:hAnsi="Calibri Light"/>
          <w:sz w:val="24"/>
          <w:szCs w:val="24"/>
        </w:rPr>
        <w:t xml:space="preserve"> </w:t>
      </w:r>
      <w:r w:rsidR="002F09B0" w:rsidRPr="00CC5AAB">
        <w:rPr>
          <w:rFonts w:ascii="Calibri Light" w:hAnsi="Calibri Light"/>
          <w:sz w:val="24"/>
          <w:szCs w:val="24"/>
        </w:rPr>
        <w:t>demonstrate</w:t>
      </w:r>
      <w:r w:rsidR="00CD3141">
        <w:rPr>
          <w:rFonts w:ascii="Calibri Light" w:hAnsi="Calibri Light"/>
          <w:sz w:val="24"/>
          <w:szCs w:val="24"/>
        </w:rPr>
        <w:t>d</w:t>
      </w:r>
      <w:r w:rsidR="001D64D2" w:rsidRPr="00CC5AAB">
        <w:rPr>
          <w:rFonts w:ascii="Calibri Light" w:hAnsi="Calibri Light"/>
          <w:sz w:val="24"/>
          <w:szCs w:val="24"/>
        </w:rPr>
        <w:t xml:space="preserve"> </w:t>
      </w:r>
      <w:r w:rsidR="00C231A6" w:rsidRPr="00CC5AAB">
        <w:rPr>
          <w:rFonts w:ascii="Calibri Light" w:hAnsi="Calibri Light"/>
          <w:sz w:val="24"/>
          <w:szCs w:val="24"/>
        </w:rPr>
        <w:t xml:space="preserve">both the </w:t>
      </w:r>
      <w:r>
        <w:rPr>
          <w:rFonts w:ascii="Calibri Light" w:hAnsi="Calibri Light"/>
          <w:sz w:val="24"/>
          <w:szCs w:val="24"/>
        </w:rPr>
        <w:t>Secretary of State’s and the c</w:t>
      </w:r>
      <w:r w:rsidR="00C231A6" w:rsidRPr="00CC5AAB">
        <w:rPr>
          <w:rFonts w:ascii="Calibri Light" w:hAnsi="Calibri Light"/>
          <w:sz w:val="24"/>
          <w:szCs w:val="24"/>
        </w:rPr>
        <w:t>laimant’s responsibilities to make sure overpayments do not happen</w:t>
      </w:r>
      <w:r w:rsidR="00934433" w:rsidRPr="00CC5AAB">
        <w:rPr>
          <w:rFonts w:ascii="Calibri Light" w:hAnsi="Calibri Light"/>
          <w:sz w:val="24"/>
          <w:szCs w:val="24"/>
        </w:rPr>
        <w:t>;</w:t>
      </w:r>
      <w:r w:rsidR="00C231A6" w:rsidRPr="00CC5AAB">
        <w:rPr>
          <w:rFonts w:ascii="Calibri Light" w:hAnsi="Calibri Light"/>
          <w:sz w:val="24"/>
          <w:szCs w:val="24"/>
        </w:rPr>
        <w:t xml:space="preserve"> </w:t>
      </w:r>
      <w:r w:rsidR="00934433" w:rsidRPr="00CC5AAB">
        <w:rPr>
          <w:rFonts w:ascii="Calibri Light" w:hAnsi="Calibri Light"/>
          <w:sz w:val="24"/>
          <w:szCs w:val="24"/>
        </w:rPr>
        <w:t>r</w:t>
      </w:r>
      <w:r w:rsidR="00C231A6" w:rsidRPr="00CC5AAB">
        <w:rPr>
          <w:rFonts w:ascii="Calibri Light" w:hAnsi="Calibri Light"/>
          <w:sz w:val="24"/>
          <w:szCs w:val="24"/>
        </w:rPr>
        <w:t xml:space="preserve">esponsibilities it is clear </w:t>
      </w:r>
      <w:r>
        <w:rPr>
          <w:rFonts w:ascii="Calibri Light" w:hAnsi="Calibri Light"/>
          <w:sz w:val="24"/>
          <w:szCs w:val="24"/>
        </w:rPr>
        <w:t xml:space="preserve">C </w:t>
      </w:r>
      <w:r w:rsidR="00C231A6" w:rsidRPr="00CC5AAB">
        <w:rPr>
          <w:rFonts w:ascii="Calibri Light" w:hAnsi="Calibri Light"/>
          <w:sz w:val="24"/>
          <w:szCs w:val="24"/>
        </w:rPr>
        <w:t>met</w:t>
      </w:r>
      <w:r w:rsidR="00934433" w:rsidRPr="00CC5AAB">
        <w:rPr>
          <w:rFonts w:ascii="Calibri Light" w:hAnsi="Calibri Light"/>
          <w:sz w:val="24"/>
          <w:szCs w:val="24"/>
        </w:rPr>
        <w:t>,</w:t>
      </w:r>
      <w:r w:rsidR="00C231A6" w:rsidRPr="00CC5AAB">
        <w:rPr>
          <w:rFonts w:ascii="Calibri Light" w:hAnsi="Calibri Light"/>
          <w:sz w:val="24"/>
          <w:szCs w:val="24"/>
        </w:rPr>
        <w:t xml:space="preserve"> while </w:t>
      </w:r>
      <w:r>
        <w:rPr>
          <w:rFonts w:ascii="Calibri Light" w:hAnsi="Calibri Light"/>
          <w:sz w:val="24"/>
          <w:szCs w:val="24"/>
        </w:rPr>
        <w:t>D</w:t>
      </w:r>
      <w:r w:rsidR="00C231A6" w:rsidRPr="00CC5AAB">
        <w:rPr>
          <w:rFonts w:ascii="Calibri Light" w:hAnsi="Calibri Light"/>
          <w:sz w:val="24"/>
          <w:szCs w:val="24"/>
        </w:rPr>
        <w:t xml:space="preserve"> did not:</w:t>
      </w:r>
    </w:p>
    <w:p w14:paraId="1C32AA5E" w14:textId="77777777" w:rsidR="00C231A6" w:rsidRPr="00CC5AAB" w:rsidRDefault="00C231A6" w:rsidP="00D57F03">
      <w:pPr>
        <w:pStyle w:val="ListParagraph"/>
        <w:spacing w:line="360" w:lineRule="auto"/>
        <w:jc w:val="both"/>
        <w:rPr>
          <w:rFonts w:ascii="Calibri Light" w:hAnsi="Calibri Light"/>
          <w:sz w:val="24"/>
          <w:szCs w:val="24"/>
        </w:rPr>
      </w:pPr>
    </w:p>
    <w:p w14:paraId="5EBE9BE2"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To help get your award right, and to help avoid an overpayment happening, it is important that we both meet our responsibilities. </w:t>
      </w:r>
    </w:p>
    <w:p w14:paraId="516F0EBB"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In delivering our services we will: </w:t>
      </w:r>
    </w:p>
    <w:p w14:paraId="2C950FC6"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 give you the correct advice based on the information you give us </w:t>
      </w:r>
    </w:p>
    <w:p w14:paraId="6D8AF1B9"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w:t>
      </w:r>
    </w:p>
    <w:p w14:paraId="06683B66"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You can help us by: </w:t>
      </w:r>
    </w:p>
    <w:p w14:paraId="67BB6ED3"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 giving us full, accurate and up to date information </w:t>
      </w:r>
    </w:p>
    <w:p w14:paraId="1C978C64" w14:textId="77777777" w:rsidR="00C231A6" w:rsidRPr="00CC5AAB"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lastRenderedPageBreak/>
        <w:t>…</w:t>
      </w:r>
    </w:p>
    <w:p w14:paraId="7CF195D7" w14:textId="77777777" w:rsidR="002F09B0" w:rsidRDefault="00C231A6" w:rsidP="00D57F03">
      <w:pPr>
        <w:pStyle w:val="ListParagraph"/>
        <w:spacing w:line="360" w:lineRule="auto"/>
        <w:ind w:left="1134"/>
        <w:jc w:val="both"/>
        <w:rPr>
          <w:rFonts w:ascii="Calibri Light" w:hAnsi="Calibri Light"/>
          <w:i/>
          <w:sz w:val="24"/>
          <w:szCs w:val="24"/>
        </w:rPr>
      </w:pPr>
      <w:r w:rsidRPr="00CC5AAB">
        <w:rPr>
          <w:rFonts w:ascii="Calibri Light" w:hAnsi="Calibri Light"/>
          <w:i/>
          <w:sz w:val="24"/>
          <w:szCs w:val="24"/>
        </w:rPr>
        <w:t xml:space="preserve">• checking any award notices that you receive from us and telling us if anything is wrong, missing or incomplete. </w:t>
      </w:r>
    </w:p>
    <w:p w14:paraId="5B0E5E2D" w14:textId="77777777" w:rsidR="00F7065A" w:rsidRPr="00CC5AAB" w:rsidRDefault="00F7065A" w:rsidP="00D57F03">
      <w:pPr>
        <w:pStyle w:val="ListParagraph"/>
        <w:spacing w:line="360" w:lineRule="auto"/>
        <w:ind w:left="1134"/>
        <w:jc w:val="both"/>
        <w:rPr>
          <w:rFonts w:ascii="Calibri Light" w:hAnsi="Calibri Light"/>
          <w:i/>
          <w:sz w:val="24"/>
          <w:szCs w:val="24"/>
        </w:rPr>
      </w:pPr>
    </w:p>
    <w:p w14:paraId="513FD4F7" w14:textId="373DC21E" w:rsidR="00364DE9" w:rsidRPr="005E7007" w:rsidRDefault="00A751B1" w:rsidP="00841E89">
      <w:pPr>
        <w:pStyle w:val="ListParagraph"/>
        <w:numPr>
          <w:ilvl w:val="0"/>
          <w:numId w:val="12"/>
        </w:numPr>
        <w:spacing w:line="360" w:lineRule="auto"/>
        <w:jc w:val="both"/>
        <w:rPr>
          <w:rFonts w:asciiTheme="majorHAnsi" w:hAnsiTheme="majorHAnsi" w:cstheme="majorHAnsi"/>
          <w:sz w:val="24"/>
          <w:szCs w:val="24"/>
        </w:rPr>
      </w:pPr>
      <w:bookmarkStart w:id="4" w:name="_Hlk126923968"/>
      <w:r>
        <w:rPr>
          <w:rFonts w:ascii="Calibri Light" w:hAnsi="Calibri Light"/>
          <w:sz w:val="24"/>
          <w:szCs w:val="24"/>
        </w:rPr>
        <w:t>D</w:t>
      </w:r>
      <w:r w:rsidR="00C231A6" w:rsidRPr="00CC5AAB">
        <w:rPr>
          <w:rFonts w:ascii="Calibri Light" w:hAnsi="Calibri Light"/>
          <w:sz w:val="24"/>
          <w:szCs w:val="24"/>
        </w:rPr>
        <w:t>’s curren</w:t>
      </w:r>
      <w:r w:rsidR="005E7007">
        <w:rPr>
          <w:rFonts w:ascii="Calibri Light" w:hAnsi="Calibri Light"/>
          <w:sz w:val="24"/>
          <w:szCs w:val="24"/>
        </w:rPr>
        <w:t>t staff guidance, the “Benefit O</w:t>
      </w:r>
      <w:r w:rsidR="00C231A6" w:rsidRPr="00CC5AAB">
        <w:rPr>
          <w:rFonts w:ascii="Calibri Light" w:hAnsi="Calibri Light"/>
          <w:sz w:val="24"/>
          <w:szCs w:val="24"/>
        </w:rPr>
        <w:t xml:space="preserve">verpayment </w:t>
      </w:r>
      <w:r w:rsidR="005E7007">
        <w:rPr>
          <w:rFonts w:ascii="Calibri Light" w:hAnsi="Calibri Light"/>
          <w:sz w:val="24"/>
          <w:szCs w:val="24"/>
        </w:rPr>
        <w:t>Recovery G</w:t>
      </w:r>
      <w:r w:rsidR="00C231A6" w:rsidRPr="00CC5AAB">
        <w:rPr>
          <w:rFonts w:ascii="Calibri Light" w:hAnsi="Calibri Light"/>
          <w:sz w:val="24"/>
          <w:szCs w:val="24"/>
        </w:rPr>
        <w:t>uide”</w:t>
      </w:r>
      <w:r w:rsidR="00C231A6" w:rsidRPr="00CC5AAB">
        <w:rPr>
          <w:rStyle w:val="FootnoteReference"/>
          <w:rFonts w:ascii="Calibri Light" w:hAnsi="Calibri Light"/>
          <w:sz w:val="24"/>
          <w:szCs w:val="24"/>
        </w:rPr>
        <w:footnoteReference w:id="4"/>
      </w:r>
      <w:r w:rsidR="00364DE9" w:rsidRPr="00CC5AAB">
        <w:rPr>
          <w:rFonts w:ascii="Calibri Light" w:hAnsi="Calibri Light"/>
          <w:sz w:val="24"/>
          <w:szCs w:val="24"/>
        </w:rPr>
        <w:t xml:space="preserve"> </w:t>
      </w:r>
      <w:r w:rsidR="00934433" w:rsidRPr="00CC5AAB">
        <w:rPr>
          <w:rFonts w:ascii="Calibri Light" w:hAnsi="Calibri Light"/>
          <w:sz w:val="24"/>
          <w:szCs w:val="24"/>
        </w:rPr>
        <w:t xml:space="preserve"> confirms </w:t>
      </w:r>
      <w:r w:rsidR="005E7007">
        <w:rPr>
          <w:rFonts w:ascii="Calibri Light" w:hAnsi="Calibri Light"/>
          <w:sz w:val="24"/>
          <w:szCs w:val="24"/>
        </w:rPr>
        <w:t>D</w:t>
      </w:r>
      <w:r w:rsidR="00934433" w:rsidRPr="00CC5AAB">
        <w:rPr>
          <w:rFonts w:ascii="Calibri Light" w:hAnsi="Calibri Light"/>
          <w:sz w:val="24"/>
          <w:szCs w:val="24"/>
        </w:rPr>
        <w:t xml:space="preserve">’s discretion to waive recovery </w:t>
      </w:r>
      <w:r w:rsidR="00364DE9" w:rsidRPr="00CC5AAB">
        <w:rPr>
          <w:rFonts w:ascii="Calibri Light" w:hAnsi="Calibri Light"/>
          <w:sz w:val="24"/>
          <w:szCs w:val="24"/>
        </w:rPr>
        <w:t xml:space="preserve">under ‘Chapter 8 – </w:t>
      </w:r>
      <w:r w:rsidR="004D4E4A" w:rsidRPr="004D4E4A">
        <w:rPr>
          <w:rFonts w:ascii="Calibri Light" w:hAnsi="Calibri Light"/>
          <w:sz w:val="24"/>
          <w:szCs w:val="24"/>
        </w:rPr>
        <w:t>Secretary of State discretion and waiver</w:t>
      </w:r>
      <w:r w:rsidR="00364DE9" w:rsidRPr="00CC5AAB">
        <w:rPr>
          <w:rFonts w:ascii="Calibri Light" w:hAnsi="Calibri Light"/>
          <w:sz w:val="24"/>
          <w:szCs w:val="24"/>
        </w:rPr>
        <w:t>’</w:t>
      </w:r>
      <w:r w:rsidR="001B564B">
        <w:rPr>
          <w:rFonts w:ascii="Calibri Light" w:hAnsi="Calibri Light"/>
          <w:sz w:val="24"/>
          <w:szCs w:val="24"/>
        </w:rPr>
        <w:t xml:space="preserve"> subject to</w:t>
      </w:r>
      <w:r w:rsidR="001B564B" w:rsidRPr="005E7007">
        <w:rPr>
          <w:rFonts w:asciiTheme="majorHAnsi" w:hAnsiTheme="majorHAnsi" w:cstheme="majorHAnsi"/>
          <w:sz w:val="24"/>
          <w:szCs w:val="24"/>
        </w:rPr>
        <w:t xml:space="preserve"> “</w:t>
      </w:r>
      <w:r w:rsidR="001B564B" w:rsidRPr="005E7007">
        <w:rPr>
          <w:rFonts w:asciiTheme="majorHAnsi" w:hAnsiTheme="majorHAnsi" w:cstheme="majorHAnsi"/>
          <w:color w:val="0B0C0C"/>
          <w:sz w:val="24"/>
          <w:szCs w:val="24"/>
          <w:shd w:val="clear" w:color="auto" w:fill="FFFFFF"/>
        </w:rPr>
        <w:t>a duty to protect public funds”</w:t>
      </w:r>
      <w:r w:rsidR="00364DE9" w:rsidRPr="005E7007">
        <w:rPr>
          <w:rFonts w:asciiTheme="majorHAnsi" w:hAnsiTheme="majorHAnsi" w:cstheme="majorHAnsi"/>
          <w:sz w:val="24"/>
          <w:szCs w:val="24"/>
        </w:rPr>
        <w:t>:</w:t>
      </w:r>
    </w:p>
    <w:p w14:paraId="18D9E1CC" w14:textId="77777777" w:rsidR="00F96284" w:rsidRPr="005E7007" w:rsidRDefault="00F96284" w:rsidP="005E7007">
      <w:pPr>
        <w:pStyle w:val="ListParagraph"/>
        <w:spacing w:line="360" w:lineRule="auto"/>
        <w:ind w:left="567"/>
        <w:jc w:val="both"/>
        <w:rPr>
          <w:rFonts w:asciiTheme="majorHAnsi" w:hAnsiTheme="majorHAnsi" w:cstheme="majorHAnsi"/>
          <w:sz w:val="24"/>
          <w:szCs w:val="24"/>
        </w:rPr>
      </w:pPr>
    </w:p>
    <w:p w14:paraId="79B80F52" w14:textId="7B2CB30B" w:rsidR="001B564B" w:rsidRDefault="001B564B" w:rsidP="005E7007">
      <w:pPr>
        <w:pStyle w:val="ListParagraph"/>
        <w:spacing w:line="360" w:lineRule="auto"/>
        <w:ind w:left="1134"/>
        <w:jc w:val="both"/>
        <w:rPr>
          <w:rFonts w:asciiTheme="majorHAnsi" w:hAnsiTheme="majorHAnsi" w:cstheme="majorHAnsi"/>
          <w:i/>
          <w:color w:val="0B0C0C"/>
          <w:sz w:val="24"/>
          <w:szCs w:val="24"/>
          <w:shd w:val="clear" w:color="auto" w:fill="FFFFFF"/>
        </w:rPr>
      </w:pPr>
      <w:r w:rsidRPr="005E7007">
        <w:rPr>
          <w:rFonts w:asciiTheme="majorHAnsi" w:hAnsiTheme="majorHAnsi" w:cstheme="majorHAnsi"/>
          <w:i/>
          <w:color w:val="0B0C0C"/>
          <w:sz w:val="24"/>
          <w:szCs w:val="24"/>
          <w:shd w:val="clear" w:color="auto" w:fill="FFFFFF"/>
        </w:rPr>
        <w:t>“8.1</w:t>
      </w:r>
      <w:r w:rsidR="004D4E4A">
        <w:rPr>
          <w:rFonts w:asciiTheme="majorHAnsi" w:hAnsiTheme="majorHAnsi" w:cstheme="majorHAnsi"/>
          <w:i/>
          <w:color w:val="0B0C0C"/>
          <w:sz w:val="24"/>
          <w:szCs w:val="24"/>
          <w:shd w:val="clear" w:color="auto" w:fill="FFFFFF"/>
        </w:rPr>
        <w:t xml:space="preserve"> </w:t>
      </w:r>
      <w:r w:rsidR="004D4E4A" w:rsidRPr="004D4E4A">
        <w:rPr>
          <w:rFonts w:asciiTheme="majorHAnsi" w:hAnsiTheme="majorHAnsi" w:cstheme="majorHAnsi"/>
          <w:i/>
          <w:color w:val="0B0C0C"/>
          <w:sz w:val="24"/>
          <w:szCs w:val="24"/>
          <w:shd w:val="clear" w:color="auto" w:fill="FFFFFF"/>
        </w:rPr>
        <w:t xml:space="preserve">The Secretary of State has a duty to protect public funds and will therefore seek to recover debt in all circumstances </w:t>
      </w:r>
      <w:r w:rsidR="004D4E4A" w:rsidRPr="004D4E4A">
        <w:rPr>
          <w:rFonts w:asciiTheme="majorHAnsi" w:hAnsiTheme="majorHAnsi" w:cstheme="majorHAnsi"/>
          <w:b/>
          <w:bCs/>
          <w:i/>
          <w:color w:val="0B0C0C"/>
          <w:sz w:val="24"/>
          <w:szCs w:val="24"/>
          <w:shd w:val="clear" w:color="auto" w:fill="FFFFFF"/>
        </w:rPr>
        <w:t>where it is reasonable to do so.</w:t>
      </w:r>
      <w:r w:rsidR="004D4E4A" w:rsidRPr="004D4E4A">
        <w:rPr>
          <w:rFonts w:asciiTheme="majorHAnsi" w:hAnsiTheme="majorHAnsi" w:cstheme="majorHAnsi"/>
          <w:i/>
          <w:color w:val="0B0C0C"/>
          <w:sz w:val="24"/>
          <w:szCs w:val="24"/>
          <w:shd w:val="clear" w:color="auto" w:fill="FFFFFF"/>
        </w:rPr>
        <w:t xml:space="preserve"> The legislation on the recovery of debts provides the Secretary of State with discretion over whether and how to recover money that is owed. This Chapter explains how that discretion can be </w:t>
      </w:r>
      <w:r w:rsidR="004D4E4A" w:rsidRPr="004D4E4A">
        <w:rPr>
          <w:rFonts w:asciiTheme="majorHAnsi" w:hAnsiTheme="majorHAnsi" w:cstheme="majorHAnsi"/>
          <w:b/>
          <w:bCs/>
          <w:i/>
          <w:color w:val="0B0C0C"/>
          <w:sz w:val="24"/>
          <w:szCs w:val="24"/>
          <w:shd w:val="clear" w:color="auto" w:fill="FFFFFF"/>
        </w:rPr>
        <w:t>exercised. This discretion can be exercised by cancelling part of, or the entire debt through the process of write off or waiver.</w:t>
      </w:r>
      <w:r w:rsidR="004D4E4A" w:rsidRPr="004D4E4A">
        <w:rPr>
          <w:rFonts w:asciiTheme="majorHAnsi" w:hAnsiTheme="majorHAnsi" w:cstheme="majorHAnsi"/>
          <w:i/>
          <w:color w:val="0B0C0C"/>
          <w:sz w:val="24"/>
          <w:szCs w:val="24"/>
          <w:shd w:val="clear" w:color="auto" w:fill="FFFFFF"/>
        </w:rPr>
        <w:t xml:space="preserve"> Discretion can also be exercised by varying the rate of recovery or suspending recovery.</w:t>
      </w:r>
    </w:p>
    <w:p w14:paraId="7CDDACE5" w14:textId="5F3ECFCA" w:rsidR="000A7FC5" w:rsidRDefault="000A7FC5" w:rsidP="005E7007">
      <w:pPr>
        <w:pStyle w:val="ListParagraph"/>
        <w:spacing w:line="360" w:lineRule="auto"/>
        <w:ind w:left="1134"/>
        <w:jc w:val="both"/>
        <w:rPr>
          <w:rFonts w:asciiTheme="majorHAnsi" w:hAnsiTheme="majorHAnsi" w:cstheme="majorHAnsi"/>
          <w:i/>
          <w:color w:val="0B0C0C"/>
          <w:sz w:val="24"/>
          <w:szCs w:val="24"/>
          <w:shd w:val="clear" w:color="auto" w:fill="FFFFFF"/>
        </w:rPr>
      </w:pPr>
    </w:p>
    <w:p w14:paraId="07B6694E" w14:textId="744749C9" w:rsidR="000A7FC5" w:rsidRPr="000A7FC5" w:rsidRDefault="000A7FC5" w:rsidP="005E7007">
      <w:pPr>
        <w:pStyle w:val="ListParagraph"/>
        <w:spacing w:line="360" w:lineRule="auto"/>
        <w:ind w:left="1134"/>
        <w:jc w:val="both"/>
        <w:rPr>
          <w:rFonts w:asciiTheme="majorHAnsi" w:hAnsiTheme="majorHAnsi" w:cstheme="majorHAnsi"/>
          <w:b/>
          <w:bCs/>
          <w:i/>
          <w:iCs/>
          <w:color w:val="0B0C0C"/>
          <w:sz w:val="24"/>
          <w:szCs w:val="24"/>
          <w:shd w:val="clear" w:color="auto" w:fill="FFFFFF"/>
        </w:rPr>
      </w:pPr>
      <w:r w:rsidRPr="000A7FC5">
        <w:rPr>
          <w:rFonts w:asciiTheme="majorHAnsi" w:hAnsiTheme="majorHAnsi" w:cstheme="majorHAnsi"/>
          <w:i/>
          <w:iCs/>
          <w:color w:val="0B0C0C"/>
          <w:sz w:val="24"/>
          <w:szCs w:val="24"/>
          <w:shd w:val="clear" w:color="auto" w:fill="FFFFFF"/>
        </w:rPr>
        <w:t>8.2. Discretion can be considered at any point in the debt journey which could be either when an overpayment is first discovered and before it is notified to the claimant or after notification where the claimant has asked us to look at the circumstances surrounding their overpayment</w:t>
      </w:r>
      <w:r w:rsidRPr="000A7FC5">
        <w:rPr>
          <w:rFonts w:asciiTheme="majorHAnsi" w:hAnsiTheme="majorHAnsi" w:cstheme="majorHAnsi"/>
          <w:b/>
          <w:bCs/>
          <w:i/>
          <w:iCs/>
          <w:color w:val="0B0C0C"/>
          <w:sz w:val="24"/>
          <w:szCs w:val="24"/>
          <w:shd w:val="clear" w:color="auto" w:fill="FFFFFF"/>
        </w:rPr>
        <w:t>. In exercising this discretion the Secretary of State adheres to the principles set out in the </w:t>
      </w:r>
      <w:r w:rsidRPr="000A7FC5">
        <w:rPr>
          <w:rFonts w:asciiTheme="majorHAnsi" w:hAnsiTheme="majorHAnsi" w:cstheme="majorHAnsi"/>
          <w:b/>
          <w:bCs/>
          <w:i/>
          <w:iCs/>
          <w:sz w:val="24"/>
          <w:szCs w:val="24"/>
        </w:rPr>
        <w:t>HMT</w:t>
      </w:r>
      <w:r w:rsidRPr="000A7FC5">
        <w:rPr>
          <w:rFonts w:asciiTheme="majorHAnsi" w:hAnsiTheme="majorHAnsi" w:cstheme="majorHAnsi"/>
          <w:b/>
          <w:bCs/>
          <w:i/>
          <w:iCs/>
          <w:color w:val="0B0C0C"/>
          <w:sz w:val="24"/>
          <w:szCs w:val="24"/>
          <w:shd w:val="clear" w:color="auto" w:fill="FFFFFF"/>
        </w:rPr>
        <w:t> Guidance </w:t>
      </w:r>
      <w:hyperlink r:id="rId21" w:history="1">
        <w:r w:rsidRPr="000A7FC5">
          <w:rPr>
            <w:rStyle w:val="Hyperlink"/>
            <w:rFonts w:asciiTheme="majorHAnsi" w:hAnsiTheme="majorHAnsi" w:cstheme="majorHAnsi"/>
            <w:b/>
            <w:bCs/>
            <w:i/>
            <w:iCs/>
            <w:color w:val="1D70B8"/>
            <w:sz w:val="24"/>
            <w:szCs w:val="24"/>
            <w:shd w:val="clear" w:color="auto" w:fill="FFFFFF"/>
          </w:rPr>
          <w:t>Managing Public Money</w:t>
        </w:r>
      </w:hyperlink>
      <w:r w:rsidRPr="000A7FC5">
        <w:rPr>
          <w:rFonts w:asciiTheme="majorHAnsi" w:hAnsiTheme="majorHAnsi" w:cstheme="majorHAnsi"/>
          <w:b/>
          <w:bCs/>
          <w:i/>
          <w:iCs/>
          <w:color w:val="0B0C0C"/>
          <w:sz w:val="24"/>
          <w:szCs w:val="24"/>
          <w:shd w:val="clear" w:color="auto" w:fill="FFFFFF"/>
        </w:rPr>
        <w:t> (</w:t>
      </w:r>
      <w:r w:rsidRPr="000A7FC5">
        <w:rPr>
          <w:rFonts w:asciiTheme="majorHAnsi" w:hAnsiTheme="majorHAnsi" w:cstheme="majorHAnsi"/>
          <w:b/>
          <w:bCs/>
          <w:i/>
          <w:iCs/>
          <w:sz w:val="24"/>
          <w:szCs w:val="24"/>
        </w:rPr>
        <w:t>MPM</w:t>
      </w:r>
      <w:r w:rsidRPr="000A7FC5">
        <w:rPr>
          <w:rFonts w:asciiTheme="majorHAnsi" w:hAnsiTheme="majorHAnsi" w:cstheme="majorHAnsi"/>
          <w:b/>
          <w:bCs/>
          <w:i/>
          <w:iCs/>
          <w:color w:val="0B0C0C"/>
          <w:sz w:val="24"/>
          <w:szCs w:val="24"/>
          <w:shd w:val="clear" w:color="auto" w:fill="FFFFFF"/>
        </w:rPr>
        <w:t>) May 2021.</w:t>
      </w:r>
    </w:p>
    <w:p w14:paraId="2530B02E" w14:textId="77777777" w:rsidR="001B564B" w:rsidRPr="005E7007" w:rsidRDefault="001B564B" w:rsidP="005E7007">
      <w:pPr>
        <w:pStyle w:val="ListParagraph"/>
        <w:spacing w:line="360" w:lineRule="auto"/>
        <w:ind w:left="1134"/>
        <w:jc w:val="both"/>
        <w:rPr>
          <w:rFonts w:asciiTheme="majorHAnsi" w:hAnsiTheme="majorHAnsi" w:cstheme="majorHAnsi"/>
          <w:i/>
          <w:color w:val="0B0C0C"/>
          <w:sz w:val="24"/>
          <w:szCs w:val="24"/>
          <w:shd w:val="clear" w:color="auto" w:fill="FFFFFF"/>
        </w:rPr>
      </w:pPr>
    </w:p>
    <w:p w14:paraId="196B76C8" w14:textId="56C8FDEA" w:rsidR="000A7FC5" w:rsidRDefault="001B564B" w:rsidP="005E7007">
      <w:pPr>
        <w:pStyle w:val="ListParagraph"/>
        <w:spacing w:line="360" w:lineRule="auto"/>
        <w:ind w:left="1134"/>
        <w:jc w:val="both"/>
        <w:rPr>
          <w:rFonts w:asciiTheme="majorHAnsi" w:hAnsiTheme="majorHAnsi" w:cstheme="majorHAnsi"/>
          <w:i/>
          <w:color w:val="0B0C0C"/>
          <w:sz w:val="24"/>
          <w:szCs w:val="24"/>
          <w:shd w:val="clear" w:color="auto" w:fill="FFFFFF"/>
        </w:rPr>
      </w:pPr>
      <w:r w:rsidRPr="005E7007">
        <w:rPr>
          <w:rFonts w:asciiTheme="majorHAnsi" w:hAnsiTheme="majorHAnsi" w:cstheme="majorHAnsi"/>
          <w:i/>
          <w:color w:val="0B0C0C"/>
          <w:sz w:val="24"/>
          <w:szCs w:val="24"/>
          <w:shd w:val="clear" w:color="auto" w:fill="FFFFFF"/>
        </w:rPr>
        <w:t xml:space="preserve">8.3 </w:t>
      </w:r>
      <w:r w:rsidR="000A7FC5" w:rsidRPr="000A7FC5">
        <w:rPr>
          <w:rFonts w:asciiTheme="majorHAnsi" w:hAnsiTheme="majorHAnsi" w:cstheme="majorHAnsi"/>
          <w:i/>
          <w:color w:val="0B0C0C"/>
          <w:sz w:val="24"/>
          <w:szCs w:val="24"/>
          <w:shd w:val="clear" w:color="auto" w:fill="FFFFFF"/>
        </w:rPr>
        <w:t>There are four main ways that the Secretary of State discretion may be applied</w:t>
      </w:r>
    </w:p>
    <w:p w14:paraId="1D5BCAF2" w14:textId="27CC7CCA" w:rsidR="000A7FC5" w:rsidRDefault="000A7FC5" w:rsidP="000A7FC5">
      <w:pPr>
        <w:pStyle w:val="ListParagraph"/>
        <w:spacing w:line="360" w:lineRule="auto"/>
        <w:ind w:left="1134" w:firstLine="306"/>
        <w:jc w:val="both"/>
        <w:rPr>
          <w:rFonts w:asciiTheme="majorHAnsi" w:hAnsiTheme="majorHAnsi" w:cstheme="majorHAnsi"/>
          <w:i/>
          <w:color w:val="0B0C0C"/>
          <w:sz w:val="24"/>
          <w:szCs w:val="24"/>
          <w:shd w:val="clear" w:color="auto" w:fill="FFFFFF"/>
        </w:rPr>
      </w:pPr>
      <w:r>
        <w:rPr>
          <w:rFonts w:asciiTheme="majorHAnsi" w:hAnsiTheme="majorHAnsi" w:cstheme="majorHAnsi"/>
          <w:i/>
          <w:color w:val="0B0C0C"/>
          <w:sz w:val="24"/>
          <w:szCs w:val="24"/>
          <w:shd w:val="clear" w:color="auto" w:fill="FFFFFF"/>
        </w:rPr>
        <w:t>[…]</w:t>
      </w:r>
    </w:p>
    <w:p w14:paraId="7538DFA9" w14:textId="77777777" w:rsidR="000A7FC5" w:rsidRDefault="000A7FC5" w:rsidP="000A7FC5">
      <w:pPr>
        <w:pStyle w:val="ListParagraph"/>
        <w:numPr>
          <w:ilvl w:val="0"/>
          <w:numId w:val="9"/>
        </w:numPr>
        <w:spacing w:line="360" w:lineRule="auto"/>
        <w:jc w:val="both"/>
        <w:rPr>
          <w:rFonts w:asciiTheme="majorHAnsi" w:hAnsiTheme="majorHAnsi" w:cstheme="majorHAnsi"/>
          <w:i/>
          <w:color w:val="0B0C0C"/>
          <w:sz w:val="24"/>
          <w:szCs w:val="24"/>
          <w:shd w:val="clear" w:color="auto" w:fill="FFFFFF"/>
        </w:rPr>
      </w:pPr>
      <w:r w:rsidRPr="000A7FC5">
        <w:rPr>
          <w:rFonts w:asciiTheme="majorHAnsi" w:hAnsiTheme="majorHAnsi" w:cstheme="majorHAnsi"/>
          <w:i/>
          <w:color w:val="0B0C0C"/>
          <w:sz w:val="24"/>
          <w:szCs w:val="24"/>
          <w:shd w:val="clear" w:color="auto" w:fill="FFFFFF"/>
        </w:rPr>
        <w:t xml:space="preserve">Waiver - Waivers are only granted in exceptional circumstances and there would need to be very specific and compelling grounds to do so. </w:t>
      </w:r>
      <w:r w:rsidRPr="000A7FC5">
        <w:rPr>
          <w:rFonts w:asciiTheme="majorHAnsi" w:hAnsiTheme="majorHAnsi" w:cstheme="majorHAnsi"/>
          <w:i/>
          <w:color w:val="0B0C0C"/>
          <w:sz w:val="24"/>
          <w:szCs w:val="24"/>
          <w:shd w:val="clear" w:color="auto" w:fill="FFFFFF"/>
        </w:rPr>
        <w:lastRenderedPageBreak/>
        <w:t>A request for waiver should normally be made in writing. This may result in all, or part of the debt being written off.</w:t>
      </w:r>
    </w:p>
    <w:p w14:paraId="28BA0A82" w14:textId="191196CC" w:rsidR="000A7FC5" w:rsidRDefault="000A7FC5" w:rsidP="000A7FC5">
      <w:pPr>
        <w:pStyle w:val="ListParagraph"/>
        <w:spacing w:line="360" w:lineRule="auto"/>
        <w:ind w:left="1134" w:firstLine="306"/>
        <w:jc w:val="both"/>
        <w:rPr>
          <w:rFonts w:asciiTheme="majorHAnsi" w:hAnsiTheme="majorHAnsi" w:cstheme="majorHAnsi"/>
          <w:i/>
          <w:color w:val="0B0C0C"/>
          <w:sz w:val="24"/>
          <w:szCs w:val="24"/>
          <w:shd w:val="clear" w:color="auto" w:fill="FFFFFF"/>
        </w:rPr>
      </w:pPr>
      <w:r>
        <w:rPr>
          <w:rFonts w:asciiTheme="majorHAnsi" w:hAnsiTheme="majorHAnsi" w:cstheme="majorHAnsi"/>
          <w:i/>
          <w:color w:val="0B0C0C"/>
          <w:sz w:val="24"/>
          <w:szCs w:val="24"/>
          <w:shd w:val="clear" w:color="auto" w:fill="FFFFFF"/>
        </w:rPr>
        <w:t>[…]</w:t>
      </w:r>
    </w:p>
    <w:p w14:paraId="5319BB00" w14:textId="77777777" w:rsidR="00F40AD0" w:rsidRPr="005E7007" w:rsidRDefault="001B564B" w:rsidP="005E7007">
      <w:pPr>
        <w:spacing w:line="360" w:lineRule="auto"/>
        <w:jc w:val="right"/>
        <w:rPr>
          <w:rFonts w:asciiTheme="majorHAnsi" w:hAnsiTheme="majorHAnsi" w:cstheme="majorHAnsi"/>
        </w:rPr>
      </w:pPr>
      <w:r w:rsidRPr="005E7007">
        <w:rPr>
          <w:rFonts w:asciiTheme="majorHAnsi" w:hAnsiTheme="majorHAnsi" w:cstheme="majorHAnsi"/>
        </w:rPr>
        <w:t>(Emphasis added)</w:t>
      </w:r>
    </w:p>
    <w:p w14:paraId="1D27C9E4" w14:textId="77777777" w:rsidR="00F40AD0" w:rsidRDefault="00F40AD0" w:rsidP="00585603">
      <w:pPr>
        <w:spacing w:line="360" w:lineRule="auto"/>
        <w:jc w:val="right"/>
        <w:rPr>
          <w:rFonts w:ascii="Calibri Light" w:hAnsi="Calibri Light"/>
        </w:rPr>
      </w:pPr>
    </w:p>
    <w:p w14:paraId="2C9AC327" w14:textId="16063991" w:rsidR="00E74B24" w:rsidRDefault="002879BA" w:rsidP="00841E89">
      <w:pPr>
        <w:pStyle w:val="ListParagraph"/>
        <w:numPr>
          <w:ilvl w:val="0"/>
          <w:numId w:val="12"/>
        </w:numPr>
        <w:spacing w:line="360" w:lineRule="auto"/>
        <w:jc w:val="both"/>
        <w:rPr>
          <w:rFonts w:ascii="Calibri Light" w:hAnsi="Calibri Light"/>
          <w:sz w:val="24"/>
          <w:szCs w:val="24"/>
        </w:rPr>
      </w:pPr>
      <w:r w:rsidRPr="00CC5AAB">
        <w:rPr>
          <w:rFonts w:ascii="Calibri Light" w:hAnsi="Calibri Light"/>
          <w:sz w:val="24"/>
          <w:szCs w:val="24"/>
        </w:rPr>
        <w:t>H</w:t>
      </w:r>
      <w:r w:rsidR="000A7FC5">
        <w:rPr>
          <w:rFonts w:ascii="Calibri Light" w:hAnsi="Calibri Light"/>
          <w:sz w:val="24"/>
          <w:szCs w:val="24"/>
        </w:rPr>
        <w:t>is</w:t>
      </w:r>
      <w:r w:rsidRPr="00CC5AAB">
        <w:rPr>
          <w:rFonts w:ascii="Calibri Light" w:hAnsi="Calibri Light"/>
          <w:sz w:val="24"/>
          <w:szCs w:val="24"/>
        </w:rPr>
        <w:t xml:space="preserve"> Majesty’s Treasury</w:t>
      </w:r>
      <w:r w:rsidRPr="00CC5AAB">
        <w:rPr>
          <w:rFonts w:ascii="Calibri Light" w:hAnsi="Calibri Light"/>
          <w:b/>
          <w:i/>
          <w:sz w:val="24"/>
          <w:szCs w:val="24"/>
        </w:rPr>
        <w:t xml:space="preserve"> </w:t>
      </w:r>
      <w:r w:rsidR="00E74B24" w:rsidRPr="00CC5AAB">
        <w:rPr>
          <w:rFonts w:ascii="Calibri Light" w:hAnsi="Calibri Light"/>
          <w:sz w:val="24"/>
          <w:szCs w:val="24"/>
        </w:rPr>
        <w:t>guid</w:t>
      </w:r>
      <w:r w:rsidRPr="00CC5AAB">
        <w:rPr>
          <w:rFonts w:ascii="Calibri Light" w:hAnsi="Calibri Light"/>
          <w:sz w:val="24"/>
          <w:szCs w:val="24"/>
        </w:rPr>
        <w:t>elines</w:t>
      </w:r>
      <w:r w:rsidR="00E74B24" w:rsidRPr="00CC5AAB">
        <w:rPr>
          <w:rFonts w:ascii="Calibri Light" w:hAnsi="Calibri Light"/>
          <w:sz w:val="24"/>
          <w:szCs w:val="24"/>
        </w:rPr>
        <w:t xml:space="preserve"> “Managing </w:t>
      </w:r>
      <w:r w:rsidRPr="00CC5AAB">
        <w:rPr>
          <w:rFonts w:ascii="Calibri Light" w:hAnsi="Calibri Light"/>
          <w:sz w:val="24"/>
          <w:szCs w:val="24"/>
        </w:rPr>
        <w:t>P</w:t>
      </w:r>
      <w:r w:rsidR="00E74B24" w:rsidRPr="00CC5AAB">
        <w:rPr>
          <w:rFonts w:ascii="Calibri Light" w:hAnsi="Calibri Light"/>
          <w:sz w:val="24"/>
          <w:szCs w:val="24"/>
        </w:rPr>
        <w:t xml:space="preserve">ublic </w:t>
      </w:r>
      <w:r w:rsidRPr="00CC5AAB">
        <w:rPr>
          <w:rFonts w:ascii="Calibri Light" w:hAnsi="Calibri Light"/>
          <w:sz w:val="24"/>
          <w:szCs w:val="24"/>
        </w:rPr>
        <w:t>M</w:t>
      </w:r>
      <w:r w:rsidR="00E74B24" w:rsidRPr="00CC5AAB">
        <w:rPr>
          <w:rFonts w:ascii="Calibri Light" w:hAnsi="Calibri Light"/>
          <w:sz w:val="24"/>
          <w:szCs w:val="24"/>
        </w:rPr>
        <w:t>oney”</w:t>
      </w:r>
      <w:r w:rsidR="00E74B24" w:rsidRPr="00CC5AAB">
        <w:rPr>
          <w:rStyle w:val="FootnoteReference"/>
          <w:rFonts w:ascii="Calibri Light" w:hAnsi="Calibri Light"/>
          <w:sz w:val="24"/>
          <w:szCs w:val="24"/>
        </w:rPr>
        <w:footnoteReference w:id="5"/>
      </w:r>
      <w:r w:rsidR="00E74B24" w:rsidRPr="00CC5AAB">
        <w:rPr>
          <w:rFonts w:ascii="Calibri Light" w:hAnsi="Calibri Light"/>
          <w:sz w:val="24"/>
          <w:szCs w:val="24"/>
        </w:rPr>
        <w:t xml:space="preserve"> </w:t>
      </w:r>
      <w:r w:rsidR="007107B7" w:rsidRPr="00CC5AAB">
        <w:rPr>
          <w:rFonts w:ascii="Calibri Light" w:hAnsi="Calibri Light"/>
          <w:sz w:val="24"/>
          <w:szCs w:val="24"/>
        </w:rPr>
        <w:t xml:space="preserve">which </w:t>
      </w:r>
      <w:r w:rsidR="00E74B24" w:rsidRPr="00CC5AAB">
        <w:rPr>
          <w:rFonts w:ascii="Calibri Light" w:hAnsi="Calibri Light"/>
          <w:sz w:val="24"/>
          <w:szCs w:val="24"/>
        </w:rPr>
        <w:t>DWP</w:t>
      </w:r>
      <w:r w:rsidR="007107B7" w:rsidRPr="00CC5AAB">
        <w:rPr>
          <w:rFonts w:ascii="Calibri Light" w:hAnsi="Calibri Light"/>
          <w:sz w:val="24"/>
          <w:szCs w:val="24"/>
        </w:rPr>
        <w:t xml:space="preserve"> discretion under the</w:t>
      </w:r>
      <w:r w:rsidR="00E74B24" w:rsidRPr="00CC5AAB">
        <w:rPr>
          <w:rFonts w:ascii="Calibri Light" w:hAnsi="Calibri Light"/>
          <w:sz w:val="24"/>
          <w:szCs w:val="24"/>
        </w:rPr>
        <w:t xml:space="preserve"> guidance above </w:t>
      </w:r>
      <w:r w:rsidR="007107B7" w:rsidRPr="00CC5AAB">
        <w:rPr>
          <w:rFonts w:ascii="Calibri Light" w:hAnsi="Calibri Light"/>
          <w:sz w:val="24"/>
          <w:szCs w:val="24"/>
        </w:rPr>
        <w:t>is subject to,</w:t>
      </w:r>
      <w:r w:rsidR="001D14B1" w:rsidRPr="00CC5AAB">
        <w:rPr>
          <w:rFonts w:ascii="Calibri Light" w:hAnsi="Calibri Light"/>
          <w:sz w:val="24"/>
          <w:szCs w:val="24"/>
        </w:rPr>
        <w:t xml:space="preserve"> </w:t>
      </w:r>
      <w:r w:rsidR="00E74B24" w:rsidRPr="00CC5AAB">
        <w:rPr>
          <w:rFonts w:ascii="Calibri Light" w:hAnsi="Calibri Light"/>
          <w:sz w:val="24"/>
          <w:szCs w:val="24"/>
        </w:rPr>
        <w:t xml:space="preserve">makes clear </w:t>
      </w:r>
      <w:r w:rsidR="001D14B1" w:rsidRPr="00CC5AAB">
        <w:rPr>
          <w:rFonts w:ascii="Calibri Light" w:hAnsi="Calibri Light"/>
          <w:sz w:val="24"/>
          <w:szCs w:val="24"/>
        </w:rPr>
        <w:t>overpayments can be written off where it is in the public interest:</w:t>
      </w:r>
    </w:p>
    <w:p w14:paraId="483D82A3" w14:textId="77777777" w:rsidR="00812D93" w:rsidRPr="00CC5AAB" w:rsidRDefault="00812D93" w:rsidP="00812D93">
      <w:pPr>
        <w:pStyle w:val="ListParagraph"/>
        <w:spacing w:line="360" w:lineRule="auto"/>
        <w:ind w:left="567"/>
        <w:jc w:val="both"/>
        <w:rPr>
          <w:rFonts w:ascii="Calibri Light" w:hAnsi="Calibri Light"/>
          <w:sz w:val="24"/>
          <w:szCs w:val="24"/>
        </w:rPr>
      </w:pPr>
    </w:p>
    <w:p w14:paraId="7AC98E63" w14:textId="77777777" w:rsidR="00E74B24" w:rsidRPr="00CC5AAB" w:rsidRDefault="00E74B24" w:rsidP="00D57F03">
      <w:pPr>
        <w:spacing w:line="360" w:lineRule="auto"/>
        <w:ind w:left="1134"/>
        <w:jc w:val="both"/>
        <w:rPr>
          <w:rFonts w:ascii="Calibri Light" w:hAnsi="Calibri Light"/>
          <w:i/>
        </w:rPr>
      </w:pPr>
      <w:r w:rsidRPr="00CC5AAB">
        <w:rPr>
          <w:rFonts w:ascii="Calibri Light" w:hAnsi="Calibri Light"/>
          <w:i/>
        </w:rPr>
        <w:t xml:space="preserve">4.7 Non-standard financial transactions </w:t>
      </w:r>
    </w:p>
    <w:p w14:paraId="216870BD" w14:textId="77777777" w:rsidR="00E74B24" w:rsidRPr="00CC5AAB" w:rsidRDefault="00E74B24" w:rsidP="00D57F03">
      <w:pPr>
        <w:spacing w:line="360" w:lineRule="auto"/>
        <w:ind w:left="1134"/>
        <w:jc w:val="both"/>
        <w:rPr>
          <w:rFonts w:ascii="Calibri Light" w:hAnsi="Calibri Light"/>
          <w:i/>
        </w:rPr>
      </w:pPr>
      <w:r w:rsidRPr="00CC5AAB">
        <w:rPr>
          <w:rFonts w:ascii="Calibri Light" w:hAnsi="Calibri Light"/>
          <w:i/>
        </w:rPr>
        <w:t xml:space="preserve">4.7.1 From </w:t>
      </w:r>
      <w:proofErr w:type="gramStart"/>
      <w:r w:rsidRPr="00CC5AAB">
        <w:rPr>
          <w:rFonts w:ascii="Calibri Light" w:hAnsi="Calibri Light"/>
          <w:i/>
        </w:rPr>
        <w:t>time to time</w:t>
      </w:r>
      <w:proofErr w:type="gramEnd"/>
      <w:r w:rsidRPr="00CC5AAB">
        <w:rPr>
          <w:rFonts w:ascii="Calibri Light" w:hAnsi="Calibri Light"/>
          <w:i/>
        </w:rPr>
        <w:t xml:space="preserve"> public sector organisations may find it makes sense to carry out transactions outside the usual planned range, eg: </w:t>
      </w:r>
    </w:p>
    <w:p w14:paraId="3EB9D768" w14:textId="77777777" w:rsidR="00E74B24" w:rsidRPr="00CC5AAB" w:rsidRDefault="00E74B24" w:rsidP="00D57F03">
      <w:pPr>
        <w:spacing w:line="360" w:lineRule="auto"/>
        <w:ind w:left="1134"/>
        <w:jc w:val="both"/>
        <w:rPr>
          <w:rFonts w:ascii="Calibri Light" w:hAnsi="Calibri Light"/>
          <w:i/>
        </w:rPr>
      </w:pPr>
      <w:r w:rsidRPr="00CC5AAB">
        <w:rPr>
          <w:rFonts w:ascii="Calibri Light" w:hAnsi="Calibri Light"/>
          <w:i/>
        </w:rPr>
        <w:t xml:space="preserve">• </w:t>
      </w:r>
      <w:r w:rsidR="001D14B1" w:rsidRPr="00CC5AAB">
        <w:rPr>
          <w:rFonts w:ascii="Calibri Light" w:hAnsi="Calibri Light"/>
          <w:b/>
          <w:i/>
        </w:rPr>
        <w:t>write-offs of</w:t>
      </w:r>
      <w:r w:rsidRPr="00CC5AAB">
        <w:rPr>
          <w:rFonts w:ascii="Calibri Light" w:hAnsi="Calibri Light"/>
          <w:b/>
          <w:i/>
        </w:rPr>
        <w:t>…</w:t>
      </w:r>
      <w:proofErr w:type="gramStart"/>
      <w:r w:rsidRPr="00CC5AAB">
        <w:rPr>
          <w:rFonts w:ascii="Calibri Light" w:hAnsi="Calibri Light"/>
          <w:b/>
          <w:i/>
        </w:rPr>
        <w:t>overpayments</w:t>
      </w:r>
      <w:r w:rsidRPr="00CC5AAB">
        <w:rPr>
          <w:rFonts w:ascii="Calibri Light" w:hAnsi="Calibri Light"/>
          <w:i/>
        </w:rPr>
        <w:t>;</w:t>
      </w:r>
      <w:proofErr w:type="gramEnd"/>
    </w:p>
    <w:p w14:paraId="7A8974F6" w14:textId="77777777" w:rsidR="00E74B24" w:rsidRPr="00CC5AAB" w:rsidRDefault="00E74B24" w:rsidP="00D57F03">
      <w:pPr>
        <w:spacing w:line="360" w:lineRule="auto"/>
        <w:ind w:left="1134"/>
        <w:jc w:val="both"/>
        <w:rPr>
          <w:rFonts w:ascii="Calibri Light" w:hAnsi="Calibri Light"/>
          <w:i/>
        </w:rPr>
      </w:pPr>
    </w:p>
    <w:p w14:paraId="06590CD0" w14:textId="77777777" w:rsidR="00E74B24" w:rsidRDefault="00E74B24" w:rsidP="00D57F03">
      <w:pPr>
        <w:spacing w:line="360" w:lineRule="auto"/>
        <w:ind w:left="1134"/>
        <w:jc w:val="both"/>
        <w:rPr>
          <w:rFonts w:ascii="Calibri Light" w:hAnsi="Calibri Light"/>
          <w:i/>
        </w:rPr>
      </w:pPr>
      <w:r w:rsidRPr="00CC5AAB">
        <w:rPr>
          <w:rFonts w:ascii="Calibri Light" w:hAnsi="Calibri Light"/>
          <w:i/>
        </w:rPr>
        <w:t xml:space="preserve">4.7.2 In each case it is important to deal with the issue </w:t>
      </w:r>
      <w:r w:rsidRPr="00CC5AAB">
        <w:rPr>
          <w:rFonts w:ascii="Calibri Light" w:hAnsi="Calibri Light"/>
          <w:b/>
          <w:i/>
        </w:rPr>
        <w:t>in the public interest</w:t>
      </w:r>
      <w:r w:rsidRPr="00CC5AAB">
        <w:rPr>
          <w:rFonts w:ascii="Calibri Light" w:hAnsi="Calibri Light"/>
          <w:i/>
        </w:rPr>
        <w:t xml:space="preserve">, </w:t>
      </w:r>
      <w:r w:rsidRPr="00F7065A">
        <w:rPr>
          <w:rFonts w:ascii="Calibri Light" w:hAnsi="Calibri Light"/>
          <w:i/>
        </w:rPr>
        <w:t>with due regard for probity and value for money.</w:t>
      </w:r>
    </w:p>
    <w:p w14:paraId="214D3C64" w14:textId="77777777" w:rsidR="005E7007" w:rsidRPr="005E7007" w:rsidRDefault="005E7007" w:rsidP="005E7007">
      <w:pPr>
        <w:spacing w:line="360" w:lineRule="auto"/>
        <w:jc w:val="right"/>
        <w:rPr>
          <w:rFonts w:asciiTheme="majorHAnsi" w:hAnsiTheme="majorHAnsi" w:cstheme="majorHAnsi"/>
        </w:rPr>
      </w:pPr>
      <w:r w:rsidRPr="005E7007">
        <w:rPr>
          <w:rFonts w:asciiTheme="majorHAnsi" w:hAnsiTheme="majorHAnsi" w:cstheme="majorHAnsi"/>
        </w:rPr>
        <w:t>(Emphasis added)</w:t>
      </w:r>
    </w:p>
    <w:bookmarkEnd w:id="4"/>
    <w:p w14:paraId="2B127DFA" w14:textId="77777777" w:rsidR="00812D93" w:rsidRDefault="00812D93" w:rsidP="00D57F03">
      <w:pPr>
        <w:spacing w:line="360" w:lineRule="auto"/>
        <w:ind w:left="1134"/>
        <w:jc w:val="both"/>
        <w:rPr>
          <w:rFonts w:ascii="Calibri Light" w:hAnsi="Calibri Light"/>
          <w:i/>
        </w:rPr>
      </w:pPr>
    </w:p>
    <w:p w14:paraId="2B396952" w14:textId="6E5A8171" w:rsidR="001B564B" w:rsidRPr="005E7007" w:rsidRDefault="005E7007" w:rsidP="00841E89">
      <w:pPr>
        <w:pStyle w:val="ListParagraph"/>
        <w:numPr>
          <w:ilvl w:val="0"/>
          <w:numId w:val="12"/>
        </w:numPr>
        <w:spacing w:line="360" w:lineRule="auto"/>
        <w:jc w:val="both"/>
        <w:rPr>
          <w:rFonts w:ascii="Calibri Light" w:hAnsi="Calibri Light" w:cs="Calibri Light"/>
          <w:sz w:val="24"/>
          <w:szCs w:val="24"/>
        </w:rPr>
      </w:pPr>
      <w:bookmarkStart w:id="5" w:name="_Hlk126924074"/>
      <w:r>
        <w:rPr>
          <w:rFonts w:ascii="Calibri Light" w:hAnsi="Calibri Light" w:cs="Calibri Light"/>
          <w:sz w:val="24"/>
          <w:szCs w:val="24"/>
        </w:rPr>
        <w:t xml:space="preserve">The </w:t>
      </w:r>
      <w:r w:rsidR="001B564B" w:rsidRPr="005E7007">
        <w:rPr>
          <w:rFonts w:ascii="Calibri Light" w:hAnsi="Calibri Light"/>
          <w:sz w:val="24"/>
          <w:szCs w:val="24"/>
        </w:rPr>
        <w:t xml:space="preserve">Benefit </w:t>
      </w:r>
      <w:r>
        <w:rPr>
          <w:rFonts w:ascii="Calibri Light" w:hAnsi="Calibri Light"/>
          <w:sz w:val="24"/>
          <w:szCs w:val="24"/>
        </w:rPr>
        <w:t>Overpayment Recovery G</w:t>
      </w:r>
      <w:r w:rsidR="001B564B" w:rsidRPr="005E7007">
        <w:rPr>
          <w:rFonts w:ascii="Calibri Light" w:hAnsi="Calibri Light"/>
          <w:sz w:val="24"/>
          <w:szCs w:val="24"/>
        </w:rPr>
        <w:t xml:space="preserve">uide </w:t>
      </w:r>
      <w:r w:rsidR="001B564B" w:rsidRPr="005E7007">
        <w:rPr>
          <w:rFonts w:ascii="Calibri Light" w:hAnsi="Calibri Light" w:cs="Calibri Light"/>
          <w:sz w:val="24"/>
          <w:szCs w:val="24"/>
        </w:rPr>
        <w:t xml:space="preserve">goes on to </w:t>
      </w:r>
      <w:r>
        <w:rPr>
          <w:rFonts w:ascii="Calibri Light" w:hAnsi="Calibri Light" w:cs="Calibri Light"/>
          <w:sz w:val="24"/>
          <w:szCs w:val="24"/>
        </w:rPr>
        <w:t>include</w:t>
      </w:r>
      <w:r w:rsidR="001B564B" w:rsidRPr="005E7007">
        <w:rPr>
          <w:rFonts w:ascii="Calibri Light" w:hAnsi="Calibri Light" w:cs="Calibri Light"/>
          <w:sz w:val="24"/>
          <w:szCs w:val="24"/>
        </w:rPr>
        <w:t xml:space="preserve"> factors to be taken into account </w:t>
      </w:r>
      <w:r>
        <w:rPr>
          <w:rFonts w:ascii="Calibri Light" w:hAnsi="Calibri Light" w:cs="Calibri Light"/>
          <w:sz w:val="24"/>
          <w:szCs w:val="24"/>
        </w:rPr>
        <w:t xml:space="preserve">by </w:t>
      </w:r>
      <w:r w:rsidR="002A6F05">
        <w:rPr>
          <w:rFonts w:ascii="Calibri Light" w:hAnsi="Calibri Light" w:cs="Calibri Light"/>
          <w:sz w:val="24"/>
          <w:szCs w:val="24"/>
        </w:rPr>
        <w:t>SSWP</w:t>
      </w:r>
      <w:r>
        <w:rPr>
          <w:rFonts w:ascii="Calibri Light" w:hAnsi="Calibri Light" w:cs="Calibri Light"/>
          <w:sz w:val="24"/>
          <w:szCs w:val="24"/>
        </w:rPr>
        <w:t xml:space="preserve"> when deciding whether </w:t>
      </w:r>
      <w:r w:rsidR="001B564B" w:rsidRPr="005E7007">
        <w:rPr>
          <w:rFonts w:ascii="Calibri Light" w:hAnsi="Calibri Light" w:cs="Calibri Light"/>
          <w:sz w:val="24"/>
          <w:szCs w:val="24"/>
        </w:rPr>
        <w:t>t</w:t>
      </w:r>
      <w:r>
        <w:rPr>
          <w:rFonts w:ascii="Calibri Light" w:hAnsi="Calibri Light" w:cs="Calibri Light"/>
          <w:sz w:val="24"/>
          <w:szCs w:val="24"/>
        </w:rPr>
        <w:t>o</w:t>
      </w:r>
      <w:r w:rsidR="001B564B" w:rsidRPr="005E7007">
        <w:rPr>
          <w:rFonts w:ascii="Calibri Light" w:hAnsi="Calibri Light" w:cs="Calibri Light"/>
          <w:sz w:val="24"/>
          <w:szCs w:val="24"/>
        </w:rPr>
        <w:t xml:space="preserve"> waiver recovery</w:t>
      </w:r>
      <w:r>
        <w:rPr>
          <w:rFonts w:ascii="Calibri Light" w:hAnsi="Calibri Light" w:cs="Calibri Light"/>
          <w:sz w:val="24"/>
          <w:szCs w:val="24"/>
        </w:rPr>
        <w:t>,</w:t>
      </w:r>
      <w:r w:rsidR="006051A0" w:rsidRPr="005E7007">
        <w:rPr>
          <w:rFonts w:ascii="Calibri Light" w:hAnsi="Calibri Light" w:cs="Calibri Light"/>
          <w:sz w:val="24"/>
          <w:szCs w:val="24"/>
        </w:rPr>
        <w:t xml:space="preserve"> by way of a non-exhaustive list</w:t>
      </w:r>
      <w:r w:rsidR="001B564B" w:rsidRPr="005E7007">
        <w:rPr>
          <w:rFonts w:ascii="Calibri Light" w:hAnsi="Calibri Light" w:cs="Calibri Light"/>
          <w:sz w:val="24"/>
          <w:szCs w:val="24"/>
        </w:rPr>
        <w:t>:</w:t>
      </w:r>
    </w:p>
    <w:p w14:paraId="20EC2C9C" w14:textId="77777777" w:rsidR="000A7FC5" w:rsidRPr="000A7FC5" w:rsidRDefault="000A7FC5" w:rsidP="000A7FC5">
      <w:pPr>
        <w:pStyle w:val="NormalWeb"/>
        <w:shd w:val="clear" w:color="auto" w:fill="FFFFFF"/>
        <w:spacing w:before="300" w:after="300" w:line="360" w:lineRule="auto"/>
        <w:ind w:left="1134"/>
        <w:jc w:val="both"/>
        <w:rPr>
          <w:rFonts w:asciiTheme="majorHAnsi" w:hAnsiTheme="majorHAnsi" w:cstheme="majorHAnsi"/>
          <w:b/>
          <w:i/>
          <w:color w:val="0B0C0C"/>
        </w:rPr>
      </w:pPr>
      <w:r w:rsidRPr="000A7FC5">
        <w:rPr>
          <w:rFonts w:asciiTheme="majorHAnsi" w:hAnsiTheme="majorHAnsi" w:cstheme="majorHAnsi"/>
          <w:b/>
          <w:i/>
          <w:color w:val="0B0C0C"/>
        </w:rPr>
        <w:t>Waiver</w:t>
      </w:r>
    </w:p>
    <w:p w14:paraId="1F782AE6" w14:textId="36F2CC1F" w:rsidR="000A7FC5" w:rsidRPr="000A7FC5" w:rsidRDefault="000A7FC5" w:rsidP="000A7FC5">
      <w:pPr>
        <w:pStyle w:val="NormalWeb"/>
        <w:shd w:val="clear" w:color="auto" w:fill="FFFFFF"/>
        <w:spacing w:before="300" w:after="300" w:line="360" w:lineRule="auto"/>
        <w:ind w:left="1134"/>
        <w:jc w:val="both"/>
        <w:rPr>
          <w:rFonts w:asciiTheme="majorHAnsi" w:hAnsiTheme="majorHAnsi" w:cstheme="majorHAnsi"/>
          <w:bCs/>
          <w:i/>
          <w:color w:val="0B0C0C"/>
        </w:rPr>
      </w:pPr>
      <w:r w:rsidRPr="000A7FC5">
        <w:rPr>
          <w:rFonts w:asciiTheme="majorHAnsi" w:hAnsiTheme="majorHAnsi" w:cstheme="majorHAnsi"/>
          <w:bCs/>
          <w:i/>
          <w:color w:val="0B0C0C"/>
        </w:rPr>
        <w:t>[…]</w:t>
      </w:r>
    </w:p>
    <w:p w14:paraId="4190F3AD" w14:textId="77777777" w:rsidR="000A7FC5" w:rsidRPr="000A7FC5" w:rsidRDefault="000A7FC5" w:rsidP="000A7FC5">
      <w:pPr>
        <w:pStyle w:val="NormalWeb"/>
        <w:shd w:val="clear" w:color="auto" w:fill="FFFFFF"/>
        <w:spacing w:before="300" w:after="300" w:line="360" w:lineRule="auto"/>
        <w:ind w:left="1134"/>
        <w:jc w:val="both"/>
        <w:rPr>
          <w:rFonts w:asciiTheme="majorHAnsi" w:hAnsiTheme="majorHAnsi" w:cstheme="majorHAnsi"/>
          <w:bCs/>
          <w:i/>
          <w:color w:val="0B0C0C"/>
        </w:rPr>
      </w:pPr>
      <w:r w:rsidRPr="000A7FC5">
        <w:rPr>
          <w:rFonts w:asciiTheme="majorHAnsi" w:hAnsiTheme="majorHAnsi" w:cstheme="majorHAnsi"/>
          <w:bCs/>
          <w:i/>
          <w:color w:val="0B0C0C"/>
        </w:rPr>
        <w:t xml:space="preserve">8.5. There are a number of different reasons why the department may consider waiver – and </w:t>
      </w:r>
      <w:r w:rsidRPr="000A7FC5">
        <w:rPr>
          <w:rFonts w:asciiTheme="majorHAnsi" w:hAnsiTheme="majorHAnsi" w:cstheme="majorHAnsi"/>
          <w:b/>
          <w:i/>
          <w:color w:val="0B0C0C"/>
        </w:rPr>
        <w:t xml:space="preserve">not all need to be met for a waiver to be </w:t>
      </w:r>
      <w:commentRangeStart w:id="6"/>
      <w:r w:rsidRPr="000A7FC5">
        <w:rPr>
          <w:rFonts w:asciiTheme="majorHAnsi" w:hAnsiTheme="majorHAnsi" w:cstheme="majorHAnsi"/>
          <w:b/>
          <w:i/>
          <w:color w:val="0B0C0C"/>
        </w:rPr>
        <w:t>granted</w:t>
      </w:r>
      <w:commentRangeEnd w:id="6"/>
      <w:r>
        <w:rPr>
          <w:rStyle w:val="CommentReference"/>
        </w:rPr>
        <w:commentReference w:id="6"/>
      </w:r>
      <w:r w:rsidRPr="000A7FC5">
        <w:rPr>
          <w:rFonts w:asciiTheme="majorHAnsi" w:hAnsiTheme="majorHAnsi" w:cstheme="majorHAnsi"/>
          <w:bCs/>
          <w:i/>
          <w:color w:val="0B0C0C"/>
        </w:rPr>
        <w:t>.</w:t>
      </w:r>
    </w:p>
    <w:p w14:paraId="05E51E75" w14:textId="77777777" w:rsidR="000A7FC5" w:rsidRPr="000A7FC5" w:rsidRDefault="000A7FC5" w:rsidP="000A7FC5">
      <w:pPr>
        <w:pStyle w:val="NormalWeb"/>
        <w:shd w:val="clear" w:color="auto" w:fill="FFFFFF"/>
        <w:spacing w:before="300" w:after="300" w:line="360" w:lineRule="auto"/>
        <w:ind w:left="414" w:firstLine="720"/>
        <w:jc w:val="both"/>
        <w:rPr>
          <w:rFonts w:asciiTheme="majorHAnsi" w:hAnsiTheme="majorHAnsi" w:cstheme="majorHAnsi"/>
          <w:bCs/>
          <w:i/>
          <w:color w:val="0B0C0C"/>
        </w:rPr>
      </w:pPr>
      <w:r w:rsidRPr="000A7FC5">
        <w:rPr>
          <w:rFonts w:asciiTheme="majorHAnsi" w:hAnsiTheme="majorHAnsi" w:cstheme="majorHAnsi"/>
          <w:bCs/>
          <w:i/>
          <w:color w:val="0B0C0C"/>
        </w:rPr>
        <w:t>8.6. Factors which may be relevant to a waiver decision are:</w:t>
      </w:r>
    </w:p>
    <w:p w14:paraId="1B59731A" w14:textId="77777777" w:rsidR="000A7FC5" w:rsidRPr="000A7FC5" w:rsidRDefault="000A7FC5" w:rsidP="000A7FC5">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lastRenderedPageBreak/>
        <w:t>The debtor’s financial circumstances and those of their household</w:t>
      </w:r>
    </w:p>
    <w:p w14:paraId="51A16012" w14:textId="77777777" w:rsidR="000A7FC5" w:rsidRDefault="000A7FC5" w:rsidP="000A7FC5">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Whether the recovery of the debt is impacting the debtor’s health or that of their family</w:t>
      </w:r>
    </w:p>
    <w:p w14:paraId="7531D1DF" w14:textId="1961E281" w:rsidR="00C74A4D" w:rsidRDefault="00C74A4D"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C74A4D">
        <w:rPr>
          <w:rFonts w:asciiTheme="majorHAnsi" w:hAnsiTheme="majorHAnsi" w:cstheme="majorHAnsi"/>
          <w:bCs/>
          <w:i/>
          <w:color w:val="0B0C0C"/>
        </w:rPr>
        <w:t>Whether the debtor still has the money and not spent it or made a financial commitment as a consequence</w:t>
      </w:r>
    </w:p>
    <w:p w14:paraId="07508D64" w14:textId="50E74CC7" w:rsidR="00C74A4D" w:rsidRDefault="00C74A4D"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C74A4D">
        <w:rPr>
          <w:rFonts w:asciiTheme="majorHAnsi" w:hAnsiTheme="majorHAnsi" w:cstheme="majorHAnsi"/>
          <w:bCs/>
          <w:i/>
          <w:color w:val="0B0C0C"/>
        </w:rPr>
        <w:t>Whether there are any particularly distressing or emotive reasons surrounding the circumstances of the overpayment that need to be considered</w:t>
      </w:r>
    </w:p>
    <w:p w14:paraId="4B4CD7F9" w14:textId="36929201" w:rsidR="00C74A4D" w:rsidRPr="00C74A4D" w:rsidRDefault="00C74A4D"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C74A4D">
        <w:rPr>
          <w:rFonts w:asciiTheme="majorHAnsi" w:hAnsiTheme="majorHAnsi" w:cstheme="majorHAnsi"/>
          <w:bCs/>
          <w:i/>
          <w:color w:val="0B0C0C"/>
        </w:rPr>
        <w:t>DWP conduct, including statements made by DWP, and the circumstances surrounding how the overpayment arose including any missed opportunities. E.g. Evidence to support the debtor’s action or inaction was based on official advice provided by the Department, which they acted on in good faith</w:t>
      </w:r>
    </w:p>
    <w:p w14:paraId="1AFAECF4" w14:textId="1F7D5CFD" w:rsidR="000A7FC5" w:rsidRPr="00C74A4D" w:rsidRDefault="00C74A4D"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C74A4D">
        <w:rPr>
          <w:rFonts w:asciiTheme="majorHAnsi" w:hAnsiTheme="majorHAnsi" w:cstheme="majorHAnsi"/>
          <w:bCs/>
          <w:i/>
          <w:color w:val="0B0C0C"/>
        </w:rPr>
        <w:t>The debtors conduct – Whether the debtor took steps to mitigate any overpayment, contact or notify DWP.  Whether the debtor knew or could reasonably have known or reported that they were being overpaid and did not question the amount of their payment</w:t>
      </w:r>
    </w:p>
    <w:p w14:paraId="27611B9E" w14:textId="172EAD44" w:rsidR="000A7FC5" w:rsidRPr="000A7FC5" w:rsidRDefault="000A7FC5"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Whether the debtor has relied on the overpayment to their detriment</w:t>
      </w:r>
      <w:r w:rsidR="00C74A4D">
        <w:rPr>
          <w:rFonts w:asciiTheme="majorHAnsi" w:hAnsiTheme="majorHAnsi" w:cstheme="majorHAnsi"/>
          <w:bCs/>
          <w:i/>
          <w:color w:val="0B0C0C"/>
        </w:rPr>
        <w:t xml:space="preserve"> </w:t>
      </w:r>
      <w:r w:rsidR="00C74A4D" w:rsidRPr="00C74A4D">
        <w:rPr>
          <w:rFonts w:asciiTheme="majorHAnsi" w:hAnsiTheme="majorHAnsi" w:cstheme="majorHAnsi"/>
          <w:bCs/>
          <w:i/>
          <w:color w:val="0B0C0C"/>
        </w:rPr>
        <w:t> E.g. Financial commitment</w:t>
      </w:r>
    </w:p>
    <w:p w14:paraId="536D411B" w14:textId="1D49EC16" w:rsidR="000A7FC5" w:rsidRPr="000A7FC5" w:rsidRDefault="000A7FC5" w:rsidP="00C74A4D">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Whether the Department intended the claimant to have the money</w:t>
      </w:r>
      <w:r w:rsidR="00C74A4D">
        <w:rPr>
          <w:rFonts w:asciiTheme="majorHAnsi" w:hAnsiTheme="majorHAnsi" w:cstheme="majorHAnsi"/>
          <w:bCs/>
          <w:i/>
          <w:color w:val="0B0C0C"/>
        </w:rPr>
        <w:t xml:space="preserve">. </w:t>
      </w:r>
      <w:r w:rsidR="00C74A4D" w:rsidRPr="00C74A4D">
        <w:rPr>
          <w:rFonts w:asciiTheme="majorHAnsi" w:hAnsiTheme="majorHAnsi" w:cstheme="majorHAnsi"/>
          <w:bCs/>
          <w:i/>
          <w:color w:val="0B0C0C"/>
        </w:rPr>
        <w:t>If the debtor has lost entitlement to another benefit because an incorrect benefit was paid when it should not have been, the debtor should not be disadvantaged. Any lost benefit should be offset against the benefit already paid to calculate the financial loss and reduce the overpayment</w:t>
      </w:r>
    </w:p>
    <w:p w14:paraId="2167984E" w14:textId="77777777" w:rsidR="000A7FC5" w:rsidRPr="000A7FC5" w:rsidRDefault="000A7FC5" w:rsidP="000A7FC5">
      <w:pPr>
        <w:pStyle w:val="NormalWeb"/>
        <w:numPr>
          <w:ilvl w:val="0"/>
          <w:numId w:val="9"/>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Where the debtor can demonstrate that they did not benefit from the money that was paid</w:t>
      </w:r>
    </w:p>
    <w:p w14:paraId="1E4AA69B" w14:textId="77777777" w:rsidR="000A7FC5" w:rsidRPr="008A7236" w:rsidRDefault="000A7FC5" w:rsidP="000A7FC5">
      <w:pPr>
        <w:pStyle w:val="NormalWeb"/>
        <w:numPr>
          <w:ilvl w:val="0"/>
          <w:numId w:val="9"/>
        </w:numPr>
        <w:shd w:val="clear" w:color="auto" w:fill="FFFFFF"/>
        <w:spacing w:before="300" w:after="300" w:line="360" w:lineRule="auto"/>
        <w:jc w:val="both"/>
        <w:rPr>
          <w:rFonts w:asciiTheme="majorHAnsi" w:hAnsiTheme="majorHAnsi" w:cstheme="majorHAnsi"/>
          <w:b/>
          <w:i/>
          <w:color w:val="0B0C0C"/>
        </w:rPr>
      </w:pPr>
      <w:r w:rsidRPr="000A7FC5">
        <w:rPr>
          <w:rFonts w:asciiTheme="majorHAnsi" w:hAnsiTheme="majorHAnsi" w:cstheme="majorHAnsi"/>
          <w:bCs/>
          <w:i/>
          <w:color w:val="0B0C0C"/>
        </w:rPr>
        <w:t xml:space="preserve">Any other factor which appears relevant to the decision maker, or which indicates </w:t>
      </w:r>
      <w:r w:rsidRPr="008A7236">
        <w:rPr>
          <w:rFonts w:asciiTheme="majorHAnsi" w:hAnsiTheme="majorHAnsi" w:cstheme="majorHAnsi"/>
          <w:b/>
          <w:i/>
          <w:color w:val="0B0C0C"/>
        </w:rPr>
        <w:t>recovery would not be in the public interest</w:t>
      </w:r>
    </w:p>
    <w:p w14:paraId="30E6399D" w14:textId="5549589E" w:rsidR="000A7FC5" w:rsidRDefault="000A7FC5" w:rsidP="00C74A4D">
      <w:pPr>
        <w:pStyle w:val="NormalWeb"/>
        <w:shd w:val="clear" w:color="auto" w:fill="FFFFFF"/>
        <w:spacing w:before="300" w:after="300" w:line="360" w:lineRule="auto"/>
        <w:ind w:left="1134"/>
        <w:jc w:val="both"/>
        <w:rPr>
          <w:rFonts w:asciiTheme="majorHAnsi" w:hAnsiTheme="majorHAnsi" w:cstheme="majorHAnsi"/>
          <w:bCs/>
          <w:i/>
          <w:color w:val="0B0C0C"/>
        </w:rPr>
      </w:pPr>
      <w:r w:rsidRPr="000A7FC5">
        <w:rPr>
          <w:rFonts w:asciiTheme="majorHAnsi" w:hAnsiTheme="majorHAnsi" w:cstheme="majorHAnsi"/>
          <w:bCs/>
          <w:i/>
          <w:color w:val="0B0C0C"/>
        </w:rPr>
        <w:t xml:space="preserve">8.7. This is not an exhaustive list and any factor which appears relevant in a particular case may be taken into account. It is unlikely all the above factors </w:t>
      </w:r>
      <w:r w:rsidRPr="000A7FC5">
        <w:rPr>
          <w:rFonts w:asciiTheme="majorHAnsi" w:hAnsiTheme="majorHAnsi" w:cstheme="majorHAnsi"/>
          <w:bCs/>
          <w:i/>
          <w:color w:val="0B0C0C"/>
        </w:rPr>
        <w:lastRenderedPageBreak/>
        <w:t>will be present in any individual case</w:t>
      </w:r>
      <w:r w:rsidR="00C74A4D">
        <w:rPr>
          <w:rFonts w:asciiTheme="majorHAnsi" w:hAnsiTheme="majorHAnsi" w:cstheme="majorHAnsi"/>
          <w:bCs/>
          <w:i/>
          <w:color w:val="0B0C0C"/>
        </w:rPr>
        <w:t>,</w:t>
      </w:r>
      <w:r w:rsidR="00C74A4D" w:rsidRPr="00C74A4D">
        <w:rPr>
          <w:rFonts w:ascii="Arial" w:hAnsi="Arial" w:cs="Arial"/>
          <w:color w:val="0B0C0C"/>
          <w:sz w:val="29"/>
          <w:szCs w:val="29"/>
          <w:shd w:val="clear" w:color="auto" w:fill="FFFFFF"/>
        </w:rPr>
        <w:t xml:space="preserve"> </w:t>
      </w:r>
      <w:r w:rsidR="00C74A4D" w:rsidRPr="00C74A4D">
        <w:rPr>
          <w:rFonts w:asciiTheme="majorHAnsi" w:hAnsiTheme="majorHAnsi" w:cstheme="majorHAnsi"/>
          <w:bCs/>
          <w:i/>
          <w:color w:val="0B0C0C"/>
        </w:rPr>
        <w:t xml:space="preserve">and depending on the circumstances of the case, </w:t>
      </w:r>
      <w:r w:rsidR="00C74A4D" w:rsidRPr="00B36AFE">
        <w:rPr>
          <w:rFonts w:asciiTheme="majorHAnsi" w:hAnsiTheme="majorHAnsi" w:cstheme="majorHAnsi"/>
          <w:b/>
          <w:i/>
          <w:color w:val="0B0C0C"/>
        </w:rPr>
        <w:t>the presence of one factor alone may be sufficient to justify waiver</w:t>
      </w:r>
      <w:r w:rsidRPr="000A7FC5">
        <w:rPr>
          <w:rFonts w:asciiTheme="majorHAnsi" w:hAnsiTheme="majorHAnsi" w:cstheme="majorHAnsi"/>
          <w:bCs/>
          <w:i/>
          <w:color w:val="0B0C0C"/>
        </w:rPr>
        <w:t xml:space="preserve">. In most cases it would usually be expected that the recovery of the debt is </w:t>
      </w:r>
      <w:r w:rsidR="00C74A4D">
        <w:rPr>
          <w:rFonts w:asciiTheme="majorHAnsi" w:hAnsiTheme="majorHAnsi" w:cstheme="majorHAnsi"/>
          <w:bCs/>
          <w:i/>
          <w:color w:val="0B0C0C"/>
        </w:rPr>
        <w:t xml:space="preserve">also </w:t>
      </w:r>
      <w:r w:rsidRPr="000A7FC5">
        <w:rPr>
          <w:rFonts w:asciiTheme="majorHAnsi" w:hAnsiTheme="majorHAnsi" w:cstheme="majorHAnsi"/>
          <w:bCs/>
          <w:i/>
          <w:color w:val="0B0C0C"/>
        </w:rPr>
        <w:t xml:space="preserve">causing either financial hardship or welfare issues for the debtor or their family. This will depend on the facts of the particular case and </w:t>
      </w:r>
      <w:r w:rsidRPr="008A7236">
        <w:rPr>
          <w:rFonts w:asciiTheme="majorHAnsi" w:hAnsiTheme="majorHAnsi" w:cstheme="majorHAnsi"/>
          <w:b/>
          <w:i/>
          <w:color w:val="0B0C0C"/>
        </w:rPr>
        <w:t>all factors which appear relevant should be considered along with the individual circumstances of the case</w:t>
      </w:r>
      <w:r w:rsidRPr="000A7FC5">
        <w:rPr>
          <w:rFonts w:asciiTheme="majorHAnsi" w:hAnsiTheme="majorHAnsi" w:cstheme="majorHAnsi"/>
          <w:bCs/>
          <w:i/>
          <w:color w:val="0B0C0C"/>
        </w:rPr>
        <w:t>. A request for a waiver can be made for a variety of reasons and may be a combination of factors.</w:t>
      </w:r>
    </w:p>
    <w:p w14:paraId="13858A5A" w14:textId="06501DDE" w:rsidR="00042D6C" w:rsidRPr="000A7FC5" w:rsidRDefault="00042D6C" w:rsidP="00042D6C">
      <w:pPr>
        <w:pStyle w:val="NormalWeb"/>
        <w:shd w:val="clear" w:color="auto" w:fill="FFFFFF"/>
        <w:spacing w:before="300" w:after="300" w:line="360" w:lineRule="auto"/>
        <w:ind w:left="1134"/>
        <w:jc w:val="both"/>
        <w:rPr>
          <w:rFonts w:asciiTheme="majorHAnsi" w:hAnsiTheme="majorHAnsi" w:cstheme="majorHAnsi"/>
          <w:bCs/>
          <w:i/>
          <w:color w:val="0B0C0C"/>
        </w:rPr>
      </w:pPr>
      <w:r w:rsidRPr="00042D6C">
        <w:rPr>
          <w:rFonts w:asciiTheme="majorHAnsi" w:hAnsiTheme="majorHAnsi" w:cstheme="majorHAnsi"/>
          <w:bCs/>
          <w:i/>
          <w:color w:val="0B0C0C"/>
        </w:rPr>
        <w:t>8.8. The waiver decision maker will consider what is fair and reasonable, considering whether it was reasonable that the debtor knew they were being overpaid taking into consideration the complexity of the benefit system.</w:t>
      </w:r>
    </w:p>
    <w:p w14:paraId="3EB9E3DD" w14:textId="46001B16" w:rsidR="000A7FC5" w:rsidRPr="008A7236" w:rsidRDefault="000A7FC5" w:rsidP="000A7FC5">
      <w:pPr>
        <w:pStyle w:val="NormalWeb"/>
        <w:shd w:val="clear" w:color="auto" w:fill="FFFFFF"/>
        <w:spacing w:before="300" w:after="300" w:line="360" w:lineRule="auto"/>
        <w:ind w:left="1134"/>
        <w:jc w:val="both"/>
        <w:rPr>
          <w:rFonts w:asciiTheme="majorHAnsi" w:hAnsiTheme="majorHAnsi" w:cstheme="majorHAnsi"/>
          <w:b/>
          <w:i/>
          <w:color w:val="0B0C0C"/>
        </w:rPr>
      </w:pPr>
      <w:r w:rsidRPr="000A7FC5">
        <w:rPr>
          <w:rFonts w:asciiTheme="majorHAnsi" w:hAnsiTheme="majorHAnsi" w:cstheme="majorHAnsi"/>
          <w:bCs/>
          <w:i/>
          <w:color w:val="0B0C0C"/>
        </w:rPr>
        <w:t>8.</w:t>
      </w:r>
      <w:r w:rsidR="00042D6C">
        <w:rPr>
          <w:rFonts w:asciiTheme="majorHAnsi" w:hAnsiTheme="majorHAnsi" w:cstheme="majorHAnsi"/>
          <w:bCs/>
          <w:i/>
          <w:color w:val="0B0C0C"/>
        </w:rPr>
        <w:t>9</w:t>
      </w:r>
      <w:r w:rsidRPr="008A7236">
        <w:rPr>
          <w:rFonts w:asciiTheme="majorHAnsi" w:hAnsiTheme="majorHAnsi" w:cstheme="majorHAnsi"/>
          <w:b/>
          <w:i/>
          <w:color w:val="0B0C0C"/>
        </w:rPr>
        <w:t>. Matters that fall into the category of public interest might include the Department’s reputation; public response; legal implications and risk of challenge and the current Government policies.</w:t>
      </w:r>
      <w:r w:rsidRPr="000A7FC5">
        <w:rPr>
          <w:rFonts w:asciiTheme="majorHAnsi" w:hAnsiTheme="majorHAnsi" w:cstheme="majorHAnsi"/>
          <w:bCs/>
          <w:i/>
          <w:color w:val="0B0C0C"/>
        </w:rPr>
        <w:t xml:space="preserve"> Whether it would be in the public interest or not to recover a debt will be subjective, therefore for cases that fall into this category </w:t>
      </w:r>
      <w:r w:rsidRPr="008A7236">
        <w:rPr>
          <w:rFonts w:asciiTheme="majorHAnsi" w:hAnsiTheme="majorHAnsi" w:cstheme="majorHAnsi"/>
          <w:b/>
          <w:i/>
          <w:color w:val="0B0C0C"/>
        </w:rPr>
        <w:t>it will often be appropriate to involve Policy and/or Legal in the decision-making process to ensure a consistent approach.</w:t>
      </w:r>
    </w:p>
    <w:p w14:paraId="1B16ED94" w14:textId="12FD9723" w:rsidR="001B564B" w:rsidRPr="008A7236" w:rsidRDefault="000A7FC5" w:rsidP="00042D6C">
      <w:pPr>
        <w:pStyle w:val="NormalWeb"/>
        <w:shd w:val="clear" w:color="auto" w:fill="FFFFFF"/>
        <w:spacing w:before="300" w:beforeAutospacing="0" w:after="300" w:afterAutospacing="0" w:line="360" w:lineRule="auto"/>
        <w:ind w:left="1134"/>
        <w:jc w:val="both"/>
        <w:rPr>
          <w:rFonts w:asciiTheme="majorHAnsi" w:hAnsiTheme="majorHAnsi" w:cstheme="majorHAnsi"/>
          <w:b/>
          <w:i/>
          <w:color w:val="0B0C0C"/>
        </w:rPr>
      </w:pPr>
      <w:r w:rsidRPr="008A7236">
        <w:rPr>
          <w:rFonts w:asciiTheme="majorHAnsi" w:hAnsiTheme="majorHAnsi" w:cstheme="majorHAnsi"/>
          <w:b/>
          <w:i/>
          <w:color w:val="0B0C0C"/>
        </w:rPr>
        <w:t>8.</w:t>
      </w:r>
      <w:r w:rsidR="00042D6C">
        <w:rPr>
          <w:rFonts w:asciiTheme="majorHAnsi" w:hAnsiTheme="majorHAnsi" w:cstheme="majorHAnsi"/>
          <w:b/>
          <w:i/>
          <w:color w:val="0B0C0C"/>
        </w:rPr>
        <w:t>10</w:t>
      </w:r>
      <w:r w:rsidRPr="008A7236">
        <w:rPr>
          <w:rFonts w:asciiTheme="majorHAnsi" w:hAnsiTheme="majorHAnsi" w:cstheme="majorHAnsi"/>
          <w:b/>
          <w:i/>
          <w:color w:val="0B0C0C"/>
        </w:rPr>
        <w:t>. Waiver will not be dependent upon all of the factors above being applicable but is likely to be a combination and will be dependent upon the individual circumstances of the case</w:t>
      </w:r>
      <w:r w:rsidR="00042D6C" w:rsidRPr="00042D6C">
        <w:rPr>
          <w:rFonts w:ascii="Arial" w:hAnsi="Arial" w:cs="Arial"/>
          <w:color w:val="0B0C0C"/>
          <w:sz w:val="29"/>
          <w:szCs w:val="29"/>
          <w:shd w:val="clear" w:color="auto" w:fill="FFFFFF"/>
        </w:rPr>
        <w:t xml:space="preserve"> </w:t>
      </w:r>
      <w:r w:rsidR="00042D6C" w:rsidRPr="00042D6C">
        <w:rPr>
          <w:rFonts w:asciiTheme="majorHAnsi" w:hAnsiTheme="majorHAnsi" w:cstheme="majorHAnsi"/>
          <w:b/>
          <w:i/>
          <w:color w:val="0B0C0C"/>
        </w:rPr>
        <w:t>- depending on the circumstances of the case, the presence of one factor alone may be sufficient to justify waiver</w:t>
      </w:r>
      <w:r w:rsidRPr="008A7236">
        <w:rPr>
          <w:rFonts w:asciiTheme="majorHAnsi" w:hAnsiTheme="majorHAnsi" w:cstheme="majorHAnsi"/>
          <w:b/>
          <w:i/>
          <w:color w:val="0B0C0C"/>
        </w:rPr>
        <w:t>. The decision should consider all the relevant factors and any other exceptional or extenuating circumstances; however, the decision will always take into account the impact of recovery on the debtor.</w:t>
      </w:r>
    </w:p>
    <w:p w14:paraId="59A50C4C" w14:textId="1F083729" w:rsidR="001B564B" w:rsidRDefault="006051A0" w:rsidP="006051A0">
      <w:pPr>
        <w:spacing w:line="360" w:lineRule="auto"/>
        <w:ind w:left="1134"/>
        <w:jc w:val="right"/>
        <w:rPr>
          <w:rFonts w:ascii="Calibri Light" w:hAnsi="Calibri Light" w:cs="Calibri Light"/>
        </w:rPr>
      </w:pPr>
      <w:r w:rsidRPr="006051A0">
        <w:rPr>
          <w:rFonts w:ascii="Calibri Light" w:hAnsi="Calibri Light" w:cs="Calibri Light"/>
        </w:rPr>
        <w:t>(Emphasis added)</w:t>
      </w:r>
    </w:p>
    <w:p w14:paraId="1938E0A3" w14:textId="77777777" w:rsidR="00683F70" w:rsidRDefault="00683F70" w:rsidP="006051A0">
      <w:pPr>
        <w:spacing w:line="360" w:lineRule="auto"/>
        <w:ind w:left="1134"/>
        <w:jc w:val="right"/>
        <w:rPr>
          <w:rFonts w:ascii="Calibri Light" w:hAnsi="Calibri Light" w:cs="Calibri Light"/>
        </w:rPr>
      </w:pPr>
    </w:p>
    <w:p w14:paraId="41A1BC40" w14:textId="5CB564FB" w:rsidR="002A6F05" w:rsidRPr="00644BCC" w:rsidRDefault="00683F70" w:rsidP="00841E89">
      <w:pPr>
        <w:pStyle w:val="ListParagraph"/>
        <w:numPr>
          <w:ilvl w:val="0"/>
          <w:numId w:val="12"/>
        </w:num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In </w:t>
      </w:r>
      <w:r w:rsidR="00CC6CC8" w:rsidRPr="00CC6CC8">
        <w:rPr>
          <w:rFonts w:asciiTheme="majorHAnsi" w:hAnsiTheme="majorHAnsi" w:cstheme="majorHAnsi"/>
          <w:i/>
          <w:iCs/>
          <w:sz w:val="24"/>
          <w:szCs w:val="24"/>
        </w:rPr>
        <w:t xml:space="preserve">R(K) v SSWP </w:t>
      </w:r>
      <w:r w:rsidR="00CC6CC8" w:rsidRPr="00CC6CC8">
        <w:rPr>
          <w:rFonts w:asciiTheme="majorHAnsi" w:hAnsiTheme="majorHAnsi" w:cstheme="majorHAnsi"/>
          <w:sz w:val="24"/>
          <w:szCs w:val="24"/>
        </w:rPr>
        <w:t>[2023] EWHC 233 (Admin)</w:t>
      </w:r>
      <w:r w:rsidR="00CC6CC8" w:rsidRPr="00CC6CC8">
        <w:rPr>
          <w:rFonts w:asciiTheme="majorHAnsi" w:hAnsiTheme="majorHAnsi" w:cstheme="majorHAnsi"/>
          <w:i/>
          <w:iCs/>
          <w:sz w:val="24"/>
          <w:szCs w:val="24"/>
        </w:rPr>
        <w:t xml:space="preserve"> </w:t>
      </w:r>
      <w:r w:rsidR="002A6F05" w:rsidRPr="00644BCC">
        <w:rPr>
          <w:rFonts w:asciiTheme="majorHAnsi" w:hAnsiTheme="majorHAnsi" w:cstheme="majorHAnsi"/>
          <w:sz w:val="24"/>
          <w:szCs w:val="24"/>
        </w:rPr>
        <w:t xml:space="preserve">the High Court considered whether a decision not to waive recovery of an overpayment of UC which arose in consequence of official error and where the claimant was experiencing financial </w:t>
      </w:r>
      <w:r w:rsidR="002A6F05" w:rsidRPr="00644BCC">
        <w:rPr>
          <w:rFonts w:asciiTheme="majorHAnsi" w:hAnsiTheme="majorHAnsi" w:cstheme="majorHAnsi"/>
          <w:sz w:val="24"/>
          <w:szCs w:val="24"/>
        </w:rPr>
        <w:lastRenderedPageBreak/>
        <w:t xml:space="preserve">hardship, as in this case, </w:t>
      </w:r>
      <w:r w:rsidR="002A6F05" w:rsidRPr="00644BCC">
        <w:rPr>
          <w:rFonts w:asciiTheme="majorHAnsi" w:hAnsiTheme="majorHAnsi" w:cstheme="majorHAnsi"/>
          <w:color w:val="000000"/>
          <w:sz w:val="24"/>
          <w:szCs w:val="24"/>
        </w:rPr>
        <w:t>was unlawful because it applied a fettered discretion / failed to give lawful regard to all relevant considerations</w:t>
      </w:r>
      <w:r w:rsidR="002A6F05">
        <w:rPr>
          <w:rFonts w:asciiTheme="majorHAnsi" w:hAnsiTheme="majorHAnsi" w:cstheme="majorHAnsi"/>
          <w:color w:val="000000"/>
          <w:sz w:val="24"/>
          <w:szCs w:val="24"/>
        </w:rPr>
        <w:t>,</w:t>
      </w:r>
      <w:r w:rsidR="002A6F05" w:rsidRPr="00644BCC">
        <w:rPr>
          <w:rFonts w:asciiTheme="majorHAnsi" w:hAnsiTheme="majorHAnsi" w:cstheme="majorHAnsi"/>
          <w:color w:val="000000"/>
          <w:sz w:val="24"/>
          <w:szCs w:val="24"/>
        </w:rPr>
        <w:t xml:space="preserve"> including whether recovery was in the public interest. Mrs Justice Steyn found that </w:t>
      </w:r>
      <w:r w:rsidR="002A6F05">
        <w:rPr>
          <w:rFonts w:asciiTheme="majorHAnsi" w:hAnsiTheme="majorHAnsi" w:cstheme="majorHAnsi"/>
          <w:color w:val="000000"/>
          <w:sz w:val="24"/>
          <w:szCs w:val="24"/>
        </w:rPr>
        <w:t xml:space="preserve">SSWP’s </w:t>
      </w:r>
      <w:r w:rsidR="002A6F05" w:rsidRPr="00644BCC">
        <w:rPr>
          <w:rFonts w:asciiTheme="majorHAnsi" w:hAnsiTheme="majorHAnsi" w:cstheme="majorHAnsi"/>
          <w:color w:val="000000"/>
          <w:sz w:val="24"/>
          <w:szCs w:val="24"/>
        </w:rPr>
        <w:t>decision was unlawful</w:t>
      </w:r>
      <w:r w:rsidR="002A6F05">
        <w:rPr>
          <w:rFonts w:asciiTheme="majorHAnsi" w:hAnsiTheme="majorHAnsi" w:cstheme="majorHAnsi"/>
          <w:color w:val="000000"/>
          <w:sz w:val="24"/>
          <w:szCs w:val="24"/>
        </w:rPr>
        <w:t>, as</w:t>
      </w:r>
      <w:r w:rsidR="002A6F05" w:rsidRPr="00644BCC">
        <w:rPr>
          <w:rFonts w:asciiTheme="majorHAnsi" w:hAnsiTheme="majorHAnsi" w:cstheme="majorHAnsi"/>
          <w:color w:val="000000"/>
          <w:sz w:val="24"/>
          <w:szCs w:val="24"/>
        </w:rPr>
        <w:t>:</w:t>
      </w:r>
    </w:p>
    <w:p w14:paraId="74BFBA2A" w14:textId="77777777" w:rsidR="002A6F05" w:rsidRPr="00644BCC" w:rsidRDefault="002A6F05" w:rsidP="002A6F05">
      <w:pPr>
        <w:pStyle w:val="ListParagraph"/>
        <w:spacing w:line="360" w:lineRule="auto"/>
        <w:ind w:left="1134"/>
        <w:jc w:val="both"/>
        <w:rPr>
          <w:rFonts w:asciiTheme="majorHAnsi" w:hAnsiTheme="majorHAnsi" w:cstheme="majorHAnsi"/>
          <w:b/>
          <w:bCs/>
          <w:i/>
          <w:iCs/>
          <w:sz w:val="24"/>
          <w:szCs w:val="24"/>
        </w:rPr>
      </w:pPr>
    </w:p>
    <w:p w14:paraId="7A55D211" w14:textId="77777777" w:rsidR="002A6F05" w:rsidRPr="002009E4" w:rsidRDefault="002A6F05" w:rsidP="002A6F05">
      <w:pPr>
        <w:pStyle w:val="ListParagraph"/>
        <w:spacing w:line="360" w:lineRule="auto"/>
        <w:ind w:left="1134"/>
        <w:jc w:val="both"/>
        <w:rPr>
          <w:rFonts w:asciiTheme="majorHAnsi" w:hAnsiTheme="majorHAnsi" w:cstheme="majorHAnsi"/>
          <w:i/>
          <w:iCs/>
          <w:color w:val="000000"/>
          <w:sz w:val="24"/>
          <w:szCs w:val="24"/>
        </w:rPr>
      </w:pPr>
      <w:r w:rsidRPr="00644BCC">
        <w:rPr>
          <w:rFonts w:asciiTheme="majorHAnsi" w:hAnsiTheme="majorHAnsi" w:cstheme="majorHAnsi"/>
          <w:i/>
          <w:iCs/>
          <w:color w:val="000000"/>
          <w:sz w:val="24"/>
          <w:szCs w:val="24"/>
        </w:rPr>
        <w:t xml:space="preserve">“129. </w:t>
      </w:r>
      <w:r w:rsidRPr="00551D4E">
        <w:rPr>
          <w:rFonts w:asciiTheme="majorHAnsi" w:hAnsiTheme="majorHAnsi" w:cstheme="majorHAnsi"/>
          <w:i/>
          <w:iCs/>
          <w:color w:val="000000"/>
          <w:sz w:val="24"/>
          <w:szCs w:val="24"/>
        </w:rPr>
        <w:t>In my judgment,</w:t>
      </w:r>
      <w:r w:rsidRPr="00644BCC">
        <w:rPr>
          <w:rFonts w:asciiTheme="majorHAnsi" w:hAnsiTheme="majorHAnsi" w:cstheme="majorHAnsi"/>
          <w:b/>
          <w:bCs/>
          <w:i/>
          <w:iCs/>
          <w:color w:val="000000"/>
          <w:sz w:val="24"/>
          <w:szCs w:val="24"/>
        </w:rPr>
        <w:t xml:space="preserve"> the claim based on failure to have regard to</w:t>
      </w:r>
      <w:r w:rsidRPr="002009E4">
        <w:rPr>
          <w:rFonts w:asciiTheme="majorHAnsi" w:hAnsiTheme="majorHAnsi" w:cstheme="majorHAnsi"/>
          <w:b/>
          <w:bCs/>
          <w:i/>
          <w:iCs/>
          <w:color w:val="000000"/>
          <w:sz w:val="24"/>
          <w:szCs w:val="24"/>
        </w:rPr>
        <w:t xml:space="preserve"> material considerations must succeed.</w:t>
      </w:r>
      <w:r w:rsidRPr="002009E4">
        <w:rPr>
          <w:rFonts w:asciiTheme="majorHAnsi" w:hAnsiTheme="majorHAnsi" w:cstheme="majorHAnsi"/>
          <w:i/>
          <w:iCs/>
          <w:color w:val="000000"/>
          <w:sz w:val="24"/>
          <w:szCs w:val="24"/>
        </w:rPr>
        <w:t xml:space="preserve"> </w:t>
      </w:r>
      <w:r w:rsidRPr="002009E4">
        <w:rPr>
          <w:rFonts w:asciiTheme="majorHAnsi" w:hAnsiTheme="majorHAnsi" w:cstheme="majorHAnsi"/>
          <w:b/>
          <w:bCs/>
          <w:i/>
          <w:iCs/>
          <w:color w:val="000000"/>
          <w:sz w:val="24"/>
          <w:szCs w:val="24"/>
        </w:rPr>
        <w:t>In accordance with the defendant’s policy, the following matters were relevant considerations: (</w:t>
      </w:r>
      <w:proofErr w:type="spellStart"/>
      <w:r w:rsidRPr="002009E4">
        <w:rPr>
          <w:rFonts w:asciiTheme="majorHAnsi" w:hAnsiTheme="majorHAnsi" w:cstheme="majorHAnsi"/>
          <w:b/>
          <w:bCs/>
          <w:i/>
          <w:iCs/>
          <w:color w:val="000000"/>
          <w:sz w:val="24"/>
          <w:szCs w:val="24"/>
        </w:rPr>
        <w:t>i</w:t>
      </w:r>
      <w:proofErr w:type="spellEnd"/>
      <w:r w:rsidRPr="002009E4">
        <w:rPr>
          <w:rFonts w:asciiTheme="majorHAnsi" w:hAnsiTheme="majorHAnsi" w:cstheme="majorHAnsi"/>
          <w:b/>
          <w:bCs/>
          <w:i/>
          <w:iCs/>
          <w:color w:val="000000"/>
          <w:sz w:val="24"/>
          <w:szCs w:val="24"/>
        </w:rPr>
        <w:t>) how the overpayment arose; (ii) the debtor’s conduct, and in particular whether she acted in good faith, and whether and to what extent she took steps to notify the defendant of all relevant information and to query her entitlement.</w:t>
      </w:r>
      <w:r w:rsidRPr="002009E4">
        <w:rPr>
          <w:rFonts w:asciiTheme="majorHAnsi" w:hAnsiTheme="majorHAnsi" w:cstheme="majorHAnsi"/>
          <w:i/>
          <w:iCs/>
          <w:color w:val="000000"/>
          <w:sz w:val="24"/>
          <w:szCs w:val="24"/>
        </w:rPr>
        <w:t xml:space="preserve"> The third decision only addressed these matters to the very limited extent set out in [10]. This is manifestly inadequate.” </w:t>
      </w:r>
    </w:p>
    <w:p w14:paraId="4968DD45" w14:textId="0ABD98B9" w:rsidR="002A6F05" w:rsidRPr="00644BCC" w:rsidRDefault="002A6F05" w:rsidP="002A6F05">
      <w:pPr>
        <w:pStyle w:val="judgment-bodytext"/>
        <w:spacing w:before="0" w:beforeAutospacing="0" w:line="360" w:lineRule="auto"/>
        <w:ind w:left="1134"/>
        <w:jc w:val="both"/>
        <w:rPr>
          <w:rFonts w:asciiTheme="majorHAnsi" w:hAnsiTheme="majorHAnsi" w:cstheme="majorHAnsi"/>
          <w:b/>
          <w:bCs/>
          <w:i/>
          <w:iCs/>
        </w:rPr>
      </w:pPr>
      <w:r w:rsidRPr="002009E4">
        <w:rPr>
          <w:rFonts w:asciiTheme="majorHAnsi" w:hAnsiTheme="majorHAnsi" w:cstheme="majorHAnsi"/>
          <w:i/>
          <w:iCs/>
        </w:rPr>
        <w:t xml:space="preserve">130. First, an acknowledgement that the overpayment was “because of DWP error” does not capture the circumstances in which it arose. This was not a mere case of official error. It was one in which, as the defendant has acknowledged, and the FTT found, </w:t>
      </w:r>
      <w:r w:rsidRPr="00644BCC">
        <w:rPr>
          <w:rFonts w:asciiTheme="majorHAnsi" w:hAnsiTheme="majorHAnsi" w:cstheme="majorHAnsi"/>
          <w:b/>
          <w:bCs/>
          <w:i/>
          <w:iCs/>
        </w:rPr>
        <w:t>the defendant repeatedly miscalculated her entitlement over a prolonged period, in what was a “profound lapse in service”.</w:t>
      </w:r>
    </w:p>
    <w:p w14:paraId="56FD8D16" w14:textId="77777777" w:rsidR="002A6F05" w:rsidRPr="002009E4" w:rsidRDefault="002A6F05" w:rsidP="002A6F05">
      <w:pPr>
        <w:spacing w:line="360" w:lineRule="auto"/>
        <w:ind w:left="1134"/>
        <w:jc w:val="both"/>
        <w:rPr>
          <w:rFonts w:asciiTheme="majorHAnsi" w:hAnsiTheme="majorHAnsi" w:cstheme="majorHAnsi"/>
          <w:i/>
          <w:iCs/>
        </w:rPr>
      </w:pPr>
      <w:r w:rsidRPr="002009E4">
        <w:rPr>
          <w:rStyle w:val="judgment-bodynumber"/>
          <w:rFonts w:asciiTheme="majorHAnsi" w:hAnsiTheme="majorHAnsi" w:cstheme="majorHAnsi"/>
          <w:i/>
          <w:iCs/>
        </w:rPr>
        <w:t xml:space="preserve">131. </w:t>
      </w:r>
      <w:r w:rsidRPr="002009E4">
        <w:rPr>
          <w:rFonts w:asciiTheme="majorHAnsi" w:hAnsiTheme="majorHAnsi" w:cstheme="majorHAnsi"/>
          <w:i/>
          <w:iCs/>
        </w:rPr>
        <w:t xml:space="preserve">Secondly, the third decision notes that “your client states she was not aware that she was being overpaid at the time”, without specifying whether her statement was accepted or </w:t>
      </w:r>
      <w:r w:rsidRPr="00644BCC">
        <w:rPr>
          <w:rFonts w:asciiTheme="majorHAnsi" w:hAnsiTheme="majorHAnsi" w:cstheme="majorHAnsi"/>
          <w:i/>
          <w:iCs/>
        </w:rPr>
        <w:t>not. Whereas, in fact,</w:t>
      </w:r>
      <w:r w:rsidRPr="002009E4">
        <w:rPr>
          <w:rFonts w:asciiTheme="majorHAnsi" w:hAnsiTheme="majorHAnsi" w:cstheme="majorHAnsi"/>
          <w:b/>
          <w:bCs/>
          <w:i/>
          <w:iCs/>
        </w:rPr>
        <w:t xml:space="preserve"> the issue of the claimant’s conduct did not depend on, and was not limited to, an assertion by the claimant that she was unaware she was being overpaid</w:t>
      </w:r>
      <w:r w:rsidRPr="002009E4">
        <w:rPr>
          <w:rFonts w:asciiTheme="majorHAnsi" w:hAnsiTheme="majorHAnsi" w:cstheme="majorHAnsi"/>
          <w:i/>
          <w:iCs/>
        </w:rPr>
        <w:t xml:space="preserve">. It was clear from the defendant’s acknowledgments, the FTT’s findings, and the contemporaneous evidence, that </w:t>
      </w:r>
      <w:r w:rsidRPr="002009E4">
        <w:rPr>
          <w:rFonts w:asciiTheme="majorHAnsi" w:hAnsiTheme="majorHAnsi" w:cstheme="majorHAnsi"/>
          <w:b/>
          <w:bCs/>
          <w:i/>
          <w:iCs/>
        </w:rPr>
        <w:t>(</w:t>
      </w:r>
      <w:proofErr w:type="spellStart"/>
      <w:r w:rsidRPr="002009E4">
        <w:rPr>
          <w:rFonts w:asciiTheme="majorHAnsi" w:hAnsiTheme="majorHAnsi" w:cstheme="majorHAnsi"/>
          <w:b/>
          <w:bCs/>
          <w:i/>
          <w:iCs/>
        </w:rPr>
        <w:t>i</w:t>
      </w:r>
      <w:proofErr w:type="spellEnd"/>
      <w:r w:rsidRPr="002009E4">
        <w:rPr>
          <w:rFonts w:asciiTheme="majorHAnsi" w:hAnsiTheme="majorHAnsi" w:cstheme="majorHAnsi"/>
          <w:b/>
          <w:bCs/>
          <w:i/>
          <w:iCs/>
        </w:rPr>
        <w:t xml:space="preserve">) the claimant acted in good faith; (ii) the claimant timeously provided all the information required to the defendant; (iii) the claimant took all reasonable steps both to clarify her entitlement and to prevent any UC overpayment by actively querying her entitlement </w:t>
      </w:r>
      <w:r w:rsidRPr="002009E4">
        <w:rPr>
          <w:rFonts w:asciiTheme="majorHAnsi" w:hAnsiTheme="majorHAnsi" w:cstheme="majorHAnsi"/>
          <w:i/>
          <w:iCs/>
        </w:rPr>
        <w:t>on at least four occasions.</w:t>
      </w:r>
    </w:p>
    <w:p w14:paraId="581A69D8" w14:textId="77777777" w:rsidR="002A6F05" w:rsidRPr="002009E4" w:rsidRDefault="002A6F05" w:rsidP="002A6F05">
      <w:pPr>
        <w:spacing w:line="360" w:lineRule="auto"/>
        <w:ind w:left="1134"/>
        <w:jc w:val="both"/>
        <w:rPr>
          <w:rStyle w:val="judgment-bodynumber"/>
          <w:rFonts w:asciiTheme="majorHAnsi" w:hAnsiTheme="majorHAnsi" w:cstheme="majorHAnsi"/>
          <w:i/>
          <w:iCs/>
        </w:rPr>
      </w:pPr>
    </w:p>
    <w:p w14:paraId="085B700B" w14:textId="77777777" w:rsidR="002A6F05" w:rsidRPr="002009E4" w:rsidRDefault="002A6F05" w:rsidP="002A6F05">
      <w:pPr>
        <w:spacing w:line="360" w:lineRule="auto"/>
        <w:ind w:left="1134"/>
        <w:jc w:val="both"/>
        <w:rPr>
          <w:rFonts w:asciiTheme="majorHAnsi" w:hAnsiTheme="majorHAnsi" w:cstheme="majorHAnsi"/>
          <w:i/>
          <w:iCs/>
        </w:rPr>
      </w:pPr>
      <w:r w:rsidRPr="002009E4">
        <w:rPr>
          <w:rStyle w:val="judgment-bodynumber"/>
          <w:rFonts w:asciiTheme="majorHAnsi" w:hAnsiTheme="majorHAnsi" w:cstheme="majorHAnsi"/>
          <w:i/>
          <w:iCs/>
        </w:rPr>
        <w:lastRenderedPageBreak/>
        <w:t xml:space="preserve">132. </w:t>
      </w:r>
      <w:r w:rsidRPr="002009E4">
        <w:rPr>
          <w:rFonts w:asciiTheme="majorHAnsi" w:hAnsiTheme="majorHAnsi" w:cstheme="majorHAnsi"/>
          <w:b/>
          <w:bCs/>
          <w:i/>
          <w:iCs/>
        </w:rPr>
        <w:t>It does not appear from the decision letter that these relevant considerations were taken into account.</w:t>
      </w:r>
      <w:r w:rsidRPr="002009E4">
        <w:rPr>
          <w:rFonts w:asciiTheme="majorHAnsi" w:hAnsiTheme="majorHAnsi" w:cstheme="majorHAnsi"/>
          <w:i/>
          <w:iCs/>
        </w:rPr>
        <w:t xml:space="preserve"> If they had been, it is impossible to see on what basis the decision maker could have considered the claimant’s circumstances to be less compelling than case study 2 (which bears a striking close resemblance to this case) or case study 4 (in which there were fewer “missed opportunities” than in this case, and they did not arise – as in this case - when the claimant was querying whether she was wrongly being paid the element that resulted in the overpayment).</w:t>
      </w:r>
    </w:p>
    <w:p w14:paraId="36E6110A" w14:textId="77777777" w:rsidR="002A6F05" w:rsidRPr="002009E4" w:rsidRDefault="002A6F05" w:rsidP="002A6F05">
      <w:pPr>
        <w:spacing w:line="360" w:lineRule="auto"/>
        <w:ind w:left="1134"/>
        <w:jc w:val="both"/>
        <w:rPr>
          <w:rStyle w:val="judgment-bodynumber"/>
          <w:rFonts w:asciiTheme="majorHAnsi" w:hAnsiTheme="majorHAnsi" w:cstheme="majorHAnsi"/>
          <w:i/>
          <w:iCs/>
        </w:rPr>
      </w:pPr>
    </w:p>
    <w:p w14:paraId="33288B91" w14:textId="77777777" w:rsidR="002A6F05" w:rsidRPr="002009E4" w:rsidRDefault="002A6F05" w:rsidP="002A6F05">
      <w:pPr>
        <w:spacing w:line="360" w:lineRule="auto"/>
        <w:ind w:left="1134"/>
        <w:jc w:val="both"/>
        <w:rPr>
          <w:rFonts w:asciiTheme="majorHAnsi" w:hAnsiTheme="majorHAnsi" w:cstheme="majorHAnsi"/>
          <w:b/>
          <w:bCs/>
          <w:i/>
          <w:iCs/>
        </w:rPr>
      </w:pPr>
      <w:r w:rsidRPr="002009E4">
        <w:rPr>
          <w:rStyle w:val="judgment-bodynumber"/>
          <w:rFonts w:asciiTheme="majorHAnsi" w:hAnsiTheme="majorHAnsi" w:cstheme="majorHAnsi"/>
          <w:i/>
          <w:iCs/>
        </w:rPr>
        <w:t xml:space="preserve">133. </w:t>
      </w:r>
      <w:r w:rsidRPr="002009E4">
        <w:rPr>
          <w:rFonts w:asciiTheme="majorHAnsi" w:hAnsiTheme="majorHAnsi" w:cstheme="majorHAnsi"/>
          <w:b/>
          <w:bCs/>
          <w:i/>
          <w:iCs/>
        </w:rPr>
        <w:t xml:space="preserve">The third decision considered the request for waiver on financial and health/welfare grounds but there is no reference in the letter to show that any consideration was given to whether it was in the public interest, having regard to all the circumstances, to recover the UC overpayment. </w:t>
      </w:r>
      <w:r w:rsidRPr="00551D4E">
        <w:rPr>
          <w:rFonts w:asciiTheme="majorHAnsi" w:hAnsiTheme="majorHAnsi" w:cstheme="majorHAnsi"/>
          <w:i/>
          <w:iCs/>
        </w:rPr>
        <w:t>As I have explained above,</w:t>
      </w:r>
      <w:r w:rsidRPr="002009E4">
        <w:rPr>
          <w:rFonts w:asciiTheme="majorHAnsi" w:hAnsiTheme="majorHAnsi" w:cstheme="majorHAnsi"/>
          <w:b/>
          <w:bCs/>
          <w:i/>
          <w:iCs/>
        </w:rPr>
        <w:t xml:space="preserve"> it is clear that the public interest is a discrete ground for waiver, albeit one in which some of the relevant factors may overlap with the other grounds.</w:t>
      </w:r>
    </w:p>
    <w:p w14:paraId="357F18D6" w14:textId="77777777" w:rsidR="002A6F05" w:rsidRPr="002009E4" w:rsidRDefault="002A6F05" w:rsidP="002A6F05">
      <w:pPr>
        <w:spacing w:line="360" w:lineRule="auto"/>
        <w:ind w:left="1134"/>
        <w:jc w:val="both"/>
        <w:rPr>
          <w:rStyle w:val="judgment-bodynumber"/>
          <w:rFonts w:asciiTheme="majorHAnsi" w:hAnsiTheme="majorHAnsi" w:cstheme="majorHAnsi"/>
          <w:i/>
          <w:iCs/>
        </w:rPr>
      </w:pPr>
    </w:p>
    <w:p w14:paraId="67E89771" w14:textId="77777777" w:rsidR="002A6F05" w:rsidRPr="002009E4" w:rsidRDefault="002A6F05" w:rsidP="002A6F05">
      <w:pPr>
        <w:spacing w:line="360" w:lineRule="auto"/>
        <w:ind w:left="1134"/>
        <w:jc w:val="both"/>
        <w:rPr>
          <w:rFonts w:asciiTheme="majorHAnsi" w:hAnsiTheme="majorHAnsi" w:cstheme="majorHAnsi"/>
          <w:i/>
          <w:iCs/>
        </w:rPr>
      </w:pPr>
      <w:r w:rsidRPr="002009E4">
        <w:rPr>
          <w:rStyle w:val="judgment-bodynumber"/>
          <w:rFonts w:asciiTheme="majorHAnsi" w:hAnsiTheme="majorHAnsi" w:cstheme="majorHAnsi"/>
          <w:i/>
          <w:iCs/>
        </w:rPr>
        <w:t xml:space="preserve">134. </w:t>
      </w:r>
      <w:r w:rsidRPr="002009E4">
        <w:rPr>
          <w:rFonts w:asciiTheme="majorHAnsi" w:hAnsiTheme="majorHAnsi" w:cstheme="majorHAnsi"/>
          <w:i/>
          <w:iCs/>
        </w:rPr>
        <w:t xml:space="preserve">The policy makes clear that a ground on which a waiver may be granted is that the debtor has relied on the overpayment to their detriment. </w:t>
      </w:r>
      <w:r w:rsidRPr="002009E4">
        <w:rPr>
          <w:rFonts w:asciiTheme="majorHAnsi" w:hAnsiTheme="majorHAnsi" w:cstheme="majorHAnsi"/>
          <w:b/>
          <w:bCs/>
          <w:i/>
          <w:iCs/>
        </w:rPr>
        <w:t>No consideration was given in the third decision to the evidence that the claimant had relied on the overpayment to her detriment</w:t>
      </w:r>
      <w:r w:rsidRPr="002009E4">
        <w:rPr>
          <w:rFonts w:asciiTheme="majorHAnsi" w:hAnsiTheme="majorHAnsi" w:cstheme="majorHAnsi"/>
          <w:i/>
          <w:iCs/>
        </w:rPr>
        <w:t>. First</w:t>
      </w:r>
      <w:r w:rsidRPr="002009E4">
        <w:rPr>
          <w:rFonts w:asciiTheme="majorHAnsi" w:hAnsiTheme="majorHAnsi" w:cstheme="majorHAnsi"/>
          <w:b/>
          <w:bCs/>
          <w:i/>
          <w:iCs/>
        </w:rPr>
        <w:t>, she had done so by spending the extra money on day-to-day living expense</w:t>
      </w:r>
      <w:r w:rsidRPr="00644BCC">
        <w:rPr>
          <w:rFonts w:asciiTheme="majorHAnsi" w:hAnsiTheme="majorHAnsi" w:cstheme="majorHAnsi"/>
          <w:b/>
          <w:bCs/>
          <w:i/>
          <w:iCs/>
        </w:rPr>
        <w:t>s; the overpayment was irretrievably lost.</w:t>
      </w:r>
      <w:r w:rsidRPr="002009E4">
        <w:rPr>
          <w:rFonts w:asciiTheme="majorHAnsi" w:hAnsiTheme="majorHAnsi" w:cstheme="majorHAnsi"/>
          <w:i/>
          <w:iCs/>
        </w:rPr>
        <w:t xml:space="preserve"> The DMGW gives an example of taking on a long-term financial commitment, but </w:t>
      </w:r>
      <w:r w:rsidRPr="002009E4">
        <w:rPr>
          <w:rFonts w:asciiTheme="majorHAnsi" w:hAnsiTheme="majorHAnsi" w:cstheme="majorHAnsi"/>
          <w:b/>
          <w:bCs/>
          <w:i/>
          <w:iCs/>
        </w:rPr>
        <w:t>there is nothing to indicate that it would not encompass – as the common law defence of change of position would (see Goff &amp; Jones, §27-13) - a person who normally has very straitened finances and who relaxes the constraints on her ordinary living expenditure to the extent of spending what she reasonably believed to be the means at her disposal</w:t>
      </w:r>
      <w:r w:rsidRPr="002009E4">
        <w:rPr>
          <w:rFonts w:asciiTheme="majorHAnsi" w:hAnsiTheme="majorHAnsi" w:cstheme="majorHAnsi"/>
          <w:i/>
          <w:iCs/>
        </w:rPr>
        <w:t xml:space="preserve">. Secondly, there was evidence that the claimant had foregone opportunities to make gains, to her detriment, in reliance on the overpayment: claimant’s first statement, §38. A number of possibilities would have been open to her if she had been made aware when she first </w:t>
      </w:r>
      <w:r w:rsidRPr="002009E4">
        <w:rPr>
          <w:rFonts w:asciiTheme="majorHAnsi" w:hAnsiTheme="majorHAnsi" w:cstheme="majorHAnsi"/>
          <w:i/>
          <w:iCs/>
        </w:rPr>
        <w:lastRenderedPageBreak/>
        <w:t>informed the defendant of A’s apprenticeship that she would no longer be entitled to the CDC element, including considering an alternative course for A which would not have had the same effect on her UC entitlement or applying for other financial support. (I note the possibility of A applying for UC was not raised prior to the third decision.)</w:t>
      </w:r>
    </w:p>
    <w:p w14:paraId="6106B1C0" w14:textId="77777777" w:rsidR="002A6F05" w:rsidRPr="002009E4" w:rsidRDefault="002A6F05" w:rsidP="002A6F05">
      <w:pPr>
        <w:spacing w:line="360" w:lineRule="auto"/>
        <w:ind w:left="1134"/>
        <w:jc w:val="both"/>
        <w:rPr>
          <w:rStyle w:val="judgment-bodynumber"/>
          <w:rFonts w:asciiTheme="majorHAnsi" w:hAnsiTheme="majorHAnsi" w:cstheme="majorHAnsi"/>
          <w:b/>
          <w:bCs/>
          <w:i/>
          <w:iCs/>
        </w:rPr>
      </w:pPr>
    </w:p>
    <w:p w14:paraId="58DDFB93" w14:textId="77777777" w:rsidR="002A6F05" w:rsidRPr="002009E4" w:rsidRDefault="002A6F05" w:rsidP="002A6F05">
      <w:pPr>
        <w:spacing w:line="360" w:lineRule="auto"/>
        <w:ind w:left="1134"/>
        <w:jc w:val="both"/>
        <w:rPr>
          <w:rFonts w:asciiTheme="majorHAnsi" w:hAnsiTheme="majorHAnsi" w:cstheme="majorHAnsi"/>
          <w:b/>
          <w:bCs/>
          <w:i/>
          <w:iCs/>
        </w:rPr>
      </w:pPr>
      <w:r w:rsidRPr="002009E4">
        <w:rPr>
          <w:rStyle w:val="judgment-bodynumber"/>
          <w:rFonts w:asciiTheme="majorHAnsi" w:hAnsiTheme="majorHAnsi" w:cstheme="majorHAnsi"/>
          <w:b/>
          <w:bCs/>
          <w:i/>
          <w:iCs/>
        </w:rPr>
        <w:t xml:space="preserve">135. </w:t>
      </w:r>
      <w:r w:rsidRPr="002009E4">
        <w:rPr>
          <w:rFonts w:asciiTheme="majorHAnsi" w:hAnsiTheme="majorHAnsi" w:cstheme="majorHAnsi"/>
          <w:b/>
          <w:bCs/>
          <w:i/>
          <w:iCs/>
        </w:rPr>
        <w:t>The matters I have referred to above are material considerations that the defendant failed to take into account, rendering the decision unlawful.</w:t>
      </w:r>
    </w:p>
    <w:p w14:paraId="570914A9" w14:textId="77777777" w:rsidR="002A6F05" w:rsidRPr="002009E4" w:rsidRDefault="002A6F05" w:rsidP="002A6F05">
      <w:pPr>
        <w:pStyle w:val="ListParagraph"/>
        <w:spacing w:line="360" w:lineRule="auto"/>
        <w:ind w:left="1134"/>
        <w:jc w:val="both"/>
        <w:rPr>
          <w:rFonts w:ascii="Calibri Light" w:hAnsi="Calibri Light" w:cs="Arial"/>
          <w:b/>
          <w:bCs/>
          <w:i/>
          <w:iCs/>
          <w:sz w:val="24"/>
          <w:szCs w:val="24"/>
        </w:rPr>
      </w:pPr>
    </w:p>
    <w:p w14:paraId="126A8491" w14:textId="77777777" w:rsidR="002A6F05" w:rsidRDefault="002A6F05" w:rsidP="002A6F05">
      <w:pPr>
        <w:pStyle w:val="ListParagraph"/>
        <w:spacing w:line="360" w:lineRule="auto"/>
        <w:ind w:left="1134"/>
        <w:jc w:val="right"/>
        <w:rPr>
          <w:rFonts w:ascii="Calibri Light" w:hAnsi="Calibri Light" w:cs="Arial"/>
          <w:sz w:val="24"/>
          <w:szCs w:val="24"/>
        </w:rPr>
      </w:pPr>
      <w:r w:rsidRPr="00416F38">
        <w:rPr>
          <w:rFonts w:ascii="Calibri Light" w:hAnsi="Calibri Light" w:cs="Arial"/>
          <w:sz w:val="24"/>
          <w:szCs w:val="24"/>
        </w:rPr>
        <w:t>(Emphasis added)</w:t>
      </w:r>
    </w:p>
    <w:p w14:paraId="10DF5ED1" w14:textId="77777777" w:rsidR="00416F38" w:rsidRPr="00416F38" w:rsidRDefault="00416F38" w:rsidP="002A6F05">
      <w:pPr>
        <w:pStyle w:val="ListParagraph"/>
        <w:spacing w:line="360" w:lineRule="auto"/>
        <w:ind w:left="1134"/>
        <w:jc w:val="right"/>
        <w:rPr>
          <w:rFonts w:ascii="Calibri Light" w:hAnsi="Calibri Light" w:cs="Arial"/>
          <w:sz w:val="24"/>
          <w:szCs w:val="24"/>
        </w:rPr>
      </w:pPr>
    </w:p>
    <w:p w14:paraId="6059BCD3" w14:textId="126454F0" w:rsidR="004407A0" w:rsidRPr="00416F38" w:rsidRDefault="004407A0" w:rsidP="004407A0">
      <w:pPr>
        <w:pStyle w:val="ListParagraph"/>
        <w:numPr>
          <w:ilvl w:val="0"/>
          <w:numId w:val="12"/>
        </w:numPr>
        <w:spacing w:after="0" w:line="360" w:lineRule="auto"/>
        <w:jc w:val="both"/>
        <w:rPr>
          <w:rFonts w:asciiTheme="majorHAnsi" w:hAnsiTheme="majorHAnsi" w:cstheme="majorHAnsi"/>
          <w:sz w:val="24"/>
          <w:szCs w:val="24"/>
        </w:rPr>
      </w:pPr>
      <w:r>
        <w:rPr>
          <w:rFonts w:asciiTheme="majorHAnsi" w:hAnsiTheme="majorHAnsi" w:cstheme="majorHAnsi"/>
          <w:sz w:val="24"/>
          <w:szCs w:val="24"/>
        </w:rPr>
        <w:t>The High Court further found that i</w:t>
      </w:r>
      <w:r w:rsidRPr="00416F38">
        <w:rPr>
          <w:rFonts w:asciiTheme="majorHAnsi" w:hAnsiTheme="majorHAnsi" w:cstheme="majorHAnsi"/>
          <w:sz w:val="24"/>
          <w:szCs w:val="24"/>
        </w:rPr>
        <w:t>f established, legitimate expectation provides an absolute defence to overpayment recovery</w:t>
      </w:r>
      <w:r>
        <w:rPr>
          <w:rFonts w:asciiTheme="majorHAnsi" w:hAnsiTheme="majorHAnsi" w:cstheme="majorHAnsi"/>
          <w:sz w:val="24"/>
          <w:szCs w:val="24"/>
        </w:rPr>
        <w:t>:</w:t>
      </w:r>
    </w:p>
    <w:p w14:paraId="3C04F040" w14:textId="599D71D0" w:rsidR="004407A0" w:rsidRPr="004407A0" w:rsidRDefault="004407A0" w:rsidP="006A2B37">
      <w:pPr>
        <w:spacing w:before="100" w:beforeAutospacing="1" w:after="100" w:afterAutospacing="1" w:line="360" w:lineRule="auto"/>
        <w:ind w:left="1134"/>
        <w:jc w:val="both"/>
        <w:rPr>
          <w:rFonts w:ascii="Calibri Light" w:hAnsi="Calibri Light" w:cs="Calibri Light"/>
          <w:i/>
          <w:iCs/>
          <w:color w:val="000000"/>
        </w:rPr>
      </w:pPr>
      <w:bookmarkStart w:id="7" w:name="para141"/>
      <w:r w:rsidRPr="004407A0">
        <w:rPr>
          <w:rFonts w:ascii="Calibri Light" w:hAnsi="Calibri Light" w:cs="Calibri Light"/>
          <w:i/>
          <w:iCs/>
          <w:color w:val="000000"/>
        </w:rPr>
        <w:t xml:space="preserve">144. </w:t>
      </w:r>
      <w:r w:rsidRPr="004407A0">
        <w:rPr>
          <w:rFonts w:ascii="Calibri Light" w:hAnsi="Calibri Light" w:cs="Calibri Light"/>
          <w:i/>
          <w:iCs/>
          <w:color w:val="000000"/>
        </w:rPr>
        <w:t>In Re Finucane </w:t>
      </w:r>
      <w:bookmarkEnd w:id="7"/>
      <w:r w:rsidRPr="004407A0">
        <w:rPr>
          <w:rFonts w:ascii="Calibri Light" w:hAnsi="Calibri Light" w:cs="Calibri Light"/>
          <w:i/>
          <w:iCs/>
          <w:color w:val="000000"/>
        </w:rPr>
        <w:fldChar w:fldCharType="begin"/>
      </w:r>
      <w:r w:rsidRPr="004407A0">
        <w:rPr>
          <w:rFonts w:ascii="Calibri Light" w:hAnsi="Calibri Light" w:cs="Calibri Light"/>
          <w:i/>
          <w:iCs/>
          <w:color w:val="000000"/>
        </w:rPr>
        <w:instrText>HYPERLINK "https://www.bailii.org/uk/cases/UKSC/2019/7.html" \o "Link to BAILII version"</w:instrText>
      </w:r>
      <w:r w:rsidRPr="004407A0">
        <w:rPr>
          <w:rFonts w:ascii="Calibri Light" w:hAnsi="Calibri Light" w:cs="Calibri Light"/>
          <w:i/>
          <w:iCs/>
        </w:rPr>
      </w:r>
      <w:r w:rsidRPr="004407A0">
        <w:rPr>
          <w:rFonts w:ascii="Calibri Light" w:hAnsi="Calibri Light" w:cs="Calibri Light"/>
          <w:i/>
          <w:iCs/>
          <w:color w:val="000000"/>
        </w:rPr>
        <w:fldChar w:fldCharType="separate"/>
      </w:r>
      <w:r w:rsidRPr="004407A0">
        <w:rPr>
          <w:rStyle w:val="Hyperlink"/>
          <w:rFonts w:ascii="Calibri Light" w:hAnsi="Calibri Light" w:cs="Calibri Light"/>
          <w:i/>
          <w:iCs/>
        </w:rPr>
        <w:t xml:space="preserve">[2019] </w:t>
      </w:r>
      <w:proofErr w:type="spellStart"/>
      <w:r w:rsidRPr="004407A0">
        <w:rPr>
          <w:rStyle w:val="Hyperlink"/>
          <w:rFonts w:ascii="Calibri Light" w:hAnsi="Calibri Light" w:cs="Calibri Light"/>
          <w:i/>
          <w:iCs/>
        </w:rPr>
        <w:t>UKSC</w:t>
      </w:r>
      <w:proofErr w:type="spellEnd"/>
      <w:r w:rsidRPr="004407A0">
        <w:rPr>
          <w:rStyle w:val="Hyperlink"/>
          <w:rFonts w:ascii="Calibri Light" w:hAnsi="Calibri Light" w:cs="Calibri Light"/>
          <w:i/>
          <w:iCs/>
        </w:rPr>
        <w:t xml:space="preserve"> 7</w:t>
      </w:r>
      <w:r w:rsidRPr="004407A0">
        <w:rPr>
          <w:rFonts w:ascii="Calibri Light" w:hAnsi="Calibri Light" w:cs="Calibri Light"/>
          <w:i/>
          <w:iCs/>
          <w:color w:val="000000"/>
        </w:rPr>
        <w:fldChar w:fldCharType="end"/>
      </w:r>
      <w:r w:rsidRPr="004407A0">
        <w:rPr>
          <w:rFonts w:ascii="Calibri Light" w:hAnsi="Calibri Light" w:cs="Calibri Light"/>
          <w:i/>
          <w:iCs/>
          <w:color w:val="000000"/>
        </w:rPr>
        <w:t>, </w:t>
      </w:r>
      <w:hyperlink r:id="rId26" w:tooltip="Link to BAILII version" w:history="1">
        <w:r w:rsidRPr="004407A0">
          <w:rPr>
            <w:rStyle w:val="Hyperlink"/>
            <w:rFonts w:ascii="Calibri Light" w:hAnsi="Calibri Light" w:cs="Calibri Light"/>
            <w:i/>
            <w:iCs/>
          </w:rPr>
          <w:t>[2019] 3 All ER 191</w:t>
        </w:r>
      </w:hyperlink>
      <w:r w:rsidRPr="004407A0">
        <w:rPr>
          <w:rFonts w:ascii="Calibri Light" w:hAnsi="Calibri Light" w:cs="Calibri Light"/>
          <w:i/>
          <w:iCs/>
          <w:color w:val="000000"/>
        </w:rPr>
        <w:t>, the Supreme Court considered the appellant’s claim that she had a legitimate expectation that a public inquiry into her husband’s death would be held. Having reviewed the Court of Appeal authorities at [55]-[61], Lord Kerr (with whom Lady Hale, Lord Hodge and Lady Black agreed) held:</w:t>
      </w:r>
    </w:p>
    <w:p w14:paraId="3EF8E034" w14:textId="5A36D516" w:rsidR="004407A0" w:rsidRPr="004407A0" w:rsidRDefault="004407A0" w:rsidP="006A2B37">
      <w:pPr>
        <w:pStyle w:val="Quote"/>
        <w:spacing w:before="0" w:beforeAutospacing="0" w:after="240" w:afterAutospacing="0" w:line="360" w:lineRule="auto"/>
        <w:ind w:left="1701" w:right="1440"/>
        <w:jc w:val="both"/>
        <w:rPr>
          <w:rFonts w:ascii="Calibri Light" w:hAnsi="Calibri Light" w:cs="Calibri Light"/>
        </w:rPr>
      </w:pPr>
      <w:r w:rsidRPr="004407A0">
        <w:rPr>
          <w:rFonts w:ascii="Calibri Light" w:hAnsi="Calibri Light" w:cs="Calibri Light"/>
          <w:color w:val="000000"/>
        </w:rPr>
        <w:t xml:space="preserve">“62 From these authorities it can be </w:t>
      </w:r>
      <w:r w:rsidRPr="004407A0">
        <w:rPr>
          <w:rFonts w:ascii="Calibri Light" w:hAnsi="Calibri Light" w:cs="Calibri Light"/>
          <w:i/>
          <w:iCs/>
          <w:color w:val="000000"/>
        </w:rPr>
        <w:t>deduced that</w:t>
      </w:r>
      <w:r>
        <w:rPr>
          <w:rFonts w:ascii="Calibri Light" w:hAnsi="Calibri Light" w:cs="Calibri Light"/>
          <w:color w:val="000000"/>
        </w:rPr>
        <w:t xml:space="preserve"> </w:t>
      </w:r>
      <w:r w:rsidRPr="004407A0">
        <w:rPr>
          <w:rFonts w:ascii="Calibri Light" w:hAnsi="Calibri Light" w:cs="Calibri Light"/>
          <w:b/>
          <w:bCs/>
          <w:color w:val="000000"/>
        </w:rPr>
        <w:t>w</w:t>
      </w:r>
      <w:r w:rsidRPr="004407A0">
        <w:rPr>
          <w:rFonts w:ascii="Calibri Light" w:hAnsi="Calibri Light" w:cs="Calibri Light"/>
          <w:b/>
          <w:bCs/>
          <w:i/>
          <w:iCs/>
        </w:rPr>
        <w:t>here a clear and unambiguous undertaking has been made, the authority giving the undertaking will not be allowed to depart from it</w:t>
      </w:r>
      <w:r w:rsidRPr="004407A0">
        <w:rPr>
          <w:rFonts w:ascii="Calibri Light" w:hAnsi="Calibri Light" w:cs="Calibri Light"/>
          <w:i/>
          <w:iCs/>
        </w:rPr>
        <w:t xml:space="preserve"> unless it is shown that it is fair to do so. The court is the arbiter of fairness in this context</w:t>
      </w:r>
      <w:r>
        <w:rPr>
          <w:rFonts w:ascii="Calibri Light" w:hAnsi="Calibri Light" w:cs="Calibri Light"/>
          <w:i/>
          <w:iCs/>
        </w:rPr>
        <w:t xml:space="preserve"> […]</w:t>
      </w:r>
      <w:r w:rsidRPr="004407A0">
        <w:rPr>
          <w:rFonts w:ascii="Calibri Light" w:hAnsi="Calibri Light" w:cs="Calibri Light"/>
        </w:rPr>
        <w:t>”</w:t>
      </w:r>
    </w:p>
    <w:p w14:paraId="7AD7FB0C" w14:textId="4452AF5A" w:rsidR="002A6F05" w:rsidRDefault="004407A0" w:rsidP="004407A0">
      <w:pPr>
        <w:spacing w:line="360" w:lineRule="auto"/>
        <w:jc w:val="right"/>
        <w:rPr>
          <w:rFonts w:ascii="Calibri Light" w:hAnsi="Calibri Light" w:cs="Calibri Light"/>
        </w:rPr>
      </w:pPr>
      <w:r w:rsidRPr="006A2B37">
        <w:rPr>
          <w:rFonts w:ascii="Calibri Light" w:hAnsi="Calibri Light" w:cs="Calibri Light"/>
        </w:rPr>
        <w:t xml:space="preserve">(Emphasis added) </w:t>
      </w:r>
    </w:p>
    <w:p w14:paraId="5127E54F" w14:textId="77777777" w:rsidR="0002164E" w:rsidRPr="006A2B37" w:rsidRDefault="0002164E" w:rsidP="004407A0">
      <w:pPr>
        <w:spacing w:line="360" w:lineRule="auto"/>
        <w:jc w:val="right"/>
        <w:rPr>
          <w:rFonts w:ascii="Calibri Light" w:hAnsi="Calibri Light" w:cs="Calibri Light"/>
        </w:rPr>
      </w:pPr>
    </w:p>
    <w:p w14:paraId="2A34E4AC" w14:textId="76809338" w:rsidR="006A2B37" w:rsidRPr="006A2B37" w:rsidRDefault="006A2B37" w:rsidP="006A2B37">
      <w:pPr>
        <w:pStyle w:val="ListParagraph"/>
        <w:numPr>
          <w:ilvl w:val="0"/>
          <w:numId w:val="12"/>
        </w:numPr>
        <w:spacing w:line="360" w:lineRule="auto"/>
        <w:jc w:val="both"/>
        <w:rPr>
          <w:rFonts w:asciiTheme="majorHAnsi" w:hAnsiTheme="majorHAnsi" w:cstheme="majorHAnsi"/>
          <w:i/>
          <w:iCs/>
          <w:sz w:val="24"/>
          <w:szCs w:val="24"/>
        </w:rPr>
      </w:pPr>
      <w:r w:rsidRPr="006A2B37">
        <w:rPr>
          <w:rFonts w:asciiTheme="majorHAnsi" w:hAnsiTheme="majorHAnsi" w:cstheme="majorHAnsi"/>
          <w:sz w:val="24"/>
          <w:szCs w:val="24"/>
        </w:rPr>
        <w:t xml:space="preserve">In </w:t>
      </w:r>
      <w:proofErr w:type="spellStart"/>
      <w:r w:rsidRPr="006A2B37">
        <w:rPr>
          <w:rFonts w:asciiTheme="majorHAnsi" w:hAnsiTheme="majorHAnsi" w:cstheme="majorHAnsi"/>
          <w:i/>
          <w:iCs/>
          <w:sz w:val="24"/>
          <w:szCs w:val="24"/>
        </w:rPr>
        <w:t>Čakarević</w:t>
      </w:r>
      <w:proofErr w:type="spellEnd"/>
      <w:r w:rsidRPr="006A2B37">
        <w:rPr>
          <w:rFonts w:asciiTheme="majorHAnsi" w:hAnsiTheme="majorHAnsi" w:cstheme="majorHAnsi"/>
          <w:i/>
          <w:iCs/>
          <w:sz w:val="24"/>
          <w:szCs w:val="24"/>
        </w:rPr>
        <w:t xml:space="preserve"> v Croatia – Application </w:t>
      </w:r>
      <w:proofErr w:type="spellStart"/>
      <w:r w:rsidRPr="006A2B37">
        <w:rPr>
          <w:rFonts w:asciiTheme="majorHAnsi" w:hAnsiTheme="majorHAnsi" w:cstheme="majorHAnsi"/>
          <w:i/>
          <w:iCs/>
          <w:sz w:val="24"/>
          <w:szCs w:val="24"/>
        </w:rPr>
        <w:t>No.48921</w:t>
      </w:r>
      <w:proofErr w:type="spellEnd"/>
      <w:r w:rsidRPr="006A2B37">
        <w:rPr>
          <w:rFonts w:asciiTheme="majorHAnsi" w:hAnsiTheme="majorHAnsi" w:cstheme="majorHAnsi"/>
          <w:i/>
          <w:iCs/>
          <w:sz w:val="24"/>
          <w:szCs w:val="24"/>
        </w:rPr>
        <w:t xml:space="preserve">/13 </w:t>
      </w:r>
      <w:r w:rsidRPr="006A2B37">
        <w:rPr>
          <w:rFonts w:asciiTheme="majorHAnsi" w:hAnsiTheme="majorHAnsi" w:cstheme="majorHAnsi"/>
          <w:sz w:val="24"/>
          <w:szCs w:val="24"/>
        </w:rPr>
        <w:t>(ECtHR, 26 April 2018) the government’s recovery of overpaid benefit caused by entirely their own mistake was a breach of A</w:t>
      </w:r>
      <w:r w:rsidRPr="006A2B37">
        <w:rPr>
          <w:rFonts w:asciiTheme="majorHAnsi" w:hAnsiTheme="majorHAnsi" w:cstheme="majorHAnsi"/>
          <w:sz w:val="24"/>
          <w:szCs w:val="24"/>
        </w:rPr>
        <w:t xml:space="preserve">rticle </w:t>
      </w:r>
      <w:r w:rsidRPr="006A2B37">
        <w:rPr>
          <w:rFonts w:asciiTheme="majorHAnsi" w:hAnsiTheme="majorHAnsi" w:cstheme="majorHAnsi"/>
          <w:sz w:val="24"/>
          <w:szCs w:val="24"/>
        </w:rPr>
        <w:t>1 P</w:t>
      </w:r>
      <w:r w:rsidRPr="006A2B37">
        <w:rPr>
          <w:rFonts w:asciiTheme="majorHAnsi" w:hAnsiTheme="majorHAnsi" w:cstheme="majorHAnsi"/>
          <w:sz w:val="24"/>
          <w:szCs w:val="24"/>
        </w:rPr>
        <w:t xml:space="preserve">rotocol </w:t>
      </w:r>
      <w:r w:rsidRPr="006A2B37">
        <w:rPr>
          <w:rFonts w:asciiTheme="majorHAnsi" w:hAnsiTheme="majorHAnsi" w:cstheme="majorHAnsi"/>
          <w:sz w:val="24"/>
          <w:szCs w:val="24"/>
        </w:rPr>
        <w:t>1</w:t>
      </w:r>
      <w:r w:rsidRPr="006A2B37">
        <w:rPr>
          <w:rFonts w:asciiTheme="majorHAnsi" w:hAnsiTheme="majorHAnsi" w:cstheme="majorHAnsi"/>
          <w:sz w:val="24"/>
          <w:szCs w:val="24"/>
        </w:rPr>
        <w:t xml:space="preserve"> of the European Convention on Human Rights</w:t>
      </w:r>
      <w:r w:rsidRPr="006A2B37">
        <w:rPr>
          <w:rFonts w:asciiTheme="majorHAnsi" w:hAnsiTheme="majorHAnsi" w:cstheme="majorHAnsi"/>
          <w:sz w:val="24"/>
          <w:szCs w:val="24"/>
        </w:rPr>
        <w:t xml:space="preserve">. The claimant’s legitimate expectation was capable of constituting a ‘possession’. </w:t>
      </w:r>
    </w:p>
    <w:p w14:paraId="26EC7901" w14:textId="77777777" w:rsidR="003B6A65" w:rsidRPr="003B6A65" w:rsidRDefault="003B6A65" w:rsidP="0002164E">
      <w:pPr>
        <w:pStyle w:val="ListParagraph"/>
        <w:spacing w:line="360" w:lineRule="auto"/>
        <w:ind w:left="567"/>
        <w:jc w:val="both"/>
        <w:rPr>
          <w:rFonts w:ascii="Calibri Light" w:hAnsi="Calibri Light" w:cs="Calibri Light"/>
        </w:rPr>
      </w:pPr>
    </w:p>
    <w:bookmarkEnd w:id="5"/>
    <w:p w14:paraId="585E74E5" w14:textId="77777777" w:rsidR="008E4706" w:rsidRDefault="008D03B3" w:rsidP="005E7007">
      <w:pPr>
        <w:pStyle w:val="ListParagraph"/>
        <w:spacing w:line="360" w:lineRule="auto"/>
        <w:ind w:left="0"/>
        <w:jc w:val="both"/>
        <w:rPr>
          <w:rStyle w:val="Strong"/>
          <w:rFonts w:ascii="Calibri Light" w:hAnsi="Calibri Light" w:cs="Arial"/>
          <w:sz w:val="28"/>
          <w:szCs w:val="28"/>
        </w:rPr>
      </w:pPr>
      <w:r w:rsidRPr="005E7007">
        <w:rPr>
          <w:rFonts w:ascii="Calibri Light" w:hAnsi="Calibri Light" w:cs="Calibri Light"/>
          <w:b/>
          <w:sz w:val="28"/>
          <w:szCs w:val="28"/>
        </w:rPr>
        <w:t>Grounds for judicial review</w:t>
      </w:r>
    </w:p>
    <w:p w14:paraId="689BB709" w14:textId="77777777" w:rsidR="00683F70" w:rsidRDefault="008E4706" w:rsidP="00683F70">
      <w:pPr>
        <w:pStyle w:val="ListParagraph"/>
        <w:spacing w:line="360" w:lineRule="auto"/>
        <w:ind w:left="0"/>
        <w:jc w:val="both"/>
        <w:rPr>
          <w:rStyle w:val="Strong"/>
          <w:rFonts w:ascii="Calibri Light" w:hAnsi="Calibri Light" w:cs="Arial"/>
          <w:sz w:val="28"/>
          <w:szCs w:val="28"/>
        </w:rPr>
      </w:pPr>
      <w:r>
        <w:rPr>
          <w:rStyle w:val="Strong"/>
          <w:rFonts w:ascii="Calibri Light" w:hAnsi="Calibri Light" w:cs="Arial"/>
          <w:sz w:val="28"/>
          <w:szCs w:val="28"/>
        </w:rPr>
        <w:t xml:space="preserve">Ground 1: </w:t>
      </w:r>
      <w:r w:rsidR="00683F70" w:rsidRPr="005E7007">
        <w:rPr>
          <w:rStyle w:val="Strong"/>
          <w:rFonts w:ascii="Calibri Light" w:hAnsi="Calibri Light" w:cs="Arial"/>
          <w:sz w:val="28"/>
          <w:szCs w:val="28"/>
        </w:rPr>
        <w:t>F</w:t>
      </w:r>
      <w:r w:rsidR="00683F70">
        <w:rPr>
          <w:rStyle w:val="Strong"/>
          <w:rFonts w:ascii="Calibri Light" w:hAnsi="Calibri Light" w:cs="Arial"/>
          <w:sz w:val="28"/>
          <w:szCs w:val="28"/>
        </w:rPr>
        <w:t xml:space="preserve">ailure to take relevant factors into account, follow caselaw and apply </w:t>
      </w:r>
      <w:proofErr w:type="gramStart"/>
      <w:r w:rsidR="00683F70">
        <w:rPr>
          <w:rStyle w:val="Strong"/>
          <w:rFonts w:ascii="Calibri Light" w:hAnsi="Calibri Light" w:cs="Arial"/>
          <w:sz w:val="28"/>
          <w:szCs w:val="28"/>
        </w:rPr>
        <w:t>guidance</w:t>
      </w:r>
      <w:proofErr w:type="gramEnd"/>
    </w:p>
    <w:p w14:paraId="3FA87D34" w14:textId="38C9C377" w:rsidR="005E7007" w:rsidRPr="005E7007" w:rsidRDefault="005E7007" w:rsidP="005E7007">
      <w:pPr>
        <w:pStyle w:val="ListParagraph"/>
        <w:spacing w:line="360" w:lineRule="auto"/>
        <w:ind w:left="0"/>
        <w:jc w:val="both"/>
        <w:rPr>
          <w:rStyle w:val="Strong"/>
          <w:rFonts w:ascii="Calibri Light" w:hAnsi="Calibri Light" w:cs="Calibri Light"/>
          <w:bCs w:val="0"/>
          <w:sz w:val="28"/>
          <w:szCs w:val="28"/>
        </w:rPr>
      </w:pPr>
    </w:p>
    <w:p w14:paraId="3DD80FAE" w14:textId="0A96652D" w:rsidR="006051A0" w:rsidRPr="006051A0" w:rsidRDefault="00683F70" w:rsidP="0002164E">
      <w:pPr>
        <w:pStyle w:val="ListParagraph"/>
        <w:numPr>
          <w:ilvl w:val="0"/>
          <w:numId w:val="12"/>
        </w:numPr>
        <w:spacing w:after="200" w:line="360" w:lineRule="auto"/>
        <w:jc w:val="both"/>
        <w:rPr>
          <w:rFonts w:ascii="Calibri Light" w:hAnsi="Calibri Light" w:cs="Calibri Light"/>
          <w:i/>
          <w:sz w:val="24"/>
          <w:szCs w:val="24"/>
        </w:rPr>
      </w:pPr>
      <w:r>
        <w:rPr>
          <w:rFonts w:ascii="Calibri Light" w:hAnsi="Calibri Light" w:cs="Calibri Light"/>
          <w:sz w:val="24"/>
          <w:szCs w:val="24"/>
        </w:rPr>
        <w:t>C</w:t>
      </w:r>
      <w:r w:rsidR="00480358" w:rsidRPr="003F1986">
        <w:rPr>
          <w:rFonts w:ascii="Calibri Light" w:hAnsi="Calibri Light" w:cs="Calibri Light"/>
          <w:sz w:val="24"/>
          <w:szCs w:val="24"/>
        </w:rPr>
        <w:t xml:space="preserve"> has provided </w:t>
      </w:r>
      <w:r w:rsidR="003F1986" w:rsidRPr="003F1986">
        <w:rPr>
          <w:rFonts w:ascii="Calibri Light" w:hAnsi="Calibri Light" w:cs="Calibri Light"/>
          <w:color w:val="FF0000"/>
          <w:sz w:val="24"/>
          <w:szCs w:val="24"/>
        </w:rPr>
        <w:t>what e</w:t>
      </w:r>
      <w:r w:rsidR="00025005" w:rsidRPr="003F1986">
        <w:rPr>
          <w:rFonts w:ascii="Calibri Light" w:hAnsi="Calibri Light" w:cs="Calibri Light"/>
          <w:color w:val="FF0000"/>
          <w:sz w:val="24"/>
          <w:szCs w:val="24"/>
        </w:rPr>
        <w:t>vidence</w:t>
      </w:r>
      <w:r w:rsidR="003F1986">
        <w:rPr>
          <w:rFonts w:ascii="Calibri Light" w:hAnsi="Calibri Light" w:cs="Calibri Light"/>
          <w:color w:val="FF0000"/>
          <w:sz w:val="24"/>
          <w:szCs w:val="24"/>
        </w:rPr>
        <w:t xml:space="preserve"> of </w:t>
      </w:r>
      <w:r w:rsidR="001514D6">
        <w:rPr>
          <w:rFonts w:ascii="Calibri Light" w:hAnsi="Calibri Light" w:cs="Calibri Light"/>
          <w:color w:val="FF0000"/>
          <w:sz w:val="24"/>
          <w:szCs w:val="24"/>
        </w:rPr>
        <w:t>[</w:t>
      </w:r>
      <w:r w:rsidR="00193744">
        <w:rPr>
          <w:rFonts w:ascii="Calibri Light" w:hAnsi="Calibri Light" w:cs="Calibri Light"/>
          <w:color w:val="FF0000"/>
          <w:sz w:val="24"/>
          <w:szCs w:val="24"/>
        </w:rPr>
        <w:t>her/hi</w:t>
      </w:r>
      <w:r w:rsidR="001514D6">
        <w:rPr>
          <w:rFonts w:ascii="Calibri Light" w:hAnsi="Calibri Light" w:cs="Calibri Light"/>
          <w:color w:val="FF0000"/>
          <w:sz w:val="24"/>
          <w:szCs w:val="24"/>
        </w:rPr>
        <w:t>s]</w:t>
      </w:r>
      <w:r w:rsidR="00193744">
        <w:rPr>
          <w:rFonts w:ascii="Calibri Light" w:hAnsi="Calibri Light" w:cs="Calibri Light"/>
          <w:color w:val="FF0000"/>
          <w:sz w:val="24"/>
          <w:szCs w:val="24"/>
        </w:rPr>
        <w:t xml:space="preserve"> circumstances, </w:t>
      </w:r>
      <w:r w:rsidR="003F1986">
        <w:rPr>
          <w:rFonts w:ascii="Calibri Light" w:hAnsi="Calibri Light" w:cs="Calibri Light"/>
          <w:color w:val="FF0000"/>
          <w:sz w:val="24"/>
          <w:szCs w:val="24"/>
        </w:rPr>
        <w:t>financial hardship</w:t>
      </w:r>
      <w:r w:rsidR="006051A0">
        <w:rPr>
          <w:rFonts w:ascii="Calibri Light" w:hAnsi="Calibri Light" w:cs="Calibri Light"/>
          <w:color w:val="FF0000"/>
          <w:sz w:val="24"/>
          <w:szCs w:val="24"/>
        </w:rPr>
        <w:t>:</w:t>
      </w:r>
    </w:p>
    <w:p w14:paraId="24DE4D3F" w14:textId="77777777" w:rsidR="006051A0" w:rsidRPr="006051A0" w:rsidRDefault="006051A0" w:rsidP="009C3169">
      <w:pPr>
        <w:pStyle w:val="ListParagraph"/>
        <w:numPr>
          <w:ilvl w:val="0"/>
          <w:numId w:val="5"/>
        </w:numPr>
        <w:spacing w:after="200" w:line="360" w:lineRule="auto"/>
        <w:jc w:val="both"/>
        <w:rPr>
          <w:rFonts w:ascii="Calibri Light" w:hAnsi="Calibri Light" w:cs="Calibri Light"/>
          <w:i/>
          <w:sz w:val="24"/>
          <w:szCs w:val="24"/>
        </w:rPr>
      </w:pPr>
      <w:r>
        <w:rPr>
          <w:rFonts w:ascii="Calibri Light" w:hAnsi="Calibri Light" w:cs="Calibri Light"/>
          <w:color w:val="FF0000"/>
          <w:sz w:val="24"/>
          <w:szCs w:val="24"/>
        </w:rPr>
        <w:t>A</w:t>
      </w:r>
    </w:p>
    <w:p w14:paraId="7F4624DA" w14:textId="77777777" w:rsidR="006051A0" w:rsidRPr="006051A0" w:rsidRDefault="006051A0" w:rsidP="009C3169">
      <w:pPr>
        <w:pStyle w:val="ListParagraph"/>
        <w:numPr>
          <w:ilvl w:val="0"/>
          <w:numId w:val="5"/>
        </w:numPr>
        <w:spacing w:after="200" w:line="360" w:lineRule="auto"/>
        <w:jc w:val="both"/>
        <w:rPr>
          <w:rFonts w:ascii="Calibri Light" w:hAnsi="Calibri Light" w:cs="Calibri Light"/>
          <w:i/>
          <w:sz w:val="24"/>
          <w:szCs w:val="24"/>
        </w:rPr>
      </w:pPr>
      <w:r>
        <w:rPr>
          <w:rFonts w:ascii="Calibri Light" w:hAnsi="Calibri Light" w:cs="Calibri Light"/>
          <w:color w:val="FF0000"/>
          <w:sz w:val="24"/>
          <w:szCs w:val="24"/>
        </w:rPr>
        <w:t>B</w:t>
      </w:r>
    </w:p>
    <w:p w14:paraId="4100BD86" w14:textId="7C29EAAF" w:rsidR="006051A0" w:rsidRPr="00193744" w:rsidRDefault="006051A0" w:rsidP="009C3169">
      <w:pPr>
        <w:pStyle w:val="ListParagraph"/>
        <w:numPr>
          <w:ilvl w:val="0"/>
          <w:numId w:val="5"/>
        </w:numPr>
        <w:spacing w:after="200" w:line="360" w:lineRule="auto"/>
        <w:jc w:val="both"/>
        <w:rPr>
          <w:rFonts w:ascii="Calibri Light" w:hAnsi="Calibri Light" w:cs="Calibri Light"/>
          <w:i/>
          <w:sz w:val="24"/>
          <w:szCs w:val="24"/>
        </w:rPr>
      </w:pPr>
      <w:r>
        <w:rPr>
          <w:rFonts w:ascii="Calibri Light" w:hAnsi="Calibri Light" w:cs="Calibri Light"/>
          <w:color w:val="FF0000"/>
          <w:sz w:val="24"/>
          <w:szCs w:val="24"/>
        </w:rPr>
        <w:t>C</w:t>
      </w:r>
      <w:r w:rsidR="003B6A65">
        <w:rPr>
          <w:rFonts w:ascii="Calibri Light" w:hAnsi="Calibri Light" w:cs="Calibri Light"/>
          <w:color w:val="FF0000"/>
          <w:sz w:val="24"/>
          <w:szCs w:val="24"/>
        </w:rPr>
        <w:t xml:space="preserve"> </w:t>
      </w:r>
    </w:p>
    <w:p w14:paraId="3FA92062" w14:textId="77777777" w:rsidR="00193744" w:rsidRPr="006051A0" w:rsidRDefault="00193744" w:rsidP="00193744">
      <w:pPr>
        <w:pStyle w:val="ListParagraph"/>
        <w:spacing w:after="200" w:line="360" w:lineRule="auto"/>
        <w:ind w:left="1134"/>
        <w:jc w:val="both"/>
        <w:rPr>
          <w:rFonts w:ascii="Calibri Light" w:hAnsi="Calibri Light" w:cs="Calibri Light"/>
          <w:i/>
          <w:sz w:val="24"/>
          <w:szCs w:val="24"/>
        </w:rPr>
      </w:pPr>
    </w:p>
    <w:p w14:paraId="4AD03091" w14:textId="77777777" w:rsidR="00683F70" w:rsidRPr="004C5347" w:rsidRDefault="00683F70" w:rsidP="0002164E">
      <w:pPr>
        <w:pStyle w:val="ListParagraph"/>
        <w:numPr>
          <w:ilvl w:val="0"/>
          <w:numId w:val="12"/>
        </w:num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These are factors specifically considered by the High Court in </w:t>
      </w:r>
      <w:r>
        <w:rPr>
          <w:rFonts w:asciiTheme="majorHAnsi" w:hAnsiTheme="majorHAnsi" w:cstheme="majorHAnsi"/>
          <w:i/>
          <w:iCs/>
          <w:sz w:val="24"/>
          <w:szCs w:val="24"/>
        </w:rPr>
        <w:t xml:space="preserve">R(K) v </w:t>
      </w:r>
      <w:commentRangeStart w:id="8"/>
      <w:r>
        <w:rPr>
          <w:rFonts w:asciiTheme="majorHAnsi" w:hAnsiTheme="majorHAnsi" w:cstheme="majorHAnsi"/>
          <w:i/>
          <w:iCs/>
          <w:sz w:val="24"/>
          <w:szCs w:val="24"/>
        </w:rPr>
        <w:t>SSWP</w:t>
      </w:r>
      <w:commentRangeEnd w:id="8"/>
      <w:r>
        <w:rPr>
          <w:rStyle w:val="CommentReference"/>
          <w:rFonts w:ascii="Times New Roman" w:eastAsia="Times New Roman" w:hAnsi="Times New Roman" w:cs="Times New Roman"/>
          <w:lang w:eastAsia="en-GB"/>
        </w:rPr>
        <w:commentReference w:id="8"/>
      </w:r>
      <w:r>
        <w:rPr>
          <w:rFonts w:asciiTheme="majorHAnsi" w:hAnsiTheme="majorHAnsi" w:cstheme="majorHAnsi"/>
          <w:i/>
          <w:iCs/>
          <w:sz w:val="24"/>
          <w:szCs w:val="24"/>
        </w:rPr>
        <w:t>:</w:t>
      </w:r>
    </w:p>
    <w:p w14:paraId="2FE3F575" w14:textId="77777777" w:rsidR="00683F70" w:rsidRDefault="00683F70" w:rsidP="00683F70">
      <w:pPr>
        <w:pStyle w:val="ListParagraph"/>
        <w:spacing w:line="360" w:lineRule="auto"/>
        <w:ind w:left="1134"/>
        <w:jc w:val="both"/>
        <w:rPr>
          <w:rFonts w:asciiTheme="majorHAnsi" w:hAnsiTheme="majorHAnsi" w:cstheme="majorHAnsi"/>
          <w:color w:val="FF0000"/>
          <w:sz w:val="24"/>
          <w:szCs w:val="24"/>
        </w:rPr>
      </w:pPr>
    </w:p>
    <w:p w14:paraId="574C479E" w14:textId="77777777" w:rsidR="00683F70" w:rsidRPr="004C5347" w:rsidRDefault="00683F70" w:rsidP="00683F70">
      <w:pPr>
        <w:pStyle w:val="ListParagraph"/>
        <w:spacing w:line="360" w:lineRule="auto"/>
        <w:ind w:left="1134"/>
        <w:jc w:val="both"/>
        <w:rPr>
          <w:rFonts w:asciiTheme="majorHAnsi" w:hAnsiTheme="majorHAnsi" w:cstheme="majorHAnsi"/>
          <w:color w:val="FF0000"/>
          <w:sz w:val="24"/>
          <w:szCs w:val="24"/>
        </w:rPr>
      </w:pPr>
      <w:r w:rsidRPr="004C5347">
        <w:rPr>
          <w:rFonts w:asciiTheme="majorHAnsi" w:hAnsiTheme="majorHAnsi" w:cstheme="majorHAnsi"/>
          <w:color w:val="FF0000"/>
          <w:sz w:val="24"/>
          <w:szCs w:val="24"/>
        </w:rPr>
        <w:t>• As at par 130 SSWP repeatedly miscalculated C’s entitlement over a prolonged period, in what was a “profound lapse in service”,</w:t>
      </w:r>
    </w:p>
    <w:p w14:paraId="2464687E" w14:textId="77777777" w:rsidR="00683F70" w:rsidRPr="004C5347" w:rsidRDefault="00683F70" w:rsidP="00683F70">
      <w:pPr>
        <w:pStyle w:val="ListParagraph"/>
        <w:numPr>
          <w:ilvl w:val="0"/>
          <w:numId w:val="11"/>
        </w:numPr>
        <w:spacing w:line="360" w:lineRule="auto"/>
        <w:ind w:left="1134" w:firstLine="0"/>
        <w:jc w:val="both"/>
        <w:rPr>
          <w:rFonts w:asciiTheme="majorHAnsi" w:hAnsiTheme="majorHAnsi" w:cstheme="majorHAnsi"/>
          <w:color w:val="FF0000"/>
          <w:sz w:val="24"/>
          <w:szCs w:val="24"/>
        </w:rPr>
      </w:pPr>
      <w:r w:rsidRPr="004C5347">
        <w:rPr>
          <w:rFonts w:asciiTheme="majorHAnsi" w:hAnsiTheme="majorHAnsi" w:cstheme="majorHAnsi"/>
          <w:color w:val="FF0000"/>
          <w:sz w:val="24"/>
          <w:szCs w:val="24"/>
        </w:rPr>
        <w:t>As a para 131 C (</w:t>
      </w:r>
      <w:proofErr w:type="spellStart"/>
      <w:r w:rsidRPr="004C5347">
        <w:rPr>
          <w:rFonts w:asciiTheme="majorHAnsi" w:hAnsiTheme="majorHAnsi" w:cstheme="majorHAnsi"/>
          <w:color w:val="FF0000"/>
          <w:sz w:val="24"/>
          <w:szCs w:val="24"/>
        </w:rPr>
        <w:t>i</w:t>
      </w:r>
      <w:proofErr w:type="spellEnd"/>
      <w:r w:rsidRPr="004C5347">
        <w:rPr>
          <w:rFonts w:asciiTheme="majorHAnsi" w:hAnsiTheme="majorHAnsi" w:cstheme="majorHAnsi"/>
          <w:color w:val="FF0000"/>
          <w:sz w:val="24"/>
          <w:szCs w:val="24"/>
        </w:rPr>
        <w:t xml:space="preserve">) acted in good faith; (ii) timeously provided all the information required to SSWP; (iii) took all reasonable steps both to clarify [her/his] entitlement and to prevent any UC overpayment by actively querying [her/his] </w:t>
      </w:r>
      <w:proofErr w:type="gramStart"/>
      <w:r w:rsidRPr="004C5347">
        <w:rPr>
          <w:rFonts w:asciiTheme="majorHAnsi" w:hAnsiTheme="majorHAnsi" w:cstheme="majorHAnsi"/>
          <w:color w:val="FF0000"/>
          <w:sz w:val="24"/>
          <w:szCs w:val="24"/>
        </w:rPr>
        <w:t>entitlement;</w:t>
      </w:r>
      <w:proofErr w:type="gramEnd"/>
    </w:p>
    <w:p w14:paraId="3B09796C" w14:textId="77777777" w:rsidR="00683F70" w:rsidRPr="004C5347" w:rsidRDefault="00683F70" w:rsidP="00683F70">
      <w:pPr>
        <w:pStyle w:val="ListParagraph"/>
        <w:numPr>
          <w:ilvl w:val="0"/>
          <w:numId w:val="11"/>
        </w:numPr>
        <w:spacing w:line="360" w:lineRule="auto"/>
        <w:ind w:left="1134" w:firstLine="0"/>
        <w:jc w:val="both"/>
        <w:rPr>
          <w:rFonts w:asciiTheme="majorHAnsi" w:hAnsiTheme="majorHAnsi" w:cstheme="majorHAnsi"/>
          <w:color w:val="FF0000"/>
          <w:sz w:val="24"/>
          <w:szCs w:val="24"/>
        </w:rPr>
      </w:pPr>
      <w:r w:rsidRPr="004C5347">
        <w:rPr>
          <w:rFonts w:asciiTheme="majorHAnsi" w:hAnsiTheme="majorHAnsi" w:cstheme="majorHAnsi"/>
          <w:color w:val="FF0000"/>
          <w:sz w:val="24"/>
          <w:szCs w:val="24"/>
        </w:rPr>
        <w:t>As at para 133 no consideration appears to have been given to whether it was in the public interest, having regard to all the circumstances, to recover the UC overpayment (further discussion of public interest in Ground 2)</w:t>
      </w:r>
    </w:p>
    <w:p w14:paraId="7584014B" w14:textId="77777777" w:rsidR="00683F70" w:rsidRPr="004C5347" w:rsidRDefault="00683F70" w:rsidP="00683F70">
      <w:pPr>
        <w:pStyle w:val="ListParagraph"/>
        <w:spacing w:line="360" w:lineRule="auto"/>
        <w:ind w:left="1134"/>
        <w:jc w:val="both"/>
        <w:rPr>
          <w:rFonts w:asciiTheme="majorHAnsi" w:hAnsiTheme="majorHAnsi" w:cstheme="majorHAnsi"/>
          <w:color w:val="FF0000"/>
          <w:sz w:val="24"/>
          <w:szCs w:val="24"/>
        </w:rPr>
      </w:pPr>
      <w:r w:rsidRPr="004C5347">
        <w:rPr>
          <w:rFonts w:asciiTheme="majorHAnsi" w:hAnsiTheme="majorHAnsi" w:cstheme="majorHAnsi"/>
          <w:color w:val="FF0000"/>
          <w:sz w:val="24"/>
          <w:szCs w:val="24"/>
        </w:rPr>
        <w:t>• As at para 134, C relied on the overpayment to [her/his] detriment by spending the extra money on day-to-day living expenses such that the overpayment was irretrievably lost.</w:t>
      </w:r>
    </w:p>
    <w:p w14:paraId="64328B03" w14:textId="77777777" w:rsidR="00683F70" w:rsidRPr="004C5347" w:rsidRDefault="00683F70" w:rsidP="00683F70">
      <w:pPr>
        <w:pStyle w:val="ListParagraph"/>
        <w:spacing w:line="360" w:lineRule="auto"/>
        <w:ind w:left="567"/>
        <w:jc w:val="both"/>
        <w:rPr>
          <w:rFonts w:asciiTheme="majorHAnsi" w:hAnsiTheme="majorHAnsi" w:cstheme="majorHAnsi"/>
          <w:i/>
          <w:iCs/>
          <w:sz w:val="24"/>
          <w:szCs w:val="24"/>
        </w:rPr>
      </w:pPr>
    </w:p>
    <w:p w14:paraId="020BDA2B" w14:textId="77777777" w:rsidR="00683F70" w:rsidRDefault="00683F70" w:rsidP="0002164E">
      <w:pPr>
        <w:pStyle w:val="ListParagraph"/>
        <w:numPr>
          <w:ilvl w:val="0"/>
          <w:numId w:val="12"/>
        </w:numPr>
        <w:spacing w:line="360" w:lineRule="auto"/>
        <w:jc w:val="both"/>
        <w:rPr>
          <w:rFonts w:asciiTheme="majorHAnsi" w:hAnsiTheme="majorHAnsi" w:cstheme="majorHAnsi"/>
          <w:i/>
          <w:iCs/>
          <w:sz w:val="24"/>
          <w:szCs w:val="24"/>
        </w:rPr>
      </w:pPr>
      <w:r w:rsidRPr="004C5347">
        <w:rPr>
          <w:rFonts w:asciiTheme="majorHAnsi" w:hAnsiTheme="majorHAnsi" w:cstheme="majorHAnsi"/>
          <w:sz w:val="24"/>
          <w:szCs w:val="24"/>
        </w:rPr>
        <w:t>As at par</w:t>
      </w:r>
      <w:r>
        <w:rPr>
          <w:rFonts w:asciiTheme="majorHAnsi" w:hAnsiTheme="majorHAnsi" w:cstheme="majorHAnsi"/>
          <w:sz w:val="24"/>
          <w:szCs w:val="24"/>
        </w:rPr>
        <w:t>a</w:t>
      </w:r>
      <w:r w:rsidRPr="004C5347">
        <w:rPr>
          <w:rFonts w:asciiTheme="majorHAnsi" w:hAnsiTheme="majorHAnsi" w:cstheme="majorHAnsi"/>
          <w:sz w:val="24"/>
          <w:szCs w:val="24"/>
        </w:rPr>
        <w:t xml:space="preserve"> 135 </w:t>
      </w:r>
      <w:r>
        <w:rPr>
          <w:rFonts w:asciiTheme="majorHAnsi" w:hAnsiTheme="majorHAnsi" w:cstheme="majorHAnsi"/>
          <w:sz w:val="24"/>
          <w:szCs w:val="24"/>
        </w:rPr>
        <w:t xml:space="preserve">of </w:t>
      </w:r>
      <w:r w:rsidRPr="004C5347">
        <w:rPr>
          <w:rFonts w:asciiTheme="majorHAnsi" w:hAnsiTheme="majorHAnsi" w:cstheme="majorHAnsi"/>
          <w:i/>
          <w:iCs/>
          <w:sz w:val="24"/>
          <w:szCs w:val="24"/>
        </w:rPr>
        <w:t xml:space="preserve">R(K) v SSWP </w:t>
      </w:r>
      <w:r>
        <w:rPr>
          <w:rFonts w:asciiTheme="majorHAnsi" w:hAnsiTheme="majorHAnsi" w:cstheme="majorHAnsi"/>
          <w:i/>
          <w:iCs/>
          <w:sz w:val="24"/>
          <w:szCs w:val="24"/>
        </w:rPr>
        <w:t>these “</w:t>
      </w:r>
      <w:r w:rsidRPr="004C5347">
        <w:rPr>
          <w:rFonts w:asciiTheme="majorHAnsi" w:hAnsiTheme="majorHAnsi" w:cstheme="majorHAnsi"/>
          <w:i/>
          <w:iCs/>
          <w:sz w:val="24"/>
          <w:szCs w:val="24"/>
        </w:rPr>
        <w:t>are material considerations that the defendant failed to take into account, rendering the decision unlawful.</w:t>
      </w:r>
      <w:r>
        <w:rPr>
          <w:rFonts w:asciiTheme="majorHAnsi" w:hAnsiTheme="majorHAnsi" w:cstheme="majorHAnsi"/>
          <w:i/>
          <w:iCs/>
          <w:sz w:val="24"/>
          <w:szCs w:val="24"/>
        </w:rPr>
        <w:t>”</w:t>
      </w:r>
    </w:p>
    <w:p w14:paraId="2A6CD897" w14:textId="77777777" w:rsidR="00683F70" w:rsidRDefault="003162CF" w:rsidP="0002164E">
      <w:pPr>
        <w:pStyle w:val="ListParagraph"/>
        <w:numPr>
          <w:ilvl w:val="0"/>
          <w:numId w:val="12"/>
        </w:numPr>
        <w:spacing w:line="360" w:lineRule="auto"/>
        <w:jc w:val="both"/>
        <w:rPr>
          <w:rFonts w:asciiTheme="majorHAnsi" w:hAnsiTheme="majorHAnsi" w:cstheme="majorHAnsi"/>
          <w:sz w:val="24"/>
          <w:szCs w:val="24"/>
        </w:rPr>
      </w:pPr>
      <w:r w:rsidRPr="006051A0">
        <w:rPr>
          <w:rFonts w:ascii="Calibri Light" w:hAnsi="Calibri Light" w:cs="Calibri Light"/>
          <w:sz w:val="24"/>
          <w:szCs w:val="24"/>
        </w:rPr>
        <w:t xml:space="preserve"> </w:t>
      </w:r>
      <w:r w:rsidR="00683F70">
        <w:rPr>
          <w:rFonts w:asciiTheme="majorHAnsi" w:hAnsiTheme="majorHAnsi" w:cstheme="majorHAnsi"/>
          <w:sz w:val="24"/>
          <w:szCs w:val="24"/>
        </w:rPr>
        <w:t xml:space="preserve">This is evidence which SSWP’s </w:t>
      </w:r>
      <w:r w:rsidR="00683F70" w:rsidRPr="005D30B6">
        <w:rPr>
          <w:rFonts w:asciiTheme="majorHAnsi" w:hAnsiTheme="majorHAnsi" w:cstheme="majorHAnsi"/>
          <w:sz w:val="24"/>
          <w:szCs w:val="24"/>
        </w:rPr>
        <w:t xml:space="preserve">Benefit </w:t>
      </w:r>
      <w:r w:rsidR="00683F70">
        <w:rPr>
          <w:rFonts w:asciiTheme="majorHAnsi" w:hAnsiTheme="majorHAnsi" w:cstheme="majorHAnsi"/>
          <w:sz w:val="24"/>
          <w:szCs w:val="24"/>
        </w:rPr>
        <w:t>O</w:t>
      </w:r>
      <w:r w:rsidR="00683F70" w:rsidRPr="005D30B6">
        <w:rPr>
          <w:rFonts w:asciiTheme="majorHAnsi" w:hAnsiTheme="majorHAnsi" w:cstheme="majorHAnsi"/>
          <w:sz w:val="24"/>
          <w:szCs w:val="24"/>
        </w:rPr>
        <w:t xml:space="preserve">verpayment </w:t>
      </w:r>
      <w:r w:rsidR="00683F70">
        <w:rPr>
          <w:rFonts w:asciiTheme="majorHAnsi" w:hAnsiTheme="majorHAnsi" w:cstheme="majorHAnsi"/>
          <w:sz w:val="24"/>
          <w:szCs w:val="24"/>
        </w:rPr>
        <w:t>R</w:t>
      </w:r>
      <w:r w:rsidR="00683F70" w:rsidRPr="005D30B6">
        <w:rPr>
          <w:rFonts w:asciiTheme="majorHAnsi" w:hAnsiTheme="majorHAnsi" w:cstheme="majorHAnsi"/>
          <w:sz w:val="24"/>
          <w:szCs w:val="24"/>
        </w:rPr>
        <w:t xml:space="preserve">ecovery </w:t>
      </w:r>
      <w:r w:rsidR="00683F70">
        <w:rPr>
          <w:rFonts w:asciiTheme="majorHAnsi" w:hAnsiTheme="majorHAnsi" w:cstheme="majorHAnsi"/>
          <w:sz w:val="24"/>
          <w:szCs w:val="24"/>
        </w:rPr>
        <w:t>G</w:t>
      </w:r>
      <w:r w:rsidR="00683F70" w:rsidRPr="005D30B6">
        <w:rPr>
          <w:rFonts w:asciiTheme="majorHAnsi" w:hAnsiTheme="majorHAnsi" w:cstheme="majorHAnsi"/>
          <w:sz w:val="24"/>
          <w:szCs w:val="24"/>
        </w:rPr>
        <w:t>uide</w:t>
      </w:r>
      <w:r w:rsidR="00683F70">
        <w:rPr>
          <w:rFonts w:asciiTheme="majorHAnsi" w:hAnsiTheme="majorHAnsi" w:cstheme="majorHAnsi"/>
          <w:sz w:val="24"/>
          <w:szCs w:val="24"/>
        </w:rPr>
        <w:t xml:space="preserve"> (as amended after </w:t>
      </w:r>
      <w:r w:rsidR="00683F70">
        <w:rPr>
          <w:rFonts w:asciiTheme="majorHAnsi" w:hAnsiTheme="majorHAnsi" w:cstheme="majorHAnsi"/>
          <w:i/>
          <w:iCs/>
          <w:sz w:val="24"/>
          <w:szCs w:val="24"/>
        </w:rPr>
        <w:t xml:space="preserve">R(K) v SSWP </w:t>
      </w:r>
      <w:r w:rsidR="00683F70">
        <w:rPr>
          <w:rFonts w:asciiTheme="majorHAnsi" w:hAnsiTheme="majorHAnsi" w:cstheme="majorHAnsi"/>
          <w:sz w:val="24"/>
          <w:szCs w:val="24"/>
        </w:rPr>
        <w:t>was heard by the High Court</w:t>
      </w:r>
      <w:r w:rsidR="00683F70" w:rsidRPr="00644BCC">
        <w:rPr>
          <w:rFonts w:asciiTheme="majorHAnsi" w:hAnsiTheme="majorHAnsi" w:cstheme="majorHAnsi"/>
          <w:sz w:val="24"/>
          <w:szCs w:val="24"/>
        </w:rPr>
        <w:t>)</w:t>
      </w:r>
      <w:r w:rsidR="00683F70">
        <w:rPr>
          <w:rFonts w:asciiTheme="majorHAnsi" w:hAnsiTheme="majorHAnsi" w:cstheme="majorHAnsi"/>
          <w:sz w:val="24"/>
          <w:szCs w:val="24"/>
        </w:rPr>
        <w:t xml:space="preserve"> further specifically states will be taken into account:</w:t>
      </w:r>
    </w:p>
    <w:p w14:paraId="0A5724DB" w14:textId="77777777" w:rsidR="0002164E" w:rsidRDefault="0002164E" w:rsidP="0002164E">
      <w:pPr>
        <w:pStyle w:val="ListParagraph"/>
        <w:spacing w:line="360" w:lineRule="auto"/>
        <w:ind w:left="567"/>
        <w:jc w:val="both"/>
        <w:rPr>
          <w:rFonts w:asciiTheme="majorHAnsi" w:hAnsiTheme="majorHAnsi" w:cstheme="majorHAnsi"/>
          <w:sz w:val="24"/>
          <w:szCs w:val="24"/>
        </w:rPr>
      </w:pPr>
    </w:p>
    <w:p w14:paraId="2CBDEC7A" w14:textId="77777777" w:rsidR="00683F70" w:rsidRPr="00AD2638" w:rsidRDefault="00683F70" w:rsidP="00683F70">
      <w:pPr>
        <w:pStyle w:val="ListParagraph"/>
        <w:spacing w:line="360" w:lineRule="auto"/>
        <w:ind w:left="567"/>
        <w:jc w:val="both"/>
        <w:rPr>
          <w:rFonts w:asciiTheme="majorHAnsi" w:hAnsiTheme="majorHAnsi" w:cstheme="majorHAnsi"/>
          <w:color w:val="FF0000"/>
          <w:sz w:val="24"/>
          <w:szCs w:val="24"/>
        </w:rPr>
      </w:pPr>
      <w:r w:rsidRPr="00AD2638">
        <w:rPr>
          <w:rFonts w:asciiTheme="majorHAnsi" w:hAnsiTheme="majorHAnsi" w:cstheme="majorHAnsi"/>
          <w:color w:val="FF0000"/>
          <w:sz w:val="24"/>
          <w:szCs w:val="24"/>
        </w:rPr>
        <w:t>•</w:t>
      </w:r>
      <w:r w:rsidRPr="00AD2638">
        <w:rPr>
          <w:rFonts w:asciiTheme="majorHAnsi" w:hAnsiTheme="majorHAnsi" w:cstheme="majorHAnsi"/>
          <w:color w:val="FF0000"/>
          <w:sz w:val="24"/>
          <w:szCs w:val="24"/>
        </w:rPr>
        <w:tab/>
        <w:t>List (quote relevant BORG provisions from list)</w:t>
      </w:r>
    </w:p>
    <w:p w14:paraId="0D25D313" w14:textId="77777777" w:rsidR="00683F70" w:rsidRPr="00AD2638" w:rsidRDefault="00683F70" w:rsidP="00683F70">
      <w:pPr>
        <w:pStyle w:val="ListParagraph"/>
        <w:spacing w:line="360" w:lineRule="auto"/>
        <w:ind w:left="567"/>
        <w:jc w:val="both"/>
        <w:rPr>
          <w:rFonts w:asciiTheme="majorHAnsi" w:hAnsiTheme="majorHAnsi" w:cstheme="majorHAnsi"/>
          <w:color w:val="FF0000"/>
          <w:sz w:val="24"/>
          <w:szCs w:val="24"/>
        </w:rPr>
      </w:pPr>
      <w:r w:rsidRPr="00AD2638">
        <w:rPr>
          <w:rFonts w:asciiTheme="majorHAnsi" w:hAnsiTheme="majorHAnsi" w:cstheme="majorHAnsi"/>
          <w:color w:val="FF0000"/>
          <w:sz w:val="24"/>
          <w:szCs w:val="24"/>
        </w:rPr>
        <w:t>•</w:t>
      </w:r>
      <w:r w:rsidRPr="00AD2638">
        <w:rPr>
          <w:rFonts w:asciiTheme="majorHAnsi" w:hAnsiTheme="majorHAnsi" w:cstheme="majorHAnsi"/>
          <w:color w:val="FF0000"/>
          <w:sz w:val="24"/>
          <w:szCs w:val="24"/>
        </w:rPr>
        <w:tab/>
        <w:t>List</w:t>
      </w:r>
    </w:p>
    <w:p w14:paraId="7F1F2FB4" w14:textId="77777777" w:rsidR="00683F70" w:rsidRDefault="00683F70" w:rsidP="00683F70">
      <w:pPr>
        <w:pStyle w:val="ListParagraph"/>
        <w:spacing w:line="360" w:lineRule="auto"/>
        <w:ind w:left="567"/>
        <w:jc w:val="both"/>
        <w:rPr>
          <w:rFonts w:asciiTheme="majorHAnsi" w:hAnsiTheme="majorHAnsi" w:cstheme="majorHAnsi"/>
          <w:color w:val="FF0000"/>
          <w:sz w:val="24"/>
          <w:szCs w:val="24"/>
        </w:rPr>
      </w:pPr>
      <w:r w:rsidRPr="00AD2638">
        <w:rPr>
          <w:rFonts w:asciiTheme="majorHAnsi" w:hAnsiTheme="majorHAnsi" w:cstheme="majorHAnsi"/>
          <w:color w:val="FF0000"/>
          <w:sz w:val="24"/>
          <w:szCs w:val="24"/>
        </w:rPr>
        <w:t>•</w:t>
      </w:r>
      <w:r w:rsidRPr="00AD2638">
        <w:rPr>
          <w:rFonts w:asciiTheme="majorHAnsi" w:hAnsiTheme="majorHAnsi" w:cstheme="majorHAnsi"/>
          <w:color w:val="FF0000"/>
          <w:sz w:val="24"/>
          <w:szCs w:val="24"/>
        </w:rPr>
        <w:tab/>
        <w:t>List</w:t>
      </w:r>
    </w:p>
    <w:p w14:paraId="6A76083F" w14:textId="77777777" w:rsidR="00683F70" w:rsidRDefault="00683F70" w:rsidP="0002164E">
      <w:pPr>
        <w:pStyle w:val="ListParagraph"/>
        <w:numPr>
          <w:ilvl w:val="0"/>
          <w:numId w:val="12"/>
        </w:numPr>
        <w:spacing w:line="360" w:lineRule="auto"/>
        <w:jc w:val="both"/>
        <w:rPr>
          <w:rFonts w:asciiTheme="majorHAnsi" w:hAnsiTheme="majorHAnsi" w:cstheme="majorHAnsi"/>
          <w:sz w:val="24"/>
          <w:szCs w:val="24"/>
        </w:rPr>
      </w:pPr>
      <w:r>
        <w:rPr>
          <w:rFonts w:asciiTheme="majorHAnsi" w:hAnsiTheme="majorHAnsi" w:cstheme="majorHAnsi"/>
          <w:sz w:val="24"/>
          <w:szCs w:val="24"/>
        </w:rPr>
        <w:t>SSWP</w:t>
      </w:r>
      <w:r w:rsidRPr="005D30B6">
        <w:rPr>
          <w:rFonts w:asciiTheme="majorHAnsi" w:hAnsiTheme="majorHAnsi" w:cstheme="majorHAnsi"/>
          <w:sz w:val="24"/>
          <w:szCs w:val="24"/>
        </w:rPr>
        <w:t xml:space="preserve"> has provided no information or evidence to suggest</w:t>
      </w:r>
      <w:r>
        <w:rPr>
          <w:rFonts w:asciiTheme="majorHAnsi" w:hAnsiTheme="majorHAnsi" w:cstheme="majorHAnsi"/>
          <w:sz w:val="24"/>
          <w:szCs w:val="24"/>
        </w:rPr>
        <w:t xml:space="preserve"> that</w:t>
      </w:r>
      <w:r w:rsidRPr="005D30B6">
        <w:rPr>
          <w:rFonts w:asciiTheme="majorHAnsi" w:hAnsiTheme="majorHAnsi" w:cstheme="majorHAnsi"/>
          <w:sz w:val="24"/>
          <w:szCs w:val="24"/>
        </w:rPr>
        <w:t xml:space="preserve"> </w:t>
      </w:r>
      <w:r>
        <w:rPr>
          <w:rFonts w:asciiTheme="majorHAnsi" w:hAnsiTheme="majorHAnsi" w:cstheme="majorHAnsi"/>
          <w:sz w:val="24"/>
          <w:szCs w:val="24"/>
        </w:rPr>
        <w:t xml:space="preserve">C’s personal circumstances or D’s official error has been taken into account in </w:t>
      </w:r>
      <w:r w:rsidRPr="005D30B6">
        <w:rPr>
          <w:rFonts w:asciiTheme="majorHAnsi" w:hAnsiTheme="majorHAnsi" w:cstheme="majorHAnsi"/>
          <w:sz w:val="24"/>
          <w:szCs w:val="24"/>
        </w:rPr>
        <w:t xml:space="preserve">reaching </w:t>
      </w:r>
      <w:r>
        <w:rPr>
          <w:rFonts w:asciiTheme="majorHAnsi" w:hAnsiTheme="majorHAnsi" w:cstheme="majorHAnsi"/>
          <w:sz w:val="24"/>
          <w:szCs w:val="24"/>
        </w:rPr>
        <w:t xml:space="preserve">the </w:t>
      </w:r>
      <w:r w:rsidRPr="005D30B6">
        <w:rPr>
          <w:rFonts w:asciiTheme="majorHAnsi" w:hAnsiTheme="majorHAnsi" w:cstheme="majorHAnsi"/>
          <w:sz w:val="24"/>
          <w:szCs w:val="24"/>
        </w:rPr>
        <w:t>decision to recover the overpayment and as such</w:t>
      </w:r>
      <w:r>
        <w:rPr>
          <w:rFonts w:asciiTheme="majorHAnsi" w:hAnsiTheme="majorHAnsi" w:cstheme="majorHAnsi"/>
          <w:sz w:val="24"/>
          <w:szCs w:val="24"/>
        </w:rPr>
        <w:t>, an</w:t>
      </w:r>
      <w:r w:rsidRPr="005D30B6">
        <w:rPr>
          <w:rFonts w:asciiTheme="majorHAnsi" w:hAnsiTheme="majorHAnsi" w:cstheme="majorHAnsi"/>
          <w:sz w:val="24"/>
          <w:szCs w:val="24"/>
        </w:rPr>
        <w:t xml:space="preserve"> inference can be drawn that</w:t>
      </w:r>
      <w:r>
        <w:rPr>
          <w:rFonts w:asciiTheme="majorHAnsi" w:hAnsiTheme="majorHAnsi" w:cstheme="majorHAnsi"/>
          <w:sz w:val="24"/>
          <w:szCs w:val="24"/>
        </w:rPr>
        <w:t xml:space="preserve"> SSWP has </w:t>
      </w:r>
      <w:r w:rsidRPr="005D30B6">
        <w:rPr>
          <w:rFonts w:asciiTheme="majorHAnsi" w:hAnsiTheme="majorHAnsi" w:cstheme="majorHAnsi"/>
          <w:sz w:val="24"/>
          <w:szCs w:val="24"/>
        </w:rPr>
        <w:t xml:space="preserve">unlawfully failed to </w:t>
      </w:r>
      <w:r>
        <w:rPr>
          <w:rFonts w:asciiTheme="majorHAnsi" w:hAnsiTheme="majorHAnsi" w:cstheme="majorHAnsi"/>
          <w:sz w:val="24"/>
          <w:szCs w:val="24"/>
        </w:rPr>
        <w:t>take the same into account.</w:t>
      </w:r>
    </w:p>
    <w:p w14:paraId="4D273C77" w14:textId="77777777" w:rsidR="00683F70" w:rsidRPr="005D30B6" w:rsidRDefault="00683F70" w:rsidP="0002164E">
      <w:pPr>
        <w:pStyle w:val="NormalWeb"/>
        <w:numPr>
          <w:ilvl w:val="0"/>
          <w:numId w:val="12"/>
        </w:numPr>
        <w:spacing w:before="120" w:line="360" w:lineRule="auto"/>
        <w:jc w:val="both"/>
        <w:rPr>
          <w:rStyle w:val="Strong"/>
          <w:rFonts w:asciiTheme="majorHAnsi" w:hAnsiTheme="majorHAnsi" w:cstheme="majorHAnsi"/>
          <w:b w:val="0"/>
        </w:rPr>
      </w:pPr>
      <w:r>
        <w:rPr>
          <w:rStyle w:val="Strong"/>
          <w:rFonts w:asciiTheme="majorHAnsi" w:hAnsiTheme="majorHAnsi" w:cstheme="majorHAnsi"/>
          <w:b w:val="0"/>
        </w:rPr>
        <w:t>D</w:t>
      </w:r>
      <w:r w:rsidRPr="005D30B6">
        <w:rPr>
          <w:rStyle w:val="Strong"/>
          <w:rFonts w:asciiTheme="majorHAnsi" w:hAnsiTheme="majorHAnsi" w:cstheme="majorHAnsi"/>
          <w:b w:val="0"/>
        </w:rPr>
        <w:t xml:space="preserve"> also appears not to have considered the requirements of </w:t>
      </w:r>
      <w:r>
        <w:rPr>
          <w:rStyle w:val="Strong"/>
          <w:rFonts w:asciiTheme="majorHAnsi" w:hAnsiTheme="majorHAnsi" w:cstheme="majorHAnsi"/>
          <w:b w:val="0"/>
        </w:rPr>
        <w:t>D’s</w:t>
      </w:r>
      <w:r w:rsidRPr="005D30B6">
        <w:rPr>
          <w:rStyle w:val="Strong"/>
          <w:rFonts w:asciiTheme="majorHAnsi" w:hAnsiTheme="majorHAnsi" w:cstheme="majorHAnsi"/>
          <w:b w:val="0"/>
        </w:rPr>
        <w:t xml:space="preserve"> own guidance, detailed above, in reaching </w:t>
      </w:r>
      <w:r>
        <w:rPr>
          <w:rStyle w:val="Strong"/>
          <w:rFonts w:asciiTheme="majorHAnsi" w:hAnsiTheme="majorHAnsi" w:cstheme="majorHAnsi"/>
          <w:b w:val="0"/>
        </w:rPr>
        <w:t>the</w:t>
      </w:r>
      <w:r w:rsidRPr="005D30B6">
        <w:rPr>
          <w:rStyle w:val="Strong"/>
          <w:rFonts w:asciiTheme="majorHAnsi" w:hAnsiTheme="majorHAnsi" w:cstheme="majorHAnsi"/>
          <w:b w:val="0"/>
        </w:rPr>
        <w:t xml:space="preserve"> decision to recover the overpayment.</w:t>
      </w:r>
    </w:p>
    <w:p w14:paraId="75478A6D" w14:textId="318F71EE" w:rsidR="00683F70" w:rsidRPr="00AD2638" w:rsidRDefault="00683F70" w:rsidP="0002164E">
      <w:pPr>
        <w:pStyle w:val="NormalWeb"/>
        <w:numPr>
          <w:ilvl w:val="0"/>
          <w:numId w:val="12"/>
        </w:numPr>
        <w:spacing w:before="120" w:line="360" w:lineRule="auto"/>
        <w:jc w:val="both"/>
        <w:rPr>
          <w:rFonts w:asciiTheme="majorHAnsi" w:hAnsiTheme="majorHAnsi" w:cstheme="majorHAnsi"/>
          <w:bCs/>
        </w:rPr>
      </w:pPr>
      <w:r w:rsidRPr="005D30B6">
        <w:rPr>
          <w:rStyle w:val="Strong"/>
          <w:rFonts w:asciiTheme="majorHAnsi" w:hAnsiTheme="majorHAnsi" w:cstheme="majorHAnsi"/>
          <w:b w:val="0"/>
        </w:rPr>
        <w:t xml:space="preserve">This failure by </w:t>
      </w:r>
      <w:r>
        <w:rPr>
          <w:rStyle w:val="Strong"/>
          <w:rFonts w:asciiTheme="majorHAnsi" w:hAnsiTheme="majorHAnsi" w:cstheme="majorHAnsi"/>
          <w:b w:val="0"/>
        </w:rPr>
        <w:t>SSWP</w:t>
      </w:r>
      <w:r w:rsidRPr="005D30B6">
        <w:rPr>
          <w:rStyle w:val="Strong"/>
          <w:rFonts w:asciiTheme="majorHAnsi" w:hAnsiTheme="majorHAnsi" w:cstheme="majorHAnsi"/>
          <w:b w:val="0"/>
        </w:rPr>
        <w:t xml:space="preserve"> to consider C’s personal situation</w:t>
      </w:r>
      <w:r>
        <w:rPr>
          <w:rStyle w:val="Strong"/>
          <w:rFonts w:asciiTheme="majorHAnsi" w:hAnsiTheme="majorHAnsi" w:cstheme="majorHAnsi"/>
          <w:b w:val="0"/>
        </w:rPr>
        <w:t xml:space="preserve"> and SSWP’s official error,</w:t>
      </w:r>
      <w:r w:rsidRPr="005D30B6">
        <w:rPr>
          <w:rStyle w:val="Strong"/>
          <w:rFonts w:asciiTheme="majorHAnsi" w:hAnsiTheme="majorHAnsi" w:cstheme="majorHAnsi"/>
          <w:b w:val="0"/>
        </w:rPr>
        <w:t xml:space="preserve"> or to apply </w:t>
      </w:r>
      <w:r>
        <w:rPr>
          <w:rStyle w:val="Strong"/>
          <w:rFonts w:asciiTheme="majorHAnsi" w:hAnsiTheme="majorHAnsi" w:cstheme="majorHAnsi"/>
          <w:b w:val="0"/>
        </w:rPr>
        <w:t>SSWP’s</w:t>
      </w:r>
      <w:r w:rsidRPr="005D30B6">
        <w:rPr>
          <w:rStyle w:val="Strong"/>
          <w:rFonts w:asciiTheme="majorHAnsi" w:hAnsiTheme="majorHAnsi" w:cstheme="majorHAnsi"/>
          <w:b w:val="0"/>
        </w:rPr>
        <w:t xml:space="preserve"> own guidance amounts to a failure to have regard to material facts </w:t>
      </w:r>
      <w:r>
        <w:rPr>
          <w:rStyle w:val="Strong"/>
          <w:rFonts w:asciiTheme="majorHAnsi" w:hAnsiTheme="majorHAnsi" w:cstheme="majorHAnsi"/>
          <w:b w:val="0"/>
        </w:rPr>
        <w:t>and failure to follow caselaw (</w:t>
      </w:r>
      <w:r w:rsidRPr="00683F70">
        <w:rPr>
          <w:rStyle w:val="Strong"/>
          <w:rFonts w:asciiTheme="majorHAnsi" w:hAnsiTheme="majorHAnsi" w:cstheme="majorHAnsi"/>
          <w:b w:val="0"/>
          <w:i/>
          <w:iCs/>
        </w:rPr>
        <w:t>R(K) v SSWP</w:t>
      </w:r>
      <w:r>
        <w:rPr>
          <w:rStyle w:val="Strong"/>
          <w:rFonts w:asciiTheme="majorHAnsi" w:hAnsiTheme="majorHAnsi" w:cstheme="majorHAnsi"/>
          <w:b w:val="0"/>
        </w:rPr>
        <w:t xml:space="preserve">) </w:t>
      </w:r>
      <w:r w:rsidRPr="005D30B6">
        <w:rPr>
          <w:rStyle w:val="Strong"/>
          <w:rFonts w:asciiTheme="majorHAnsi" w:hAnsiTheme="majorHAnsi" w:cstheme="majorHAnsi"/>
          <w:b w:val="0"/>
        </w:rPr>
        <w:t>and any decision reached in consequence of this failure is therefore unlawful.</w:t>
      </w:r>
    </w:p>
    <w:p w14:paraId="2EDE0779" w14:textId="77777777" w:rsidR="008E4706" w:rsidRDefault="00F7065A" w:rsidP="0002164E">
      <w:pPr>
        <w:pStyle w:val="NormalWeb"/>
        <w:numPr>
          <w:ilvl w:val="0"/>
          <w:numId w:val="12"/>
        </w:numPr>
        <w:spacing w:before="120" w:line="360" w:lineRule="auto"/>
        <w:jc w:val="both"/>
        <w:rPr>
          <w:rStyle w:val="Strong"/>
          <w:rFonts w:ascii="Calibri Light" w:hAnsi="Calibri Light" w:cs="Arial"/>
          <w:b w:val="0"/>
        </w:rPr>
      </w:pPr>
      <w:r w:rsidRPr="00CC5AAB">
        <w:rPr>
          <w:rStyle w:val="Strong"/>
          <w:rFonts w:ascii="Calibri Light" w:hAnsi="Calibri Light" w:cs="Arial"/>
          <w:b w:val="0"/>
        </w:rPr>
        <w:t>T</w:t>
      </w:r>
      <w:r>
        <w:rPr>
          <w:rStyle w:val="Strong"/>
          <w:rFonts w:ascii="Calibri Light" w:hAnsi="Calibri Light" w:cs="Arial"/>
          <w:b w:val="0"/>
        </w:rPr>
        <w:t xml:space="preserve">his </w:t>
      </w:r>
      <w:r w:rsidRPr="00CC5AAB">
        <w:rPr>
          <w:rStyle w:val="Strong"/>
          <w:rFonts w:ascii="Calibri Light" w:hAnsi="Calibri Light" w:cs="Arial"/>
          <w:b w:val="0"/>
        </w:rPr>
        <w:t xml:space="preserve">failure by </w:t>
      </w:r>
      <w:r w:rsidR="005E7007">
        <w:rPr>
          <w:rStyle w:val="Strong"/>
          <w:rFonts w:ascii="Calibri Light" w:hAnsi="Calibri Light" w:cs="Arial"/>
          <w:b w:val="0"/>
        </w:rPr>
        <w:t>D</w:t>
      </w:r>
      <w:r w:rsidRPr="00CC5AAB">
        <w:rPr>
          <w:rStyle w:val="Strong"/>
          <w:rFonts w:ascii="Calibri Light" w:hAnsi="Calibri Light" w:cs="Arial"/>
          <w:b w:val="0"/>
        </w:rPr>
        <w:t xml:space="preserve"> to consider C’s personal situation or to apply i</w:t>
      </w:r>
      <w:r>
        <w:rPr>
          <w:rStyle w:val="Strong"/>
          <w:rFonts w:ascii="Calibri Light" w:hAnsi="Calibri Light" w:cs="Arial"/>
          <w:b w:val="0"/>
        </w:rPr>
        <w:t>t</w:t>
      </w:r>
      <w:r w:rsidRPr="00CC5AAB">
        <w:rPr>
          <w:rStyle w:val="Strong"/>
          <w:rFonts w:ascii="Calibri Light" w:hAnsi="Calibri Light" w:cs="Arial"/>
          <w:b w:val="0"/>
        </w:rPr>
        <w:t>s own guidance amounts to a failure to have regard to material facts and any decision reached in consequence of t</w:t>
      </w:r>
      <w:r>
        <w:rPr>
          <w:rStyle w:val="Strong"/>
          <w:rFonts w:ascii="Calibri Light" w:hAnsi="Calibri Light" w:cs="Arial"/>
          <w:b w:val="0"/>
        </w:rPr>
        <w:t xml:space="preserve">his </w:t>
      </w:r>
      <w:r w:rsidRPr="00CC5AAB">
        <w:rPr>
          <w:rStyle w:val="Strong"/>
          <w:rFonts w:ascii="Calibri Light" w:hAnsi="Calibri Light" w:cs="Arial"/>
          <w:b w:val="0"/>
        </w:rPr>
        <w:t>failure is therefore unlawful.</w:t>
      </w:r>
    </w:p>
    <w:p w14:paraId="45C1AF69" w14:textId="05E834D9" w:rsidR="008E4706" w:rsidRPr="00F3631A" w:rsidRDefault="008E4706" w:rsidP="0002164E">
      <w:pPr>
        <w:pStyle w:val="NormalWeb"/>
        <w:numPr>
          <w:ilvl w:val="0"/>
          <w:numId w:val="12"/>
        </w:numPr>
        <w:spacing w:before="120" w:line="360" w:lineRule="auto"/>
        <w:jc w:val="both"/>
        <w:rPr>
          <w:rStyle w:val="Strong"/>
          <w:rFonts w:asciiTheme="majorHAnsi" w:hAnsiTheme="majorHAnsi" w:cstheme="majorHAnsi"/>
          <w:b w:val="0"/>
        </w:rPr>
      </w:pPr>
      <w:r>
        <w:rPr>
          <w:rStyle w:val="Strong"/>
          <w:rFonts w:ascii="Calibri Light" w:hAnsi="Calibri Light" w:cs="Arial"/>
          <w:b w:val="0"/>
        </w:rPr>
        <w:t xml:space="preserve">Further, we are aware of </w:t>
      </w:r>
      <w:r w:rsidRPr="00CF1AAB">
        <w:rPr>
          <w:rStyle w:val="Strong"/>
          <w:rFonts w:asciiTheme="majorHAnsi" w:hAnsiTheme="majorHAnsi" w:cstheme="majorHAnsi"/>
          <w:b w:val="0"/>
        </w:rPr>
        <w:t>cases in which waiver</w:t>
      </w:r>
      <w:r w:rsidR="00CF1AAB" w:rsidRPr="00CF1AAB">
        <w:rPr>
          <w:rStyle w:val="Strong"/>
          <w:rFonts w:asciiTheme="majorHAnsi" w:hAnsiTheme="majorHAnsi" w:cstheme="majorHAnsi"/>
          <w:b w:val="0"/>
        </w:rPr>
        <w:t>s have</w:t>
      </w:r>
      <w:r w:rsidRPr="00CF1AAB">
        <w:rPr>
          <w:rStyle w:val="Strong"/>
          <w:rFonts w:asciiTheme="majorHAnsi" w:hAnsiTheme="majorHAnsi" w:cstheme="majorHAnsi"/>
          <w:b w:val="0"/>
        </w:rPr>
        <w:t xml:space="preserve"> been requested on similar grounds and D has responded </w:t>
      </w:r>
      <w:r w:rsidR="00CF1AAB" w:rsidRPr="00CF1AAB">
        <w:rPr>
          <w:rStyle w:val="Strong"/>
          <w:rFonts w:asciiTheme="majorHAnsi" w:hAnsiTheme="majorHAnsi" w:cstheme="majorHAnsi"/>
          <w:b w:val="0"/>
        </w:rPr>
        <w:t xml:space="preserve">only </w:t>
      </w:r>
      <w:r w:rsidRPr="00CF1AAB">
        <w:rPr>
          <w:rStyle w:val="Strong"/>
          <w:rFonts w:asciiTheme="majorHAnsi" w:hAnsiTheme="majorHAnsi" w:cstheme="majorHAnsi"/>
          <w:b w:val="0"/>
        </w:rPr>
        <w:t>to advise that the claimant ‘contac</w:t>
      </w:r>
      <w:r w:rsidR="00CF1AAB" w:rsidRPr="00CF1AAB">
        <w:rPr>
          <w:rStyle w:val="Strong"/>
          <w:rFonts w:asciiTheme="majorHAnsi" w:hAnsiTheme="majorHAnsi" w:cstheme="majorHAnsi"/>
          <w:b w:val="0"/>
        </w:rPr>
        <w:t>t Debt M</w:t>
      </w:r>
      <w:r w:rsidRPr="00CF1AAB">
        <w:rPr>
          <w:rStyle w:val="Strong"/>
          <w:rFonts w:asciiTheme="majorHAnsi" w:hAnsiTheme="majorHAnsi" w:cstheme="majorHAnsi"/>
          <w:b w:val="0"/>
        </w:rPr>
        <w:t>anagement’</w:t>
      </w:r>
      <w:r w:rsidR="00CF1AAB">
        <w:rPr>
          <w:rStyle w:val="Strong"/>
          <w:rFonts w:asciiTheme="majorHAnsi" w:hAnsiTheme="majorHAnsi" w:cstheme="majorHAnsi"/>
          <w:b w:val="0"/>
        </w:rPr>
        <w:t xml:space="preserve">. </w:t>
      </w:r>
      <w:r w:rsidRPr="00CF1AAB">
        <w:rPr>
          <w:rStyle w:val="Strong"/>
          <w:rFonts w:asciiTheme="majorHAnsi" w:hAnsiTheme="majorHAnsi" w:cstheme="majorHAnsi"/>
          <w:b w:val="0"/>
        </w:rPr>
        <w:t>When contacted</w:t>
      </w:r>
      <w:r w:rsidR="00F3631A">
        <w:rPr>
          <w:rStyle w:val="Strong"/>
          <w:rFonts w:asciiTheme="majorHAnsi" w:hAnsiTheme="majorHAnsi" w:cstheme="majorHAnsi"/>
          <w:b w:val="0"/>
        </w:rPr>
        <w:t>, D</w:t>
      </w:r>
      <w:r w:rsidRPr="00F3631A">
        <w:rPr>
          <w:rStyle w:val="Strong"/>
          <w:rFonts w:asciiTheme="majorHAnsi" w:hAnsiTheme="majorHAnsi" w:cstheme="majorHAnsi"/>
          <w:b w:val="0"/>
        </w:rPr>
        <w:t>e</w:t>
      </w:r>
      <w:r w:rsidR="00F3631A">
        <w:rPr>
          <w:rStyle w:val="Strong"/>
          <w:rFonts w:asciiTheme="majorHAnsi" w:hAnsiTheme="majorHAnsi" w:cstheme="majorHAnsi"/>
          <w:b w:val="0"/>
        </w:rPr>
        <w:t>bt M</w:t>
      </w:r>
      <w:r w:rsidRPr="00F3631A">
        <w:rPr>
          <w:rStyle w:val="Strong"/>
          <w:rFonts w:asciiTheme="majorHAnsi" w:hAnsiTheme="majorHAnsi" w:cstheme="majorHAnsi"/>
          <w:b w:val="0"/>
        </w:rPr>
        <w:t xml:space="preserve">anagement have been able to reduce the rate of recovery, but not </w:t>
      </w:r>
      <w:r w:rsidR="00CF1AAB" w:rsidRPr="00F3631A">
        <w:rPr>
          <w:rStyle w:val="Strong"/>
          <w:rFonts w:asciiTheme="majorHAnsi" w:hAnsiTheme="majorHAnsi" w:cstheme="majorHAnsi"/>
          <w:b w:val="0"/>
        </w:rPr>
        <w:t xml:space="preserve">to </w:t>
      </w:r>
      <w:r w:rsidRPr="00F3631A">
        <w:rPr>
          <w:rStyle w:val="Strong"/>
          <w:rFonts w:asciiTheme="majorHAnsi" w:hAnsiTheme="majorHAnsi" w:cstheme="majorHAnsi"/>
          <w:b w:val="0"/>
        </w:rPr>
        <w:t xml:space="preserve">waiver the debt. </w:t>
      </w:r>
    </w:p>
    <w:p w14:paraId="1365F421" w14:textId="2AD126DE" w:rsidR="008E4706" w:rsidRPr="00F3631A" w:rsidRDefault="008E4706" w:rsidP="0002164E">
      <w:pPr>
        <w:pStyle w:val="NormalWeb"/>
        <w:numPr>
          <w:ilvl w:val="0"/>
          <w:numId w:val="12"/>
        </w:numPr>
        <w:spacing w:before="120" w:line="360" w:lineRule="auto"/>
        <w:jc w:val="both"/>
        <w:rPr>
          <w:rFonts w:asciiTheme="majorHAnsi" w:hAnsiTheme="majorHAnsi" w:cstheme="majorHAnsi"/>
          <w:bCs/>
          <w:color w:val="000000" w:themeColor="text1"/>
        </w:rPr>
      </w:pPr>
      <w:r w:rsidRPr="008E4706">
        <w:rPr>
          <w:rStyle w:val="Strong"/>
          <w:rFonts w:asciiTheme="majorHAnsi" w:hAnsiTheme="majorHAnsi" w:cstheme="majorHAnsi"/>
          <w:b w:val="0"/>
          <w:color w:val="000000" w:themeColor="text1"/>
        </w:rPr>
        <w:t>R</w:t>
      </w:r>
      <w:r w:rsidR="00CF1AAB">
        <w:rPr>
          <w:rFonts w:asciiTheme="majorHAnsi" w:hAnsiTheme="majorHAnsi" w:cstheme="majorHAnsi"/>
          <w:color w:val="000000" w:themeColor="text1"/>
          <w:lang w:eastAsia="en-US"/>
        </w:rPr>
        <w:t>eferring to Debt M</w:t>
      </w:r>
      <w:r w:rsidRPr="008E4706">
        <w:rPr>
          <w:rFonts w:asciiTheme="majorHAnsi" w:hAnsiTheme="majorHAnsi" w:cstheme="majorHAnsi"/>
          <w:color w:val="000000" w:themeColor="text1"/>
          <w:lang w:eastAsia="en-US"/>
        </w:rPr>
        <w:t>anagement</w:t>
      </w:r>
      <w:r w:rsidR="00F3631A">
        <w:rPr>
          <w:rFonts w:asciiTheme="majorHAnsi" w:hAnsiTheme="majorHAnsi" w:cstheme="majorHAnsi"/>
          <w:color w:val="000000" w:themeColor="text1"/>
          <w:lang w:eastAsia="en-US"/>
        </w:rPr>
        <w:t>, when Debt Ma</w:t>
      </w:r>
      <w:r w:rsidRPr="008E4706">
        <w:rPr>
          <w:rFonts w:asciiTheme="majorHAnsi" w:hAnsiTheme="majorHAnsi" w:cstheme="majorHAnsi"/>
          <w:color w:val="000000" w:themeColor="text1"/>
          <w:lang w:eastAsia="en-US"/>
        </w:rPr>
        <w:t xml:space="preserve">nagement will only delay recovery/extend the period over which recovery sought, still means that the power to recover is being exercised without any consideration given to the exercise of discretion not to </w:t>
      </w:r>
      <w:proofErr w:type="gramStart"/>
      <w:r w:rsidRPr="008E4706">
        <w:rPr>
          <w:rFonts w:asciiTheme="majorHAnsi" w:hAnsiTheme="majorHAnsi" w:cstheme="majorHAnsi"/>
          <w:color w:val="000000" w:themeColor="text1"/>
          <w:lang w:eastAsia="en-US"/>
        </w:rPr>
        <w:t>recover, and</w:t>
      </w:r>
      <w:proofErr w:type="gramEnd"/>
      <w:r w:rsidRPr="008E4706">
        <w:rPr>
          <w:rFonts w:asciiTheme="majorHAnsi" w:hAnsiTheme="majorHAnsi" w:cstheme="majorHAnsi"/>
          <w:color w:val="000000" w:themeColor="text1"/>
          <w:lang w:eastAsia="en-US"/>
        </w:rPr>
        <w:t xml:space="preserve"> is strongly suggestive of an unstated policy of recovering in all circumstances. Suc</w:t>
      </w:r>
      <w:r w:rsidR="00CF1AAB">
        <w:rPr>
          <w:rFonts w:asciiTheme="majorHAnsi" w:hAnsiTheme="majorHAnsi" w:cstheme="majorHAnsi"/>
          <w:color w:val="000000" w:themeColor="text1"/>
          <w:lang w:eastAsia="en-US"/>
        </w:rPr>
        <w:t xml:space="preserve">h a blanket policy </w:t>
      </w:r>
      <w:r w:rsidR="0012336D">
        <w:rPr>
          <w:rFonts w:asciiTheme="majorHAnsi" w:hAnsiTheme="majorHAnsi" w:cstheme="majorHAnsi"/>
          <w:color w:val="000000" w:themeColor="text1"/>
          <w:lang w:eastAsia="en-US"/>
        </w:rPr>
        <w:t xml:space="preserve">would </w:t>
      </w:r>
      <w:r w:rsidR="00CF1AAB">
        <w:rPr>
          <w:rFonts w:asciiTheme="majorHAnsi" w:hAnsiTheme="majorHAnsi" w:cstheme="majorHAnsi"/>
          <w:color w:val="000000" w:themeColor="text1"/>
          <w:lang w:eastAsia="en-US"/>
        </w:rPr>
        <w:t xml:space="preserve">amount to </w:t>
      </w:r>
      <w:r w:rsidR="00CF1AAB" w:rsidRPr="00F3631A">
        <w:rPr>
          <w:rFonts w:asciiTheme="majorHAnsi" w:hAnsiTheme="majorHAnsi" w:cstheme="majorHAnsi"/>
          <w:color w:val="000000" w:themeColor="text1"/>
          <w:lang w:eastAsia="en-US"/>
        </w:rPr>
        <w:t xml:space="preserve">unlawful </w:t>
      </w:r>
      <w:r w:rsidRPr="00F3631A">
        <w:rPr>
          <w:rFonts w:asciiTheme="majorHAnsi" w:hAnsiTheme="majorHAnsi" w:cstheme="majorHAnsi"/>
          <w:color w:val="000000" w:themeColor="text1"/>
          <w:lang w:eastAsia="en-US"/>
        </w:rPr>
        <w:t>fettering of discretion.</w:t>
      </w:r>
    </w:p>
    <w:p w14:paraId="7D3E7C09" w14:textId="78C518C7" w:rsidR="00CF1AAB" w:rsidRPr="00F3631A" w:rsidRDefault="00CF1AAB" w:rsidP="0002164E">
      <w:pPr>
        <w:pStyle w:val="NormalWeb"/>
        <w:numPr>
          <w:ilvl w:val="0"/>
          <w:numId w:val="12"/>
        </w:numPr>
        <w:spacing w:before="120" w:line="360" w:lineRule="auto"/>
        <w:jc w:val="both"/>
        <w:rPr>
          <w:rStyle w:val="Strong"/>
          <w:rFonts w:asciiTheme="majorHAnsi" w:hAnsiTheme="majorHAnsi" w:cstheme="majorHAnsi"/>
          <w:b w:val="0"/>
          <w:color w:val="000000" w:themeColor="text1"/>
        </w:rPr>
      </w:pPr>
      <w:r w:rsidRPr="00F3631A">
        <w:rPr>
          <w:rFonts w:asciiTheme="majorHAnsi" w:hAnsiTheme="majorHAnsi" w:cstheme="majorHAnsi"/>
          <w:color w:val="000000" w:themeColor="text1"/>
          <w:lang w:eastAsia="en-US"/>
        </w:rPr>
        <w:t>Further</w:t>
      </w:r>
      <w:r w:rsidR="00F3631A">
        <w:rPr>
          <w:rFonts w:asciiTheme="majorHAnsi" w:hAnsiTheme="majorHAnsi" w:cstheme="majorHAnsi"/>
          <w:color w:val="000000" w:themeColor="text1"/>
          <w:lang w:eastAsia="en-US"/>
        </w:rPr>
        <w:t>,</w:t>
      </w:r>
      <w:r w:rsidRPr="00F3631A">
        <w:rPr>
          <w:rFonts w:asciiTheme="majorHAnsi" w:hAnsiTheme="majorHAnsi" w:cstheme="majorHAnsi"/>
          <w:color w:val="000000" w:themeColor="text1"/>
          <w:lang w:eastAsia="en-US"/>
        </w:rPr>
        <w:t xml:space="preserve"> </w:t>
      </w:r>
      <w:r w:rsidRPr="00F3631A">
        <w:rPr>
          <w:rStyle w:val="Strong"/>
          <w:rFonts w:asciiTheme="majorHAnsi" w:hAnsiTheme="majorHAnsi" w:cstheme="majorHAnsi"/>
          <w:b w:val="0"/>
        </w:rPr>
        <w:t xml:space="preserve">DWP guidance </w:t>
      </w:r>
      <w:r w:rsidRPr="00F3631A">
        <w:rPr>
          <w:rFonts w:asciiTheme="majorHAnsi" w:hAnsiTheme="majorHAnsi" w:cstheme="majorHAnsi"/>
        </w:rPr>
        <w:t>Benefit Overpayment Recovery Guide at para 8.</w:t>
      </w:r>
      <w:r w:rsidR="008A7236">
        <w:rPr>
          <w:rFonts w:asciiTheme="majorHAnsi" w:hAnsiTheme="majorHAnsi" w:cstheme="majorHAnsi"/>
        </w:rPr>
        <w:t>1</w:t>
      </w:r>
      <w:r w:rsidR="00042D6C">
        <w:rPr>
          <w:rFonts w:asciiTheme="majorHAnsi" w:hAnsiTheme="majorHAnsi" w:cstheme="majorHAnsi"/>
        </w:rPr>
        <w:t>6</w:t>
      </w:r>
      <w:r w:rsidRPr="00F3631A">
        <w:rPr>
          <w:rFonts w:asciiTheme="majorHAnsi" w:hAnsiTheme="majorHAnsi" w:cstheme="majorHAnsi"/>
        </w:rPr>
        <w:t xml:space="preserve"> states </w:t>
      </w:r>
      <w:r w:rsidRPr="00F3631A">
        <w:rPr>
          <w:rFonts w:asciiTheme="majorHAnsi" w:hAnsiTheme="majorHAnsi" w:cstheme="majorHAnsi"/>
          <w:color w:val="0B0C0C"/>
          <w:shd w:val="clear" w:color="auto" w:fill="FFFFFF"/>
        </w:rPr>
        <w:t>staff should advise claimants to contact Debt Management “</w:t>
      </w:r>
      <w:r w:rsidRPr="00F3631A">
        <w:rPr>
          <w:rFonts w:asciiTheme="majorHAnsi" w:hAnsiTheme="majorHAnsi" w:cstheme="majorHAnsi"/>
          <w:i/>
          <w:color w:val="0B0C0C"/>
          <w:shd w:val="clear" w:color="auto" w:fill="FFFFFF"/>
        </w:rPr>
        <w:t>in the first instance</w:t>
      </w:r>
      <w:r w:rsidRPr="00F3631A">
        <w:rPr>
          <w:rFonts w:asciiTheme="majorHAnsi" w:hAnsiTheme="majorHAnsi" w:cstheme="majorHAnsi"/>
          <w:color w:val="0B0C0C"/>
          <w:shd w:val="clear" w:color="auto" w:fill="FFFFFF"/>
        </w:rPr>
        <w:t>”</w:t>
      </w:r>
      <w:r w:rsidRPr="00F3631A">
        <w:rPr>
          <w:rStyle w:val="Strong"/>
          <w:rFonts w:asciiTheme="majorHAnsi" w:hAnsiTheme="majorHAnsi" w:cstheme="majorHAnsi"/>
          <w:b w:val="0"/>
        </w:rPr>
        <w:t xml:space="preserve">. C has already attempted to </w:t>
      </w:r>
      <w:r w:rsidRPr="00F3631A">
        <w:rPr>
          <w:rFonts w:asciiTheme="majorHAnsi" w:hAnsiTheme="majorHAnsi" w:cstheme="majorHAnsi"/>
          <w:color w:val="0B0C0C"/>
          <w:shd w:val="clear" w:color="auto" w:fill="FFFFFF"/>
        </w:rPr>
        <w:t xml:space="preserve">contact Debt Management </w:t>
      </w:r>
      <w:r w:rsidR="00F3631A" w:rsidRPr="00F3631A">
        <w:rPr>
          <w:rFonts w:asciiTheme="majorHAnsi" w:hAnsiTheme="majorHAnsi" w:cstheme="majorHAnsi"/>
          <w:color w:val="0B0C0C"/>
          <w:shd w:val="clear" w:color="auto" w:fill="FFFFFF"/>
        </w:rPr>
        <w:t xml:space="preserve">without </w:t>
      </w:r>
      <w:commentRangeStart w:id="9"/>
      <w:r w:rsidR="00F3631A" w:rsidRPr="00F3631A">
        <w:rPr>
          <w:rFonts w:asciiTheme="majorHAnsi" w:hAnsiTheme="majorHAnsi" w:cstheme="majorHAnsi"/>
          <w:color w:val="0B0C0C"/>
          <w:shd w:val="clear" w:color="auto" w:fill="FFFFFF"/>
        </w:rPr>
        <w:t>success</w:t>
      </w:r>
      <w:commentRangeEnd w:id="9"/>
      <w:r w:rsidR="00F3631A">
        <w:rPr>
          <w:rStyle w:val="CommentReference"/>
        </w:rPr>
        <w:commentReference w:id="9"/>
      </w:r>
      <w:r w:rsidR="00F3631A" w:rsidRPr="00F3631A">
        <w:rPr>
          <w:rFonts w:asciiTheme="majorHAnsi" w:hAnsiTheme="majorHAnsi" w:cstheme="majorHAnsi"/>
          <w:color w:val="0B0C0C"/>
          <w:shd w:val="clear" w:color="auto" w:fill="FFFFFF"/>
        </w:rPr>
        <w:t xml:space="preserve">. This is not </w:t>
      </w:r>
      <w:r w:rsidR="00F3631A" w:rsidRPr="00F3631A">
        <w:rPr>
          <w:rFonts w:asciiTheme="majorHAnsi" w:hAnsiTheme="majorHAnsi" w:cstheme="majorHAnsi"/>
          <w:color w:val="0B0C0C"/>
          <w:shd w:val="clear" w:color="auto" w:fill="FFFFFF"/>
        </w:rPr>
        <w:lastRenderedPageBreak/>
        <w:t xml:space="preserve">therefore </w:t>
      </w:r>
      <w:r w:rsidR="00F3631A">
        <w:rPr>
          <w:rFonts w:asciiTheme="majorHAnsi" w:hAnsiTheme="majorHAnsi" w:cstheme="majorHAnsi"/>
          <w:color w:val="0B0C0C"/>
          <w:shd w:val="clear" w:color="auto" w:fill="FFFFFF"/>
        </w:rPr>
        <w:t>‘</w:t>
      </w:r>
      <w:r w:rsidR="00F3631A" w:rsidRPr="00F3631A">
        <w:rPr>
          <w:rFonts w:asciiTheme="majorHAnsi" w:hAnsiTheme="majorHAnsi" w:cstheme="majorHAnsi"/>
          <w:color w:val="0B0C0C"/>
          <w:shd w:val="clear" w:color="auto" w:fill="FFFFFF"/>
        </w:rPr>
        <w:t xml:space="preserve">in the first instance’ and such advice would </w:t>
      </w:r>
      <w:r w:rsidR="00F3631A">
        <w:rPr>
          <w:rFonts w:asciiTheme="majorHAnsi" w:hAnsiTheme="majorHAnsi" w:cstheme="majorHAnsi"/>
          <w:color w:val="0B0C0C"/>
          <w:shd w:val="clear" w:color="auto" w:fill="FFFFFF"/>
        </w:rPr>
        <w:t xml:space="preserve">be contrary to </w:t>
      </w:r>
      <w:r w:rsidR="0012336D">
        <w:rPr>
          <w:rFonts w:asciiTheme="majorHAnsi" w:hAnsiTheme="majorHAnsi" w:cstheme="majorHAnsi"/>
          <w:color w:val="0B0C0C"/>
          <w:shd w:val="clear" w:color="auto" w:fill="FFFFFF"/>
        </w:rPr>
        <w:t>SS</w:t>
      </w:r>
      <w:r w:rsidR="00F3631A">
        <w:rPr>
          <w:rFonts w:asciiTheme="majorHAnsi" w:hAnsiTheme="majorHAnsi" w:cstheme="majorHAnsi"/>
          <w:color w:val="0B0C0C"/>
          <w:shd w:val="clear" w:color="auto" w:fill="FFFFFF"/>
        </w:rPr>
        <w:t xml:space="preserve">WP’s guidance. </w:t>
      </w:r>
      <w:r w:rsidR="00F3631A" w:rsidRPr="00F3631A">
        <w:rPr>
          <w:rFonts w:asciiTheme="majorHAnsi" w:hAnsiTheme="majorHAnsi" w:cstheme="majorHAnsi"/>
          <w:color w:val="0B0C0C"/>
          <w:shd w:val="clear" w:color="auto" w:fill="FFFFFF"/>
        </w:rPr>
        <w:t xml:space="preserve"> </w:t>
      </w:r>
    </w:p>
    <w:p w14:paraId="30174303" w14:textId="544B20E1" w:rsidR="00416F38" w:rsidRDefault="00416F38" w:rsidP="00416F38">
      <w:pPr>
        <w:pStyle w:val="ListParagraph"/>
        <w:spacing w:line="360" w:lineRule="auto"/>
        <w:ind w:left="0"/>
        <w:jc w:val="both"/>
        <w:rPr>
          <w:rFonts w:ascii="Calibri Light" w:hAnsi="Calibri Light" w:cs="Arial"/>
          <w:b/>
          <w:bCs/>
          <w:sz w:val="28"/>
          <w:szCs w:val="28"/>
        </w:rPr>
      </w:pPr>
      <w:r>
        <w:rPr>
          <w:rStyle w:val="Strong"/>
          <w:rFonts w:ascii="Calibri Light" w:hAnsi="Calibri Light" w:cs="Arial"/>
          <w:sz w:val="28"/>
          <w:szCs w:val="28"/>
        </w:rPr>
        <w:t xml:space="preserve">Ground 2: </w:t>
      </w:r>
      <w:r w:rsidRPr="00416F38">
        <w:rPr>
          <w:rFonts w:ascii="Calibri Light" w:hAnsi="Calibri Light" w:cs="Arial"/>
          <w:b/>
          <w:bCs/>
          <w:sz w:val="28"/>
          <w:szCs w:val="28"/>
        </w:rPr>
        <w:t>Breach of legitimate expectation</w:t>
      </w:r>
    </w:p>
    <w:p w14:paraId="1D19B36D" w14:textId="77777777" w:rsidR="00416F38" w:rsidRDefault="00416F38" w:rsidP="00416F38">
      <w:pPr>
        <w:pStyle w:val="ListParagraph"/>
        <w:spacing w:line="360" w:lineRule="auto"/>
        <w:ind w:left="0"/>
        <w:jc w:val="both"/>
        <w:rPr>
          <w:rFonts w:ascii="Calibri Light" w:hAnsi="Calibri Light" w:cs="Arial"/>
          <w:b/>
          <w:bCs/>
          <w:sz w:val="28"/>
          <w:szCs w:val="28"/>
        </w:rPr>
      </w:pPr>
    </w:p>
    <w:p w14:paraId="1AEBDD31" w14:textId="7BB778FA" w:rsidR="00416F38" w:rsidRPr="0002164E" w:rsidRDefault="00416F38" w:rsidP="0002164E">
      <w:pPr>
        <w:pStyle w:val="ListParagraph"/>
        <w:numPr>
          <w:ilvl w:val="0"/>
          <w:numId w:val="12"/>
        </w:numPr>
        <w:spacing w:after="0" w:line="360" w:lineRule="auto"/>
        <w:jc w:val="both"/>
        <w:rPr>
          <w:rFonts w:asciiTheme="majorHAnsi" w:hAnsiTheme="majorHAnsi" w:cstheme="majorHAnsi"/>
          <w:sz w:val="24"/>
          <w:szCs w:val="24"/>
        </w:rPr>
      </w:pPr>
      <w:r w:rsidRPr="00416F38">
        <w:rPr>
          <w:rFonts w:asciiTheme="majorHAnsi" w:hAnsiTheme="majorHAnsi" w:cstheme="majorHAnsi"/>
          <w:sz w:val="24"/>
          <w:szCs w:val="24"/>
        </w:rPr>
        <w:t>If established, legitimate expectation provides an absolute defence to overpayment recovery (</w:t>
      </w:r>
      <w:r w:rsidRPr="00416F38">
        <w:rPr>
          <w:rFonts w:asciiTheme="majorHAnsi" w:hAnsiTheme="majorHAnsi" w:cstheme="majorHAnsi"/>
          <w:i/>
          <w:iCs/>
          <w:sz w:val="24"/>
          <w:szCs w:val="24"/>
        </w:rPr>
        <w:t>R (K) v SSWP</w:t>
      </w:r>
      <w:r w:rsidRPr="00416F38">
        <w:rPr>
          <w:rFonts w:asciiTheme="majorHAnsi" w:hAnsiTheme="majorHAnsi" w:cstheme="majorHAnsi"/>
          <w:sz w:val="24"/>
          <w:szCs w:val="24"/>
        </w:rPr>
        <w:t xml:space="preserve"> </w:t>
      </w:r>
      <w:r w:rsidRPr="00416F38">
        <w:rPr>
          <w:rFonts w:asciiTheme="majorHAnsi" w:hAnsiTheme="majorHAnsi" w:cstheme="majorHAnsi"/>
          <w:i/>
          <w:iCs/>
          <w:sz w:val="24"/>
          <w:szCs w:val="24"/>
        </w:rPr>
        <w:t xml:space="preserve">[2023] EWHC 233 (Admin)). </w:t>
      </w:r>
    </w:p>
    <w:p w14:paraId="02C2B494" w14:textId="37BF7D15" w:rsidR="00416F38" w:rsidRPr="00416F38" w:rsidRDefault="00416F38" w:rsidP="0002164E">
      <w:pPr>
        <w:pStyle w:val="ListParagraph"/>
        <w:numPr>
          <w:ilvl w:val="0"/>
          <w:numId w:val="12"/>
        </w:numPr>
        <w:spacing w:line="360" w:lineRule="auto"/>
        <w:jc w:val="both"/>
        <w:rPr>
          <w:rFonts w:asciiTheme="majorHAnsi" w:hAnsiTheme="majorHAnsi" w:cstheme="majorHAnsi"/>
          <w:sz w:val="24"/>
          <w:szCs w:val="24"/>
        </w:rPr>
      </w:pPr>
      <w:r w:rsidRPr="00416F38">
        <w:rPr>
          <w:rFonts w:asciiTheme="majorHAnsi" w:hAnsiTheme="majorHAnsi" w:cstheme="majorHAnsi"/>
          <w:sz w:val="24"/>
          <w:szCs w:val="24"/>
        </w:rPr>
        <w:t>The test is made out in C’s case, in circumstances where:</w:t>
      </w:r>
    </w:p>
    <w:p w14:paraId="02963E34" w14:textId="0091A589" w:rsidR="00416F38" w:rsidRPr="00416F38" w:rsidRDefault="00416F38" w:rsidP="00416F38">
      <w:pPr>
        <w:numPr>
          <w:ilvl w:val="1"/>
          <w:numId w:val="20"/>
        </w:numPr>
        <w:spacing w:line="360" w:lineRule="auto"/>
        <w:jc w:val="both"/>
        <w:rPr>
          <w:rFonts w:asciiTheme="majorHAnsi" w:hAnsiTheme="majorHAnsi" w:cstheme="majorHAnsi"/>
        </w:rPr>
      </w:pPr>
      <w:r w:rsidRPr="00416F38">
        <w:rPr>
          <w:rFonts w:asciiTheme="majorHAnsi" w:hAnsiTheme="majorHAnsi" w:cstheme="majorHAnsi"/>
        </w:rPr>
        <w:t xml:space="preserve">C disclosed all relevant facts about to the DWP </w:t>
      </w:r>
      <w:r w:rsidRPr="00416F38">
        <w:rPr>
          <w:rFonts w:asciiTheme="majorHAnsi" w:hAnsiTheme="majorHAnsi" w:cstheme="majorHAnsi"/>
          <w:color w:val="FF0000"/>
        </w:rPr>
        <w:t>[at the time of [her/his] claim/ at the time of the change of circumstances]</w:t>
      </w:r>
      <w:r w:rsidRPr="00416F38">
        <w:rPr>
          <w:rFonts w:asciiTheme="majorHAnsi" w:hAnsiTheme="majorHAnsi" w:cstheme="majorHAnsi"/>
        </w:rPr>
        <w:t xml:space="preserve">. C was informed that </w:t>
      </w:r>
      <w:r w:rsidRPr="00416F38">
        <w:rPr>
          <w:rFonts w:asciiTheme="majorHAnsi" w:hAnsiTheme="majorHAnsi" w:cstheme="majorHAnsi"/>
          <w:color w:val="FF0000"/>
        </w:rPr>
        <w:t xml:space="preserve">[s/he] </w:t>
      </w:r>
      <w:r w:rsidRPr="00416F38">
        <w:rPr>
          <w:rFonts w:asciiTheme="majorHAnsi" w:hAnsiTheme="majorHAnsi" w:cstheme="majorHAnsi"/>
        </w:rPr>
        <w:t xml:space="preserve">was entitled to the money/ it would not impact on </w:t>
      </w:r>
      <w:r w:rsidRPr="00416F38">
        <w:rPr>
          <w:rFonts w:asciiTheme="majorHAnsi" w:hAnsiTheme="majorHAnsi" w:cstheme="majorHAnsi"/>
          <w:color w:val="FF0000"/>
        </w:rPr>
        <w:t xml:space="preserve">[her/his] </w:t>
      </w:r>
      <w:r w:rsidRPr="00416F38">
        <w:rPr>
          <w:rFonts w:asciiTheme="majorHAnsi" w:hAnsiTheme="majorHAnsi" w:cstheme="majorHAnsi"/>
        </w:rPr>
        <w:t xml:space="preserve">benefit. </w:t>
      </w:r>
    </w:p>
    <w:p w14:paraId="58DD04DA" w14:textId="77777777" w:rsidR="00416F38" w:rsidRPr="00416F38" w:rsidRDefault="00416F38" w:rsidP="00416F38">
      <w:pPr>
        <w:numPr>
          <w:ilvl w:val="1"/>
          <w:numId w:val="20"/>
        </w:numPr>
        <w:spacing w:line="360" w:lineRule="auto"/>
        <w:jc w:val="both"/>
        <w:rPr>
          <w:rFonts w:asciiTheme="majorHAnsi" w:hAnsiTheme="majorHAnsi" w:cstheme="majorHAnsi"/>
        </w:rPr>
      </w:pPr>
      <w:r w:rsidRPr="00416F38">
        <w:rPr>
          <w:rFonts w:asciiTheme="majorHAnsi" w:hAnsiTheme="majorHAnsi" w:cstheme="majorHAnsi"/>
        </w:rPr>
        <w:t xml:space="preserve">C then was paid </w:t>
      </w:r>
      <w:r w:rsidRPr="00416F38">
        <w:rPr>
          <w:rFonts w:asciiTheme="majorHAnsi" w:hAnsiTheme="majorHAnsi" w:cstheme="majorHAnsi"/>
          <w:color w:val="FF0000"/>
        </w:rPr>
        <w:t>[Universal Credit/ element of UC]</w:t>
      </w:r>
      <w:r w:rsidRPr="00416F38">
        <w:rPr>
          <w:rFonts w:asciiTheme="majorHAnsi" w:hAnsiTheme="majorHAnsi" w:cstheme="majorHAnsi"/>
        </w:rPr>
        <w:t xml:space="preserve">, despite having informed the DWP official of the </w:t>
      </w:r>
      <w:r w:rsidRPr="00416F38">
        <w:rPr>
          <w:rFonts w:asciiTheme="majorHAnsi" w:hAnsiTheme="majorHAnsi" w:cstheme="majorHAnsi"/>
          <w:color w:val="FF0000"/>
        </w:rPr>
        <w:t>[relevant information/ change of circumstances]</w:t>
      </w:r>
      <w:r w:rsidRPr="00416F38">
        <w:rPr>
          <w:rFonts w:asciiTheme="majorHAnsi" w:hAnsiTheme="majorHAnsi" w:cstheme="majorHAnsi"/>
        </w:rPr>
        <w:t xml:space="preserve">. On this basis C assumed </w:t>
      </w:r>
      <w:r w:rsidRPr="00416F38">
        <w:rPr>
          <w:rFonts w:asciiTheme="majorHAnsi" w:hAnsiTheme="majorHAnsi" w:cstheme="majorHAnsi"/>
          <w:color w:val="FF0000"/>
        </w:rPr>
        <w:t xml:space="preserve">[s/he] </w:t>
      </w:r>
      <w:r w:rsidRPr="00416F38">
        <w:rPr>
          <w:rFonts w:asciiTheme="majorHAnsi" w:hAnsiTheme="majorHAnsi" w:cstheme="majorHAnsi"/>
        </w:rPr>
        <w:t xml:space="preserve">was entitled to it. </w:t>
      </w:r>
      <w:r w:rsidRPr="00416F38">
        <w:rPr>
          <w:rFonts w:asciiTheme="majorHAnsi" w:hAnsiTheme="majorHAnsi" w:cstheme="majorHAnsi"/>
          <w:color w:val="FF0000"/>
        </w:rPr>
        <w:t xml:space="preserve">[S/he] </w:t>
      </w:r>
      <w:r w:rsidRPr="00416F38">
        <w:rPr>
          <w:rFonts w:asciiTheme="majorHAnsi" w:hAnsiTheme="majorHAnsi" w:cstheme="majorHAnsi"/>
        </w:rPr>
        <w:t xml:space="preserve">quite reasonably thought DWP officials – having been provided with the required information - would factor it into </w:t>
      </w:r>
      <w:r w:rsidRPr="00416F38">
        <w:rPr>
          <w:rFonts w:asciiTheme="majorHAnsi" w:hAnsiTheme="majorHAnsi" w:cstheme="majorHAnsi"/>
          <w:color w:val="FF0000"/>
        </w:rPr>
        <w:t xml:space="preserve">[her/his] </w:t>
      </w:r>
      <w:r w:rsidRPr="00416F38">
        <w:rPr>
          <w:rFonts w:asciiTheme="majorHAnsi" w:hAnsiTheme="majorHAnsi" w:cstheme="majorHAnsi"/>
        </w:rPr>
        <w:t xml:space="preserve">benefit claim. </w:t>
      </w:r>
    </w:p>
    <w:p w14:paraId="320FF3FD" w14:textId="5A01E2D3" w:rsidR="00416F38" w:rsidRPr="00416F38" w:rsidRDefault="00416F38" w:rsidP="00416F38">
      <w:pPr>
        <w:numPr>
          <w:ilvl w:val="1"/>
          <w:numId w:val="20"/>
        </w:numPr>
        <w:spacing w:line="360" w:lineRule="auto"/>
        <w:jc w:val="both"/>
        <w:rPr>
          <w:rFonts w:asciiTheme="majorHAnsi" w:hAnsiTheme="majorHAnsi" w:cstheme="majorHAnsi"/>
        </w:rPr>
      </w:pPr>
      <w:r w:rsidRPr="00416F38">
        <w:rPr>
          <w:rFonts w:asciiTheme="majorHAnsi" w:hAnsiTheme="majorHAnsi" w:cstheme="majorHAnsi"/>
        </w:rPr>
        <w:t xml:space="preserve">C relied on the DWP’s assurance and conduct to </w:t>
      </w:r>
      <w:r w:rsidRPr="00416F38">
        <w:rPr>
          <w:rFonts w:asciiTheme="majorHAnsi" w:hAnsiTheme="majorHAnsi" w:cstheme="majorHAnsi"/>
          <w:color w:val="FF0000"/>
        </w:rPr>
        <w:t xml:space="preserve">[her/his] </w:t>
      </w:r>
      <w:r w:rsidRPr="00416F38">
        <w:rPr>
          <w:rFonts w:asciiTheme="majorHAnsi" w:hAnsiTheme="majorHAnsi" w:cstheme="majorHAnsi"/>
        </w:rPr>
        <w:t xml:space="preserve">detriment. Namely, C spent the money on day to day living expenses such as food and bills on the understanding that it was </w:t>
      </w:r>
      <w:r w:rsidRPr="00416F38">
        <w:rPr>
          <w:rFonts w:asciiTheme="majorHAnsi" w:hAnsiTheme="majorHAnsi" w:cstheme="majorHAnsi"/>
          <w:color w:val="FF0000"/>
        </w:rPr>
        <w:t xml:space="preserve">[her/his] </w:t>
      </w:r>
      <w:r w:rsidRPr="00416F38">
        <w:rPr>
          <w:rFonts w:asciiTheme="majorHAnsi" w:hAnsiTheme="majorHAnsi" w:cstheme="majorHAnsi"/>
        </w:rPr>
        <w:t xml:space="preserve">income to keep. </w:t>
      </w:r>
      <w:r w:rsidRPr="00416F38">
        <w:rPr>
          <w:rFonts w:asciiTheme="majorHAnsi" w:hAnsiTheme="majorHAnsi" w:cstheme="majorHAnsi"/>
          <w:color w:val="FF0000"/>
        </w:rPr>
        <w:t xml:space="preserve">[S/he] </w:t>
      </w:r>
      <w:r w:rsidRPr="00416F38">
        <w:rPr>
          <w:rFonts w:asciiTheme="majorHAnsi" w:hAnsiTheme="majorHAnsi" w:cstheme="majorHAnsi"/>
        </w:rPr>
        <w:t xml:space="preserve">has not held it back. Repaying it will therefore result in serious difficulties for C who will be forced to make deny </w:t>
      </w:r>
      <w:r w:rsidRPr="00416F38">
        <w:rPr>
          <w:rFonts w:asciiTheme="majorHAnsi" w:hAnsiTheme="majorHAnsi" w:cstheme="majorHAnsi"/>
          <w:color w:val="FF0000"/>
        </w:rPr>
        <w:t>[her/him]</w:t>
      </w:r>
      <w:r w:rsidR="00007556">
        <w:rPr>
          <w:rFonts w:asciiTheme="majorHAnsi" w:hAnsiTheme="majorHAnsi" w:cstheme="majorHAnsi"/>
          <w:color w:val="FF0000"/>
        </w:rPr>
        <w:t xml:space="preserve"> </w:t>
      </w:r>
      <w:proofErr w:type="spellStart"/>
      <w:r w:rsidRPr="00416F38">
        <w:rPr>
          <w:rFonts w:asciiTheme="majorHAnsi" w:hAnsiTheme="majorHAnsi" w:cstheme="majorHAnsi"/>
        </w:rPr>
        <w:t>self basic</w:t>
      </w:r>
      <w:proofErr w:type="spellEnd"/>
      <w:r w:rsidRPr="00416F38">
        <w:rPr>
          <w:rFonts w:asciiTheme="majorHAnsi" w:hAnsiTheme="majorHAnsi" w:cstheme="majorHAnsi"/>
        </w:rPr>
        <w:t xml:space="preserve"> amenities for a considerable period of time. </w:t>
      </w:r>
    </w:p>
    <w:p w14:paraId="290FF4A6" w14:textId="77777777" w:rsidR="00416F38" w:rsidRPr="00416F38" w:rsidRDefault="00416F38" w:rsidP="00416F38">
      <w:pPr>
        <w:numPr>
          <w:ilvl w:val="1"/>
          <w:numId w:val="20"/>
        </w:numPr>
        <w:spacing w:line="360" w:lineRule="auto"/>
        <w:jc w:val="both"/>
        <w:rPr>
          <w:rFonts w:asciiTheme="majorHAnsi" w:hAnsiTheme="majorHAnsi" w:cstheme="majorHAnsi"/>
        </w:rPr>
      </w:pPr>
      <w:r w:rsidRPr="00416F38">
        <w:rPr>
          <w:rFonts w:asciiTheme="majorHAnsi" w:hAnsiTheme="majorHAnsi" w:cstheme="majorHAnsi"/>
        </w:rPr>
        <w:t>It would not be fair for DWP to recover the overpayment, considering that:</w:t>
      </w:r>
    </w:p>
    <w:p w14:paraId="64293F92" w14:textId="77777777" w:rsidR="00416F38" w:rsidRPr="00416F38" w:rsidRDefault="00416F38" w:rsidP="00416F38">
      <w:pPr>
        <w:numPr>
          <w:ilvl w:val="0"/>
          <w:numId w:val="21"/>
        </w:numPr>
        <w:spacing w:line="360" w:lineRule="auto"/>
        <w:jc w:val="both"/>
        <w:rPr>
          <w:rFonts w:asciiTheme="majorHAnsi" w:hAnsiTheme="majorHAnsi" w:cstheme="majorHAnsi"/>
        </w:rPr>
      </w:pPr>
      <w:r w:rsidRPr="00416F38">
        <w:rPr>
          <w:rFonts w:asciiTheme="majorHAnsi" w:hAnsiTheme="majorHAnsi" w:cstheme="majorHAnsi"/>
        </w:rPr>
        <w:t xml:space="preserve">it was caused by DWP’s mistake, </w:t>
      </w:r>
    </w:p>
    <w:p w14:paraId="1D78B7E1" w14:textId="77777777" w:rsidR="00416F38" w:rsidRPr="00416F38" w:rsidRDefault="00416F38" w:rsidP="00416F38">
      <w:pPr>
        <w:numPr>
          <w:ilvl w:val="0"/>
          <w:numId w:val="21"/>
        </w:numPr>
        <w:spacing w:line="360" w:lineRule="auto"/>
        <w:jc w:val="both"/>
        <w:rPr>
          <w:rFonts w:asciiTheme="majorHAnsi" w:hAnsiTheme="majorHAnsi" w:cstheme="majorHAnsi"/>
        </w:rPr>
      </w:pPr>
      <w:r w:rsidRPr="00416F38">
        <w:rPr>
          <w:rFonts w:asciiTheme="majorHAnsi" w:hAnsiTheme="majorHAnsi" w:cstheme="majorHAnsi"/>
        </w:rPr>
        <w:t xml:space="preserve">C acted in good faith and did not contribute to the overpayment, </w:t>
      </w:r>
    </w:p>
    <w:p w14:paraId="2F682798" w14:textId="72AC167C" w:rsidR="00416F38" w:rsidRPr="00416F38" w:rsidRDefault="00416F38" w:rsidP="00095899">
      <w:pPr>
        <w:numPr>
          <w:ilvl w:val="0"/>
          <w:numId w:val="21"/>
        </w:numPr>
        <w:spacing w:line="360" w:lineRule="auto"/>
        <w:jc w:val="both"/>
        <w:rPr>
          <w:rFonts w:asciiTheme="majorHAnsi" w:hAnsiTheme="majorHAnsi" w:cstheme="majorHAnsi"/>
          <w:color w:val="FF0000"/>
        </w:rPr>
      </w:pPr>
      <w:r w:rsidRPr="00416F38">
        <w:rPr>
          <w:rFonts w:asciiTheme="majorHAnsi" w:hAnsiTheme="majorHAnsi" w:cstheme="majorHAnsi"/>
          <w:color w:val="FF0000"/>
        </w:rPr>
        <w:t xml:space="preserve">[C has </w:t>
      </w:r>
      <w:r w:rsidR="00095899">
        <w:rPr>
          <w:rFonts w:asciiTheme="majorHAnsi" w:hAnsiTheme="majorHAnsi" w:cstheme="majorHAnsi"/>
          <w:color w:val="FF0000"/>
        </w:rPr>
        <w:t xml:space="preserve">experienced </w:t>
      </w:r>
      <w:r w:rsidR="00546586">
        <w:rPr>
          <w:rFonts w:asciiTheme="majorHAnsi" w:hAnsiTheme="majorHAnsi" w:cstheme="majorHAnsi"/>
          <w:color w:val="FF0000"/>
        </w:rPr>
        <w:t>personal/health/financial</w:t>
      </w:r>
      <w:r w:rsidR="00095899">
        <w:rPr>
          <w:rFonts w:asciiTheme="majorHAnsi" w:hAnsiTheme="majorHAnsi" w:cstheme="majorHAnsi"/>
          <w:color w:val="FF0000"/>
        </w:rPr>
        <w:t xml:space="preserve"> hardship</w:t>
      </w:r>
      <w:r w:rsidR="00546586">
        <w:rPr>
          <w:rFonts w:asciiTheme="majorHAnsi" w:hAnsiTheme="majorHAnsi" w:cstheme="majorHAnsi"/>
          <w:color w:val="FF0000"/>
        </w:rPr>
        <w:t xml:space="preserve">] </w:t>
      </w:r>
      <w:r w:rsidR="00546586">
        <w:rPr>
          <w:rFonts w:asciiTheme="majorHAnsi" w:hAnsiTheme="majorHAnsi" w:cstheme="majorHAnsi"/>
        </w:rPr>
        <w:t>(detailed above)</w:t>
      </w:r>
    </w:p>
    <w:p w14:paraId="49C3CF5B" w14:textId="77777777" w:rsidR="00416F38" w:rsidRPr="00416F38" w:rsidRDefault="00416F38" w:rsidP="00416F38">
      <w:pPr>
        <w:numPr>
          <w:ilvl w:val="0"/>
          <w:numId w:val="21"/>
        </w:numPr>
        <w:spacing w:line="360" w:lineRule="auto"/>
        <w:jc w:val="both"/>
        <w:rPr>
          <w:rFonts w:asciiTheme="majorHAnsi" w:hAnsiTheme="majorHAnsi" w:cstheme="majorHAnsi"/>
        </w:rPr>
      </w:pPr>
      <w:r w:rsidRPr="00416F38">
        <w:rPr>
          <w:rFonts w:asciiTheme="majorHAnsi" w:hAnsiTheme="majorHAnsi" w:cstheme="majorHAnsi"/>
        </w:rPr>
        <w:t xml:space="preserve">recovering the debt from C would result in financial difficulties for C.  </w:t>
      </w:r>
    </w:p>
    <w:p w14:paraId="77F6A76D" w14:textId="77777777" w:rsidR="00416F38" w:rsidRPr="00416F38" w:rsidRDefault="00416F38" w:rsidP="00416F38">
      <w:pPr>
        <w:spacing w:line="360" w:lineRule="auto"/>
        <w:jc w:val="both"/>
        <w:rPr>
          <w:rFonts w:asciiTheme="majorHAnsi" w:hAnsiTheme="majorHAnsi" w:cstheme="majorHAnsi"/>
        </w:rPr>
      </w:pPr>
    </w:p>
    <w:p w14:paraId="4C820AD7" w14:textId="6B277D2D" w:rsidR="00416F38" w:rsidRPr="00416F38" w:rsidRDefault="00416F38" w:rsidP="0002164E">
      <w:pPr>
        <w:numPr>
          <w:ilvl w:val="0"/>
          <w:numId w:val="12"/>
        </w:numPr>
        <w:spacing w:line="360" w:lineRule="auto"/>
        <w:jc w:val="both"/>
        <w:rPr>
          <w:rFonts w:asciiTheme="majorHAnsi" w:hAnsiTheme="majorHAnsi" w:cstheme="majorHAnsi"/>
        </w:rPr>
      </w:pPr>
      <w:r w:rsidRPr="00416F38">
        <w:rPr>
          <w:rFonts w:asciiTheme="majorHAnsi" w:hAnsiTheme="majorHAnsi" w:cstheme="majorHAnsi"/>
        </w:rPr>
        <w:t>As such, DWP’s recovery of the debt is in ongoing breach of C’s legitimate expectation to keep the overpaid money.</w:t>
      </w:r>
    </w:p>
    <w:p w14:paraId="0A4AA5CB" w14:textId="77777777" w:rsidR="00416F38" w:rsidRPr="00007556" w:rsidRDefault="00416F38" w:rsidP="00416F38">
      <w:pPr>
        <w:spacing w:line="360" w:lineRule="auto"/>
        <w:jc w:val="both"/>
        <w:rPr>
          <w:rFonts w:asciiTheme="minorHAnsi" w:hAnsiTheme="minorHAnsi" w:cstheme="minorHAnsi"/>
          <w:sz w:val="28"/>
          <w:szCs w:val="28"/>
        </w:rPr>
      </w:pPr>
    </w:p>
    <w:p w14:paraId="4989D941" w14:textId="4C89124C" w:rsidR="00007556" w:rsidRPr="00095899" w:rsidRDefault="00007556" w:rsidP="00007556">
      <w:pPr>
        <w:spacing w:line="360" w:lineRule="auto"/>
        <w:jc w:val="both"/>
        <w:rPr>
          <w:rFonts w:asciiTheme="majorHAnsi" w:hAnsiTheme="majorHAnsi" w:cstheme="majorHAnsi"/>
          <w:b/>
          <w:bCs/>
          <w:sz w:val="28"/>
          <w:szCs w:val="28"/>
        </w:rPr>
      </w:pPr>
      <w:r w:rsidRPr="00095899">
        <w:rPr>
          <w:rFonts w:asciiTheme="majorHAnsi" w:hAnsiTheme="majorHAnsi" w:cstheme="majorHAnsi"/>
          <w:b/>
          <w:bCs/>
          <w:sz w:val="28"/>
          <w:szCs w:val="28"/>
        </w:rPr>
        <w:lastRenderedPageBreak/>
        <w:t xml:space="preserve">Ground 3: Breach of A1P1 </w:t>
      </w:r>
    </w:p>
    <w:p w14:paraId="48606D80" w14:textId="77777777" w:rsidR="00007556" w:rsidRPr="00C47D03" w:rsidRDefault="00007556" w:rsidP="00007556">
      <w:pPr>
        <w:spacing w:line="360" w:lineRule="auto"/>
        <w:jc w:val="both"/>
        <w:rPr>
          <w:rFonts w:asciiTheme="majorHAnsi" w:hAnsiTheme="majorHAnsi" w:cstheme="majorHAnsi"/>
          <w:i/>
          <w:iCs/>
        </w:rPr>
      </w:pPr>
    </w:p>
    <w:p w14:paraId="3655AE01" w14:textId="0959B3D6" w:rsidR="00007556" w:rsidRPr="00007556" w:rsidRDefault="00007556" w:rsidP="0002164E">
      <w:pPr>
        <w:pStyle w:val="ListParagraph"/>
        <w:numPr>
          <w:ilvl w:val="0"/>
          <w:numId w:val="12"/>
        </w:numPr>
        <w:spacing w:after="0" w:line="360" w:lineRule="auto"/>
        <w:jc w:val="both"/>
        <w:rPr>
          <w:rFonts w:asciiTheme="majorHAnsi" w:hAnsiTheme="majorHAnsi" w:cstheme="majorHAnsi"/>
          <w:i/>
          <w:iCs/>
          <w:sz w:val="24"/>
          <w:szCs w:val="24"/>
        </w:rPr>
      </w:pPr>
      <w:r w:rsidRPr="00007556">
        <w:rPr>
          <w:rFonts w:asciiTheme="majorHAnsi" w:hAnsiTheme="majorHAnsi" w:cstheme="majorHAnsi"/>
          <w:sz w:val="24"/>
          <w:szCs w:val="24"/>
        </w:rPr>
        <w:t xml:space="preserve">In </w:t>
      </w:r>
      <w:proofErr w:type="spellStart"/>
      <w:r w:rsidRPr="00007556">
        <w:rPr>
          <w:rFonts w:asciiTheme="majorHAnsi" w:hAnsiTheme="majorHAnsi" w:cstheme="majorHAnsi"/>
          <w:i/>
          <w:iCs/>
          <w:sz w:val="24"/>
          <w:szCs w:val="24"/>
        </w:rPr>
        <w:t>Čakarević</w:t>
      </w:r>
      <w:proofErr w:type="spellEnd"/>
      <w:r w:rsidRPr="00007556">
        <w:rPr>
          <w:rFonts w:asciiTheme="majorHAnsi" w:hAnsiTheme="majorHAnsi" w:cstheme="majorHAnsi"/>
          <w:i/>
          <w:iCs/>
          <w:sz w:val="24"/>
          <w:szCs w:val="24"/>
        </w:rPr>
        <w:t xml:space="preserve"> v Croatia – Application </w:t>
      </w:r>
      <w:proofErr w:type="spellStart"/>
      <w:r w:rsidRPr="00007556">
        <w:rPr>
          <w:rFonts w:asciiTheme="majorHAnsi" w:hAnsiTheme="majorHAnsi" w:cstheme="majorHAnsi"/>
          <w:i/>
          <w:iCs/>
          <w:sz w:val="24"/>
          <w:szCs w:val="24"/>
        </w:rPr>
        <w:t>No.48921</w:t>
      </w:r>
      <w:proofErr w:type="spellEnd"/>
      <w:r w:rsidRPr="00007556">
        <w:rPr>
          <w:rFonts w:asciiTheme="majorHAnsi" w:hAnsiTheme="majorHAnsi" w:cstheme="majorHAnsi"/>
          <w:i/>
          <w:iCs/>
          <w:sz w:val="24"/>
          <w:szCs w:val="24"/>
        </w:rPr>
        <w:t xml:space="preserve">/13 </w:t>
      </w:r>
      <w:r w:rsidRPr="00007556">
        <w:rPr>
          <w:rFonts w:asciiTheme="majorHAnsi" w:hAnsiTheme="majorHAnsi" w:cstheme="majorHAnsi"/>
          <w:sz w:val="24"/>
          <w:szCs w:val="24"/>
        </w:rPr>
        <w:t xml:space="preserve">(ECtHR, 26 April 2018) the government’s recovery of overpaid benefit caused by entirely their own mistake was a breach of A1 P1. The claimant’s legitimate expectation was capable of constituting a ‘possession’. </w:t>
      </w:r>
    </w:p>
    <w:p w14:paraId="16925CB5" w14:textId="77777777" w:rsidR="00007556" w:rsidRPr="0002164E" w:rsidRDefault="00007556" w:rsidP="0002164E">
      <w:pPr>
        <w:pStyle w:val="ListParagraph"/>
        <w:numPr>
          <w:ilvl w:val="0"/>
          <w:numId w:val="12"/>
        </w:numPr>
        <w:spacing w:after="0" w:line="360" w:lineRule="auto"/>
        <w:jc w:val="both"/>
        <w:rPr>
          <w:rFonts w:asciiTheme="majorHAnsi" w:hAnsiTheme="majorHAnsi" w:cstheme="majorHAnsi"/>
          <w:i/>
          <w:iCs/>
          <w:sz w:val="24"/>
          <w:szCs w:val="24"/>
        </w:rPr>
      </w:pPr>
      <w:r w:rsidRPr="00007556">
        <w:rPr>
          <w:rFonts w:asciiTheme="majorHAnsi" w:hAnsiTheme="majorHAnsi" w:cstheme="majorHAnsi"/>
          <w:sz w:val="24"/>
          <w:szCs w:val="24"/>
        </w:rPr>
        <w:t>Relevant factors appliable in that case are relevant to C, including the fact that:</w:t>
      </w:r>
    </w:p>
    <w:p w14:paraId="0EECC212" w14:textId="77777777" w:rsidR="0002164E" w:rsidRPr="00007556" w:rsidRDefault="0002164E" w:rsidP="0002164E">
      <w:pPr>
        <w:pStyle w:val="ListParagraph"/>
        <w:spacing w:after="0" w:line="360" w:lineRule="auto"/>
        <w:ind w:left="567"/>
        <w:jc w:val="both"/>
        <w:rPr>
          <w:rFonts w:asciiTheme="majorHAnsi" w:hAnsiTheme="majorHAnsi" w:cstheme="majorHAnsi"/>
          <w:i/>
          <w:iCs/>
          <w:sz w:val="24"/>
          <w:szCs w:val="24"/>
        </w:rPr>
      </w:pPr>
    </w:p>
    <w:p w14:paraId="07FB4C92" w14:textId="77777777" w:rsidR="00007556" w:rsidRPr="00007556" w:rsidRDefault="00007556" w:rsidP="00007556">
      <w:pPr>
        <w:pStyle w:val="ListParagraph"/>
        <w:numPr>
          <w:ilvl w:val="0"/>
          <w:numId w:val="23"/>
        </w:numPr>
        <w:spacing w:after="0" w:line="360" w:lineRule="auto"/>
        <w:jc w:val="both"/>
        <w:rPr>
          <w:rFonts w:asciiTheme="majorHAnsi" w:hAnsiTheme="majorHAnsi" w:cstheme="majorHAnsi"/>
          <w:i/>
          <w:iCs/>
          <w:sz w:val="24"/>
          <w:szCs w:val="24"/>
        </w:rPr>
      </w:pPr>
      <w:r w:rsidRPr="00007556">
        <w:rPr>
          <w:rFonts w:asciiTheme="majorHAnsi" w:hAnsiTheme="majorHAnsi" w:cstheme="majorHAnsi"/>
          <w:sz w:val="24"/>
          <w:szCs w:val="24"/>
        </w:rPr>
        <w:t xml:space="preserve">the claimant has acted in good </w:t>
      </w:r>
      <w:proofErr w:type="gramStart"/>
      <w:r w:rsidRPr="00007556">
        <w:rPr>
          <w:rFonts w:asciiTheme="majorHAnsi" w:hAnsiTheme="majorHAnsi" w:cstheme="majorHAnsi"/>
          <w:sz w:val="24"/>
          <w:szCs w:val="24"/>
        </w:rPr>
        <w:t>faith;</w:t>
      </w:r>
      <w:proofErr w:type="gramEnd"/>
      <w:r w:rsidRPr="00007556">
        <w:rPr>
          <w:rFonts w:asciiTheme="majorHAnsi" w:hAnsiTheme="majorHAnsi" w:cstheme="majorHAnsi"/>
          <w:sz w:val="24"/>
          <w:szCs w:val="24"/>
        </w:rPr>
        <w:t xml:space="preserve"> </w:t>
      </w:r>
    </w:p>
    <w:p w14:paraId="4EB53516" w14:textId="77777777" w:rsidR="00007556" w:rsidRPr="00007556" w:rsidRDefault="00007556" w:rsidP="00007556">
      <w:pPr>
        <w:pStyle w:val="ListParagraph"/>
        <w:numPr>
          <w:ilvl w:val="0"/>
          <w:numId w:val="23"/>
        </w:numPr>
        <w:spacing w:after="0" w:line="360" w:lineRule="auto"/>
        <w:jc w:val="both"/>
        <w:rPr>
          <w:rFonts w:asciiTheme="majorHAnsi" w:hAnsiTheme="majorHAnsi" w:cstheme="majorHAnsi"/>
          <w:i/>
          <w:iCs/>
          <w:sz w:val="24"/>
          <w:szCs w:val="24"/>
        </w:rPr>
      </w:pPr>
      <w:r w:rsidRPr="00007556">
        <w:rPr>
          <w:rFonts w:asciiTheme="majorHAnsi" w:hAnsiTheme="majorHAnsi" w:cstheme="majorHAnsi"/>
          <w:sz w:val="24"/>
          <w:szCs w:val="24"/>
        </w:rPr>
        <w:t xml:space="preserve">[s/he] did not contribute to the incorrect </w:t>
      </w:r>
      <w:proofErr w:type="gramStart"/>
      <w:r w:rsidRPr="00007556">
        <w:rPr>
          <w:rFonts w:asciiTheme="majorHAnsi" w:hAnsiTheme="majorHAnsi" w:cstheme="majorHAnsi"/>
          <w:sz w:val="24"/>
          <w:szCs w:val="24"/>
        </w:rPr>
        <w:t>decision;</w:t>
      </w:r>
      <w:proofErr w:type="gramEnd"/>
      <w:r w:rsidRPr="00007556">
        <w:rPr>
          <w:rFonts w:asciiTheme="majorHAnsi" w:hAnsiTheme="majorHAnsi" w:cstheme="majorHAnsi"/>
          <w:sz w:val="24"/>
          <w:szCs w:val="24"/>
        </w:rPr>
        <w:t xml:space="preserve"> </w:t>
      </w:r>
    </w:p>
    <w:p w14:paraId="18C261BD" w14:textId="77777777" w:rsidR="00007556" w:rsidRPr="00007556" w:rsidRDefault="00007556" w:rsidP="00007556">
      <w:pPr>
        <w:pStyle w:val="ListParagraph"/>
        <w:numPr>
          <w:ilvl w:val="0"/>
          <w:numId w:val="23"/>
        </w:numPr>
        <w:spacing w:after="0" w:line="360" w:lineRule="auto"/>
        <w:jc w:val="both"/>
        <w:rPr>
          <w:rFonts w:asciiTheme="majorHAnsi" w:hAnsiTheme="majorHAnsi" w:cstheme="majorHAnsi"/>
          <w:sz w:val="24"/>
          <w:szCs w:val="24"/>
        </w:rPr>
      </w:pPr>
      <w:r w:rsidRPr="00007556">
        <w:rPr>
          <w:rFonts w:asciiTheme="majorHAnsi" w:hAnsiTheme="majorHAnsi" w:cstheme="majorHAnsi"/>
          <w:sz w:val="24"/>
          <w:szCs w:val="24"/>
        </w:rPr>
        <w:t xml:space="preserve">a long period elapsed between the payments and the discovery of the error by the </w:t>
      </w:r>
      <w:proofErr w:type="gramStart"/>
      <w:r w:rsidRPr="00007556">
        <w:rPr>
          <w:rFonts w:asciiTheme="majorHAnsi" w:hAnsiTheme="majorHAnsi" w:cstheme="majorHAnsi"/>
          <w:sz w:val="24"/>
          <w:szCs w:val="24"/>
        </w:rPr>
        <w:t>DWP;</w:t>
      </w:r>
      <w:proofErr w:type="gramEnd"/>
      <w:r w:rsidRPr="00007556">
        <w:rPr>
          <w:rFonts w:asciiTheme="majorHAnsi" w:hAnsiTheme="majorHAnsi" w:cstheme="majorHAnsi"/>
          <w:sz w:val="24"/>
          <w:szCs w:val="24"/>
        </w:rPr>
        <w:t xml:space="preserve"> </w:t>
      </w:r>
    </w:p>
    <w:p w14:paraId="742C53D8" w14:textId="77777777" w:rsidR="00007556" w:rsidRPr="00007556" w:rsidRDefault="00007556" w:rsidP="00007556">
      <w:pPr>
        <w:pStyle w:val="ListParagraph"/>
        <w:numPr>
          <w:ilvl w:val="0"/>
          <w:numId w:val="23"/>
        </w:numPr>
        <w:spacing w:after="0" w:line="360" w:lineRule="auto"/>
        <w:jc w:val="both"/>
        <w:rPr>
          <w:rFonts w:asciiTheme="majorHAnsi" w:hAnsiTheme="majorHAnsi" w:cstheme="majorHAnsi"/>
          <w:sz w:val="24"/>
          <w:szCs w:val="24"/>
        </w:rPr>
      </w:pPr>
      <w:r w:rsidRPr="00007556">
        <w:rPr>
          <w:rFonts w:asciiTheme="majorHAnsi" w:hAnsiTheme="majorHAnsi" w:cstheme="majorHAnsi"/>
          <w:sz w:val="24"/>
          <w:szCs w:val="24"/>
        </w:rPr>
        <w:t xml:space="preserve">the money was relied on by C to satisfy [her/his] daily living </w:t>
      </w:r>
      <w:proofErr w:type="gramStart"/>
      <w:r w:rsidRPr="00007556">
        <w:rPr>
          <w:rFonts w:asciiTheme="majorHAnsi" w:hAnsiTheme="majorHAnsi" w:cstheme="majorHAnsi"/>
          <w:sz w:val="24"/>
          <w:szCs w:val="24"/>
        </w:rPr>
        <w:t>expenses;</w:t>
      </w:r>
      <w:proofErr w:type="gramEnd"/>
    </w:p>
    <w:p w14:paraId="63996A8C" w14:textId="77777777" w:rsidR="00007556" w:rsidRPr="00007556" w:rsidRDefault="00007556" w:rsidP="00007556">
      <w:pPr>
        <w:pStyle w:val="ListParagraph"/>
        <w:numPr>
          <w:ilvl w:val="0"/>
          <w:numId w:val="23"/>
        </w:numPr>
        <w:spacing w:after="0" w:line="360" w:lineRule="auto"/>
        <w:jc w:val="both"/>
        <w:rPr>
          <w:rFonts w:asciiTheme="majorHAnsi" w:hAnsiTheme="majorHAnsi" w:cstheme="majorHAnsi"/>
          <w:sz w:val="24"/>
          <w:szCs w:val="24"/>
        </w:rPr>
      </w:pPr>
      <w:r w:rsidRPr="00007556">
        <w:rPr>
          <w:rFonts w:asciiTheme="majorHAnsi" w:hAnsiTheme="majorHAnsi" w:cstheme="majorHAnsi"/>
          <w:sz w:val="24"/>
          <w:szCs w:val="24"/>
        </w:rPr>
        <w:t>the impact that having the repay the debt will have and is having on C, considering [her/his] health and financial circumstances (detailed above).</w:t>
      </w:r>
    </w:p>
    <w:p w14:paraId="0F99580D" w14:textId="77777777" w:rsidR="00007556" w:rsidRPr="00007556" w:rsidRDefault="00007556" w:rsidP="00007556">
      <w:pPr>
        <w:pStyle w:val="ListParagraph"/>
        <w:spacing w:line="360" w:lineRule="auto"/>
        <w:ind w:left="1280"/>
        <w:jc w:val="both"/>
        <w:rPr>
          <w:rFonts w:asciiTheme="majorHAnsi" w:hAnsiTheme="majorHAnsi" w:cstheme="majorHAnsi"/>
          <w:sz w:val="24"/>
          <w:szCs w:val="24"/>
        </w:rPr>
      </w:pPr>
    </w:p>
    <w:p w14:paraId="08D3A060" w14:textId="77777777" w:rsidR="00007556" w:rsidRDefault="00007556" w:rsidP="0002164E">
      <w:pPr>
        <w:pStyle w:val="ListParagraph"/>
        <w:numPr>
          <w:ilvl w:val="0"/>
          <w:numId w:val="12"/>
        </w:numPr>
        <w:spacing w:after="0" w:line="360" w:lineRule="auto"/>
        <w:jc w:val="both"/>
        <w:rPr>
          <w:rFonts w:asciiTheme="majorHAnsi" w:hAnsiTheme="majorHAnsi" w:cstheme="majorHAnsi"/>
          <w:sz w:val="24"/>
          <w:szCs w:val="24"/>
        </w:rPr>
      </w:pPr>
      <w:r w:rsidRPr="00007556">
        <w:rPr>
          <w:rFonts w:asciiTheme="majorHAnsi" w:hAnsiTheme="majorHAnsi" w:cstheme="majorHAnsi"/>
          <w:sz w:val="24"/>
          <w:szCs w:val="24"/>
        </w:rPr>
        <w:t>Applying</w:t>
      </w:r>
      <w:r w:rsidRPr="00007556">
        <w:rPr>
          <w:rFonts w:asciiTheme="majorHAnsi" w:hAnsiTheme="majorHAnsi" w:cstheme="majorHAnsi"/>
          <w:i/>
          <w:iCs/>
          <w:sz w:val="24"/>
          <w:szCs w:val="24"/>
        </w:rPr>
        <w:t xml:space="preserve"> </w:t>
      </w:r>
      <w:proofErr w:type="spellStart"/>
      <w:r w:rsidRPr="00007556">
        <w:rPr>
          <w:rFonts w:asciiTheme="majorHAnsi" w:hAnsiTheme="majorHAnsi" w:cstheme="majorHAnsi"/>
          <w:i/>
          <w:iCs/>
          <w:sz w:val="24"/>
          <w:szCs w:val="24"/>
        </w:rPr>
        <w:t>Čakarević</w:t>
      </w:r>
      <w:proofErr w:type="spellEnd"/>
      <w:r w:rsidRPr="00007556">
        <w:rPr>
          <w:rFonts w:asciiTheme="majorHAnsi" w:hAnsiTheme="majorHAnsi" w:cstheme="majorHAnsi"/>
          <w:sz w:val="24"/>
          <w:szCs w:val="24"/>
        </w:rPr>
        <w:t>, the ongoing recovery of the overpayment from C represents an unlawful interference with [</w:t>
      </w:r>
      <w:r w:rsidRPr="0002164E">
        <w:rPr>
          <w:rFonts w:asciiTheme="majorHAnsi" w:hAnsiTheme="majorHAnsi" w:cstheme="majorHAnsi"/>
          <w:color w:val="EE0000"/>
          <w:sz w:val="24"/>
          <w:szCs w:val="24"/>
        </w:rPr>
        <w:t>her/his</w:t>
      </w:r>
      <w:r w:rsidRPr="00007556">
        <w:rPr>
          <w:rFonts w:asciiTheme="majorHAnsi" w:hAnsiTheme="majorHAnsi" w:cstheme="majorHAnsi"/>
          <w:sz w:val="24"/>
          <w:szCs w:val="24"/>
        </w:rPr>
        <w:t xml:space="preserve">] </w:t>
      </w:r>
      <w:proofErr w:type="spellStart"/>
      <w:r w:rsidRPr="00007556">
        <w:rPr>
          <w:rFonts w:asciiTheme="majorHAnsi" w:hAnsiTheme="majorHAnsi" w:cstheme="majorHAnsi"/>
          <w:sz w:val="24"/>
          <w:szCs w:val="24"/>
        </w:rPr>
        <w:t>A1P1</w:t>
      </w:r>
      <w:proofErr w:type="spellEnd"/>
      <w:r w:rsidRPr="00007556">
        <w:rPr>
          <w:rFonts w:asciiTheme="majorHAnsi" w:hAnsiTheme="majorHAnsi" w:cstheme="majorHAnsi"/>
          <w:sz w:val="24"/>
          <w:szCs w:val="24"/>
        </w:rPr>
        <w:t xml:space="preserve"> rights.</w:t>
      </w:r>
    </w:p>
    <w:p w14:paraId="642106CC" w14:textId="77777777" w:rsidR="0002164E" w:rsidRDefault="0002164E" w:rsidP="0002164E">
      <w:pPr>
        <w:pStyle w:val="ListParagraph"/>
        <w:spacing w:after="0" w:line="360" w:lineRule="auto"/>
        <w:ind w:left="567"/>
        <w:jc w:val="both"/>
        <w:rPr>
          <w:rFonts w:asciiTheme="majorHAnsi" w:hAnsiTheme="majorHAnsi" w:cstheme="majorHAnsi"/>
          <w:sz w:val="24"/>
          <w:szCs w:val="24"/>
        </w:rPr>
      </w:pPr>
    </w:p>
    <w:p w14:paraId="393E831F" w14:textId="77777777" w:rsidR="003B6A65" w:rsidRDefault="003B6A65" w:rsidP="003B6A65">
      <w:pPr>
        <w:pStyle w:val="NormalWeb"/>
        <w:spacing w:before="120" w:beforeAutospacing="0" w:after="0" w:afterAutospacing="0" w:line="360" w:lineRule="auto"/>
        <w:jc w:val="both"/>
        <w:rPr>
          <w:rStyle w:val="Strong"/>
          <w:rFonts w:ascii="Calibri Light" w:hAnsi="Calibri Light" w:cs="Calibri Light"/>
        </w:rPr>
      </w:pPr>
      <w:r w:rsidRPr="00CC5AAB">
        <w:rPr>
          <w:rStyle w:val="Strong"/>
          <w:rFonts w:ascii="Calibri Light" w:hAnsi="Calibri Light" w:cs="Calibri Light"/>
        </w:rPr>
        <w:t>Alternative remedie</w:t>
      </w:r>
      <w:r>
        <w:rPr>
          <w:rStyle w:val="Strong"/>
          <w:rFonts w:ascii="Calibri Light" w:hAnsi="Calibri Light" w:cs="Calibri Light"/>
        </w:rPr>
        <w:t>s.</w:t>
      </w:r>
    </w:p>
    <w:p w14:paraId="2C908A24" w14:textId="774BFD3A" w:rsidR="003B6A65" w:rsidRDefault="003B6A65" w:rsidP="003B6A65">
      <w:pPr>
        <w:pStyle w:val="NormalWeb"/>
        <w:spacing w:before="120" w:beforeAutospacing="0" w:after="0" w:afterAutospacing="0" w:line="360" w:lineRule="auto"/>
        <w:jc w:val="both"/>
        <w:rPr>
          <w:rStyle w:val="Strong"/>
          <w:rFonts w:ascii="Calibri Light" w:hAnsi="Calibri Light" w:cs="Calibri Light"/>
        </w:rPr>
      </w:pPr>
      <w:r w:rsidRPr="00CC5AAB">
        <w:rPr>
          <w:rStyle w:val="Strong"/>
          <w:rFonts w:ascii="Calibri Light" w:hAnsi="Calibri Light" w:cs="Calibri Light"/>
          <w:b w:val="0"/>
        </w:rPr>
        <w:t>There is no right of appeal against t</w:t>
      </w:r>
      <w:r>
        <w:rPr>
          <w:rStyle w:val="Strong"/>
          <w:rFonts w:ascii="Calibri Light" w:hAnsi="Calibri Light" w:cs="Calibri Light"/>
          <w:b w:val="0"/>
        </w:rPr>
        <w:t xml:space="preserve">his </w:t>
      </w:r>
      <w:r w:rsidRPr="00CC5AAB">
        <w:rPr>
          <w:rStyle w:val="Strong"/>
          <w:rFonts w:ascii="Calibri Light" w:hAnsi="Calibri Light" w:cs="Calibri Light"/>
          <w:b w:val="0"/>
        </w:rPr>
        <w:t xml:space="preserve">failure to exercise discretion. Judicial review is therefore the only available remedy.  </w:t>
      </w:r>
    </w:p>
    <w:p w14:paraId="5AB4D52A" w14:textId="77777777" w:rsidR="0002164E" w:rsidRDefault="0002164E" w:rsidP="00095899">
      <w:pPr>
        <w:pStyle w:val="NormalWeb"/>
        <w:spacing w:before="120" w:beforeAutospacing="0" w:after="0" w:afterAutospacing="0" w:line="360" w:lineRule="auto"/>
        <w:jc w:val="both"/>
        <w:rPr>
          <w:rStyle w:val="Strong"/>
          <w:rFonts w:ascii="Calibri Light" w:hAnsi="Calibri Light" w:cs="Calibri Light"/>
        </w:rPr>
      </w:pPr>
    </w:p>
    <w:p w14:paraId="6102A9DB" w14:textId="0F9177FD" w:rsidR="00095899" w:rsidRDefault="00095899" w:rsidP="00095899">
      <w:pPr>
        <w:pStyle w:val="NormalWeb"/>
        <w:spacing w:before="120" w:beforeAutospacing="0" w:after="0" w:afterAutospacing="0" w:line="360" w:lineRule="auto"/>
        <w:jc w:val="both"/>
        <w:rPr>
          <w:rStyle w:val="Strong"/>
          <w:rFonts w:ascii="Calibri Light" w:hAnsi="Calibri Light" w:cs="Calibri Light"/>
        </w:rPr>
      </w:pPr>
      <w:r w:rsidRPr="00CC5AAB">
        <w:rPr>
          <w:rStyle w:val="Strong"/>
          <w:rFonts w:ascii="Calibri Light" w:hAnsi="Calibri Light" w:cs="Calibri Light"/>
        </w:rPr>
        <w:t xml:space="preserve">The details of the action the defendant is expected to </w:t>
      </w:r>
      <w:proofErr w:type="gramStart"/>
      <w:r w:rsidRPr="00CC5AAB">
        <w:rPr>
          <w:rStyle w:val="Strong"/>
          <w:rFonts w:ascii="Calibri Light" w:hAnsi="Calibri Light" w:cs="Calibri Light"/>
        </w:rPr>
        <w:t>take</w:t>
      </w:r>
      <w:proofErr w:type="gramEnd"/>
    </w:p>
    <w:p w14:paraId="3E3B15F1" w14:textId="77777777" w:rsidR="00095899" w:rsidRPr="005E7007" w:rsidRDefault="00095899" w:rsidP="00095899">
      <w:pPr>
        <w:pStyle w:val="NormalWeb"/>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t xml:space="preserve">SSWP </w:t>
      </w:r>
      <w:r w:rsidRPr="005E7007">
        <w:rPr>
          <w:rStyle w:val="Strong"/>
          <w:rFonts w:ascii="Calibri Light" w:hAnsi="Calibri Light" w:cs="Calibri Light"/>
          <w:b w:val="0"/>
        </w:rPr>
        <w:t>is requested to:</w:t>
      </w:r>
    </w:p>
    <w:p w14:paraId="7BC5A127" w14:textId="77777777" w:rsidR="00095899" w:rsidRPr="006051A0" w:rsidRDefault="00095899" w:rsidP="00095899">
      <w:pPr>
        <w:pStyle w:val="NormalWeb"/>
        <w:numPr>
          <w:ilvl w:val="0"/>
          <w:numId w:val="7"/>
        </w:numPr>
        <w:spacing w:before="120" w:beforeAutospacing="0" w:after="0" w:afterAutospacing="0" w:line="360" w:lineRule="auto"/>
        <w:jc w:val="both"/>
        <w:rPr>
          <w:rStyle w:val="Strong"/>
          <w:rFonts w:ascii="Calibri Light" w:hAnsi="Calibri Light" w:cs="Calibri Light"/>
        </w:rPr>
      </w:pPr>
      <w:r>
        <w:rPr>
          <w:rStyle w:val="Strong"/>
          <w:rFonts w:ascii="Calibri Light" w:hAnsi="Calibri Light" w:cs="Calibri Light"/>
          <w:b w:val="0"/>
        </w:rPr>
        <w:t>D</w:t>
      </w:r>
      <w:r w:rsidRPr="00CC5AAB">
        <w:rPr>
          <w:rStyle w:val="Strong"/>
          <w:rFonts w:ascii="Calibri Light" w:hAnsi="Calibri Light" w:cs="Calibri Light"/>
          <w:b w:val="0"/>
        </w:rPr>
        <w:t>eliver staff training to ensure staff are fully aware of the discretion available under</w:t>
      </w:r>
      <w:r>
        <w:rPr>
          <w:rStyle w:val="Strong"/>
          <w:rFonts w:ascii="Calibri Light" w:hAnsi="Calibri Light" w:cs="Calibri Light"/>
          <w:b w:val="0"/>
        </w:rPr>
        <w:t xml:space="preserve"> SSAA 1992</w:t>
      </w:r>
      <w:r w:rsidRPr="00CC5AAB">
        <w:rPr>
          <w:rStyle w:val="Strong"/>
          <w:rFonts w:ascii="Calibri Light" w:hAnsi="Calibri Light" w:cs="Calibri Light"/>
          <w:b w:val="0"/>
        </w:rPr>
        <w:t xml:space="preserve"> and </w:t>
      </w:r>
      <w:r>
        <w:rPr>
          <w:rStyle w:val="Strong"/>
          <w:rFonts w:ascii="Calibri Light" w:hAnsi="Calibri Light" w:cs="Calibri Light"/>
          <w:b w:val="0"/>
        </w:rPr>
        <w:t xml:space="preserve">the DWP guidance and that </w:t>
      </w:r>
      <w:r w:rsidRPr="00CC5AAB">
        <w:rPr>
          <w:rStyle w:val="Strong"/>
          <w:rFonts w:ascii="Calibri Light" w:hAnsi="Calibri Light" w:cs="Calibri Light"/>
          <w:b w:val="0"/>
        </w:rPr>
        <w:t>account is taken of each individual claimant’s personal circumstances when deciding whether to recover an overpayment.</w:t>
      </w:r>
    </w:p>
    <w:p w14:paraId="23089CB7" w14:textId="77777777" w:rsidR="0002164E" w:rsidRDefault="00095899" w:rsidP="00095899">
      <w:pPr>
        <w:pStyle w:val="NormalWeb"/>
        <w:numPr>
          <w:ilvl w:val="0"/>
          <w:numId w:val="2"/>
        </w:numPr>
        <w:spacing w:before="120" w:beforeAutospacing="0" w:after="0" w:afterAutospacing="0" w:line="360" w:lineRule="auto"/>
        <w:ind w:left="709"/>
        <w:jc w:val="both"/>
        <w:rPr>
          <w:rStyle w:val="Strong"/>
          <w:rFonts w:ascii="Calibri Light" w:hAnsi="Calibri Light" w:cs="Calibri Light"/>
          <w:b w:val="0"/>
        </w:rPr>
      </w:pPr>
      <w:r w:rsidRPr="00CC5AAB">
        <w:rPr>
          <w:rStyle w:val="Strong"/>
          <w:rFonts w:ascii="Calibri Light" w:hAnsi="Calibri Light" w:cs="Calibri Light"/>
          <w:b w:val="0"/>
        </w:rPr>
        <w:lastRenderedPageBreak/>
        <w:t>‘W</w:t>
      </w:r>
      <w:r>
        <w:rPr>
          <w:rStyle w:val="Strong"/>
          <w:rFonts w:ascii="Calibri Light" w:hAnsi="Calibri Light" w:cs="Calibri Light"/>
          <w:b w:val="0"/>
        </w:rPr>
        <w:t>aive</w:t>
      </w:r>
      <w:r w:rsidRPr="00CC5AAB">
        <w:rPr>
          <w:rStyle w:val="Strong"/>
          <w:rFonts w:ascii="Calibri Light" w:hAnsi="Calibri Light" w:cs="Calibri Light"/>
          <w:b w:val="0"/>
        </w:rPr>
        <w:t xml:space="preserve">’ </w:t>
      </w:r>
      <w:r>
        <w:rPr>
          <w:rStyle w:val="Strong"/>
          <w:rFonts w:ascii="Calibri Light" w:hAnsi="Calibri Light" w:cs="Calibri Light"/>
          <w:b w:val="0"/>
        </w:rPr>
        <w:t>C</w:t>
      </w:r>
      <w:r w:rsidRPr="00CC5AAB">
        <w:rPr>
          <w:rStyle w:val="Strong"/>
          <w:rFonts w:ascii="Calibri Light" w:hAnsi="Calibri Light" w:cs="Calibri Light"/>
          <w:b w:val="0"/>
        </w:rPr>
        <w:t xml:space="preserve">’s </w:t>
      </w:r>
      <w:r>
        <w:rPr>
          <w:rStyle w:val="Strong"/>
          <w:rFonts w:ascii="Calibri Light" w:hAnsi="Calibri Light" w:cs="Calibri Light"/>
          <w:b w:val="0"/>
        </w:rPr>
        <w:t xml:space="preserve">UC </w:t>
      </w:r>
      <w:r w:rsidRPr="00CC5AAB">
        <w:rPr>
          <w:rStyle w:val="Strong"/>
          <w:rFonts w:ascii="Calibri Light" w:hAnsi="Calibri Light" w:cs="Calibri Light"/>
          <w:b w:val="0"/>
        </w:rPr>
        <w:t xml:space="preserve">overpayment in consideration of </w:t>
      </w:r>
      <w:r>
        <w:rPr>
          <w:rStyle w:val="Strong"/>
          <w:rFonts w:ascii="Calibri Light" w:hAnsi="Calibri Light" w:cs="Calibri Light"/>
          <w:b w:val="0"/>
        </w:rPr>
        <w:t>[</w:t>
      </w:r>
      <w:r>
        <w:rPr>
          <w:rStyle w:val="Strong"/>
          <w:rFonts w:ascii="Calibri Light" w:hAnsi="Calibri Light" w:cs="Calibri Light"/>
          <w:b w:val="0"/>
          <w:color w:val="FF0000"/>
        </w:rPr>
        <w:t xml:space="preserve">his/her] </w:t>
      </w:r>
      <w:r w:rsidRPr="00CC5AAB">
        <w:rPr>
          <w:rStyle w:val="Strong"/>
          <w:rFonts w:ascii="Calibri Light" w:hAnsi="Calibri Light" w:cs="Calibri Light"/>
          <w:b w:val="0"/>
        </w:rPr>
        <w:t>personal circumstances</w:t>
      </w:r>
      <w:r>
        <w:rPr>
          <w:rStyle w:val="Strong"/>
          <w:rFonts w:ascii="Calibri Light" w:hAnsi="Calibri Light" w:cs="Calibri Light"/>
          <w:b w:val="0"/>
        </w:rPr>
        <w:t xml:space="preserve"> and </w:t>
      </w:r>
      <w:r w:rsidRPr="00F7065A">
        <w:rPr>
          <w:rStyle w:val="Strong"/>
          <w:rFonts w:ascii="Calibri Light" w:hAnsi="Calibri Light" w:cs="Calibri Light"/>
          <w:b w:val="0"/>
          <w:color w:val="FF0000"/>
        </w:rPr>
        <w:t xml:space="preserve">the unequivocal official error </w:t>
      </w:r>
      <w:r>
        <w:rPr>
          <w:rStyle w:val="Strong"/>
          <w:rFonts w:ascii="Calibri Light" w:hAnsi="Calibri Light" w:cs="Calibri Light"/>
          <w:b w:val="0"/>
        </w:rPr>
        <w:t xml:space="preserve">by </w:t>
      </w:r>
      <w:proofErr w:type="gramStart"/>
      <w:r>
        <w:rPr>
          <w:rStyle w:val="Strong"/>
          <w:rFonts w:ascii="Calibri Light" w:hAnsi="Calibri Light" w:cs="Calibri Light"/>
          <w:b w:val="0"/>
        </w:rPr>
        <w:t>D</w:t>
      </w:r>
      <w:proofErr w:type="gramEnd"/>
      <w:r w:rsidR="0002164E">
        <w:rPr>
          <w:rStyle w:val="Strong"/>
          <w:rFonts w:ascii="Calibri Light" w:hAnsi="Calibri Light" w:cs="Calibri Light"/>
          <w:b w:val="0"/>
        </w:rPr>
        <w:t xml:space="preserve"> </w:t>
      </w:r>
    </w:p>
    <w:p w14:paraId="46868FBA" w14:textId="2E583C73" w:rsidR="0002164E" w:rsidRDefault="0002164E" w:rsidP="00095899">
      <w:pPr>
        <w:pStyle w:val="NormalWeb"/>
        <w:numPr>
          <w:ilvl w:val="0"/>
          <w:numId w:val="2"/>
        </w:numPr>
        <w:spacing w:before="120" w:beforeAutospacing="0" w:after="0" w:afterAutospacing="0" w:line="360" w:lineRule="auto"/>
        <w:ind w:left="709"/>
        <w:jc w:val="both"/>
        <w:rPr>
          <w:rStyle w:val="Strong"/>
          <w:rFonts w:ascii="Calibri Light" w:hAnsi="Calibri Light" w:cs="Calibri Light"/>
          <w:b w:val="0"/>
        </w:rPr>
      </w:pPr>
      <w:r>
        <w:rPr>
          <w:rStyle w:val="Strong"/>
          <w:rFonts w:ascii="Calibri Light" w:hAnsi="Calibri Light" w:cs="Calibri Light"/>
          <w:b w:val="0"/>
        </w:rPr>
        <w:t>Repay any amounts already recovered from C.</w:t>
      </w:r>
    </w:p>
    <w:p w14:paraId="33930C4F" w14:textId="77777777" w:rsidR="0002164E" w:rsidRDefault="0002164E" w:rsidP="00D57F03">
      <w:pPr>
        <w:pStyle w:val="NormalWeb"/>
        <w:spacing w:before="120" w:beforeAutospacing="0" w:after="0" w:afterAutospacing="0" w:line="360" w:lineRule="auto"/>
        <w:jc w:val="both"/>
        <w:rPr>
          <w:rStyle w:val="Strong"/>
          <w:rFonts w:ascii="Calibri Light" w:hAnsi="Calibri Light" w:cs="Calibri Light"/>
          <w:b w:val="0"/>
        </w:rPr>
      </w:pPr>
    </w:p>
    <w:p w14:paraId="462A4C16" w14:textId="0A13C5AC" w:rsidR="00B16CE0" w:rsidRPr="00CC5AAB" w:rsidRDefault="00B16CE0" w:rsidP="00D57F03">
      <w:pPr>
        <w:pStyle w:val="NormalWeb"/>
        <w:spacing w:before="120" w:beforeAutospacing="0" w:after="0" w:afterAutospacing="0" w:line="360" w:lineRule="auto"/>
        <w:jc w:val="both"/>
        <w:rPr>
          <w:rStyle w:val="Strong"/>
          <w:rFonts w:ascii="Calibri Light" w:hAnsi="Calibri Light" w:cs="Calibri Light"/>
        </w:rPr>
      </w:pPr>
      <w:r w:rsidRPr="005E7007">
        <w:rPr>
          <w:rStyle w:val="Strong"/>
          <w:rFonts w:asciiTheme="majorHAnsi" w:hAnsiTheme="majorHAnsi" w:cstheme="majorHAnsi"/>
        </w:rPr>
        <w:t xml:space="preserve">The details of documents that are considered relevant and </w:t>
      </w:r>
      <w:proofErr w:type="gramStart"/>
      <w:r w:rsidRPr="00CC5AAB">
        <w:rPr>
          <w:rStyle w:val="Strong"/>
          <w:rFonts w:ascii="Calibri Light" w:hAnsi="Calibri Light" w:cs="Calibri Light"/>
        </w:rPr>
        <w:t>necessary</w:t>
      </w:r>
      <w:proofErr w:type="gramEnd"/>
    </w:p>
    <w:p w14:paraId="5FB5D3E3" w14:textId="77777777" w:rsidR="00845893" w:rsidRDefault="00C54F49" w:rsidP="009C3169">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CC5AAB">
        <w:rPr>
          <w:rStyle w:val="Strong"/>
          <w:rFonts w:ascii="Calibri Light" w:hAnsi="Calibri Light" w:cs="Calibri Light"/>
          <w:b w:val="0"/>
        </w:rPr>
        <w:t>C</w:t>
      </w:r>
      <w:r w:rsidR="00845893" w:rsidRPr="00CC5AAB">
        <w:rPr>
          <w:rStyle w:val="Strong"/>
          <w:rFonts w:ascii="Calibri Light" w:hAnsi="Calibri Light" w:cs="Calibri Light"/>
          <w:b w:val="0"/>
        </w:rPr>
        <w:t>’s signed authority</w:t>
      </w:r>
    </w:p>
    <w:p w14:paraId="5D8E9AE2" w14:textId="77777777" w:rsidR="003F1986" w:rsidRPr="003F1986" w:rsidRDefault="003F1986" w:rsidP="009C3169">
      <w:pPr>
        <w:pStyle w:val="NormalWeb"/>
        <w:numPr>
          <w:ilvl w:val="0"/>
          <w:numId w:val="1"/>
        </w:numPr>
        <w:spacing w:before="120" w:beforeAutospacing="0" w:after="0" w:afterAutospacing="0" w:line="360" w:lineRule="auto"/>
        <w:jc w:val="both"/>
        <w:rPr>
          <w:rStyle w:val="Strong"/>
          <w:rFonts w:ascii="Calibri Light" w:hAnsi="Calibri Light" w:cs="Calibri Light"/>
          <w:b w:val="0"/>
          <w:color w:val="FF0000"/>
        </w:rPr>
      </w:pPr>
      <w:r w:rsidRPr="003F1986">
        <w:rPr>
          <w:rStyle w:val="Strong"/>
          <w:rFonts w:ascii="Calibri Light" w:hAnsi="Calibri Light" w:cs="Calibri Light"/>
          <w:b w:val="0"/>
          <w:color w:val="FF0000"/>
        </w:rPr>
        <w:t xml:space="preserve">Evidence of hardship? </w:t>
      </w:r>
    </w:p>
    <w:p w14:paraId="42D8ADC3" w14:textId="1DFF2A65" w:rsidR="00CC5AAB" w:rsidRPr="00CC5AAB" w:rsidRDefault="00CC5AAB" w:rsidP="009C3169">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t>All other document</w:t>
      </w:r>
      <w:r w:rsidR="0017050D">
        <w:rPr>
          <w:rStyle w:val="Strong"/>
          <w:rFonts w:ascii="Calibri Light" w:hAnsi="Calibri Light" w:cs="Calibri Light"/>
          <w:b w:val="0"/>
        </w:rPr>
        <w:t>s</w:t>
      </w:r>
      <w:r>
        <w:rPr>
          <w:rStyle w:val="Strong"/>
          <w:rFonts w:ascii="Calibri Light" w:hAnsi="Calibri Light" w:cs="Calibri Light"/>
          <w:b w:val="0"/>
        </w:rPr>
        <w:t xml:space="preserve"> available via </w:t>
      </w:r>
      <w:r w:rsidR="00193744">
        <w:rPr>
          <w:rStyle w:val="Strong"/>
          <w:rFonts w:ascii="Calibri Light" w:hAnsi="Calibri Light" w:cs="Calibri Light"/>
          <w:b w:val="0"/>
        </w:rPr>
        <w:t>C’s</w:t>
      </w:r>
      <w:r>
        <w:rPr>
          <w:rStyle w:val="Strong"/>
          <w:rFonts w:ascii="Calibri Light" w:hAnsi="Calibri Light" w:cs="Calibri Light"/>
          <w:b w:val="0"/>
        </w:rPr>
        <w:t xml:space="preserve"> online UC journal </w:t>
      </w:r>
    </w:p>
    <w:p w14:paraId="0D8EEDA1" w14:textId="77777777" w:rsidR="00B16CE0" w:rsidRPr="00CC5AAB" w:rsidRDefault="00B16CE0" w:rsidP="00D57F03">
      <w:pPr>
        <w:pStyle w:val="NormalWeb"/>
        <w:spacing w:before="120" w:line="360" w:lineRule="auto"/>
        <w:jc w:val="both"/>
        <w:rPr>
          <w:rStyle w:val="Strong"/>
          <w:rFonts w:ascii="Calibri Light" w:hAnsi="Calibri Light" w:cs="Calibri Light"/>
        </w:rPr>
      </w:pPr>
      <w:r w:rsidRPr="00CC5AAB">
        <w:rPr>
          <w:rStyle w:val="Strong"/>
          <w:rFonts w:ascii="Calibri Light" w:hAnsi="Calibri Light" w:cs="Calibri Light"/>
        </w:rPr>
        <w:t>ADR proposals</w:t>
      </w:r>
    </w:p>
    <w:p w14:paraId="3F3F0085" w14:textId="2400E5F7" w:rsidR="00B16CE0" w:rsidRPr="00CC5AAB" w:rsidRDefault="00B16CE0" w:rsidP="00D57F03">
      <w:pPr>
        <w:pStyle w:val="NormalWeb"/>
        <w:spacing w:before="120" w:line="360" w:lineRule="auto"/>
        <w:jc w:val="both"/>
        <w:rPr>
          <w:rStyle w:val="Strong"/>
          <w:rFonts w:ascii="Calibri Light" w:hAnsi="Calibri Light" w:cs="Calibri Light"/>
        </w:rPr>
      </w:pPr>
      <w:r w:rsidRPr="00CC5AAB">
        <w:rPr>
          <w:rStyle w:val="Strong"/>
          <w:rFonts w:ascii="Calibri Light" w:hAnsi="Calibri Light" w:cs="Calibri Light"/>
          <w:b w:val="0"/>
        </w:rPr>
        <w:t xml:space="preserve">Please confirm in your reply whether </w:t>
      </w:r>
      <w:r w:rsidR="006B1A96">
        <w:rPr>
          <w:rStyle w:val="Strong"/>
          <w:rFonts w:ascii="Calibri Light" w:hAnsi="Calibri Light" w:cs="Calibri Light"/>
          <w:b w:val="0"/>
        </w:rPr>
        <w:t>SSWP</w:t>
      </w:r>
      <w:r w:rsidRPr="00CC5AAB">
        <w:rPr>
          <w:rStyle w:val="Strong"/>
          <w:rFonts w:ascii="Calibri Light" w:hAnsi="Calibri Light" w:cs="Calibri Light"/>
          <w:b w:val="0"/>
        </w:rPr>
        <w:t xml:space="preserve"> is willing to consider alternative dispute resolution.  </w:t>
      </w:r>
    </w:p>
    <w:p w14:paraId="6F03CFA5" w14:textId="77777777" w:rsidR="00B16CE0" w:rsidRPr="00CC5AAB" w:rsidRDefault="00B16CE0" w:rsidP="00CC5AAB">
      <w:pPr>
        <w:pStyle w:val="NormalWeb"/>
        <w:spacing w:before="120" w:beforeAutospacing="0" w:after="0" w:afterAutospacing="0" w:line="360" w:lineRule="auto"/>
        <w:jc w:val="both"/>
        <w:rPr>
          <w:rFonts w:ascii="Calibri Light" w:hAnsi="Calibri Light" w:cs="Calibri Light"/>
          <w:color w:val="000000" w:themeColor="text1"/>
        </w:rPr>
      </w:pPr>
      <w:r w:rsidRPr="00CC5AAB">
        <w:rPr>
          <w:rStyle w:val="Strong"/>
          <w:rFonts w:ascii="Calibri Light" w:hAnsi="Calibri Light" w:cs="Calibri Light"/>
          <w:color w:val="000000" w:themeColor="text1"/>
        </w:rPr>
        <w:t>The address for reply and service of court documents</w:t>
      </w:r>
    </w:p>
    <w:p w14:paraId="058ADC21" w14:textId="77777777" w:rsidR="0012336D" w:rsidRPr="005D30B6" w:rsidRDefault="0012336D" w:rsidP="0012336D">
      <w:pPr>
        <w:pStyle w:val="NormalWeb"/>
        <w:spacing w:before="0" w:beforeAutospacing="0" w:after="0" w:afterAutospacing="0" w:line="360" w:lineRule="auto"/>
        <w:rPr>
          <w:rFonts w:asciiTheme="majorHAnsi" w:hAnsiTheme="majorHAnsi" w:cstheme="majorHAnsi"/>
          <w:color w:val="FF0000"/>
        </w:rPr>
      </w:pPr>
      <w:r>
        <w:rPr>
          <w:rFonts w:asciiTheme="majorHAnsi" w:hAnsiTheme="majorHAnsi" w:cstheme="majorHAnsi"/>
          <w:bCs/>
          <w:color w:val="FF0000"/>
        </w:rPr>
        <w:t>[</w:t>
      </w:r>
      <w:r w:rsidRPr="005D30B6">
        <w:rPr>
          <w:rFonts w:asciiTheme="majorHAnsi" w:hAnsiTheme="majorHAnsi" w:cstheme="majorHAnsi"/>
          <w:bCs/>
          <w:color w:val="FF0000"/>
        </w:rPr>
        <w:t xml:space="preserve">Advice agency </w:t>
      </w:r>
      <w:r>
        <w:rPr>
          <w:rFonts w:asciiTheme="majorHAnsi" w:hAnsiTheme="majorHAnsi" w:cstheme="majorHAnsi"/>
          <w:bCs/>
          <w:color w:val="FF0000"/>
        </w:rPr>
        <w:t xml:space="preserve">name, </w:t>
      </w:r>
      <w:r w:rsidRPr="005D30B6">
        <w:rPr>
          <w:rFonts w:asciiTheme="majorHAnsi" w:hAnsiTheme="majorHAnsi" w:cstheme="majorHAnsi"/>
          <w:bCs/>
          <w:color w:val="FF0000"/>
        </w:rPr>
        <w:t xml:space="preserve">address </w:t>
      </w:r>
      <w:r>
        <w:rPr>
          <w:rFonts w:asciiTheme="majorHAnsi" w:hAnsiTheme="majorHAnsi" w:cstheme="majorHAnsi"/>
          <w:bCs/>
          <w:color w:val="FF0000"/>
        </w:rPr>
        <w:t xml:space="preserve">and email </w:t>
      </w:r>
      <w:r w:rsidRPr="005D30B6">
        <w:rPr>
          <w:rFonts w:asciiTheme="majorHAnsi" w:hAnsiTheme="majorHAnsi" w:cstheme="majorHAnsi"/>
          <w:bCs/>
          <w:color w:val="FF0000"/>
        </w:rPr>
        <w:t>here</w:t>
      </w:r>
      <w:r>
        <w:rPr>
          <w:rFonts w:asciiTheme="majorHAnsi" w:hAnsiTheme="majorHAnsi" w:cstheme="majorHAnsi"/>
          <w:bCs/>
          <w:color w:val="FF0000"/>
        </w:rPr>
        <w:t>]</w:t>
      </w:r>
    </w:p>
    <w:p w14:paraId="7BEB997E" w14:textId="77777777" w:rsidR="003F1986" w:rsidRDefault="003F1986" w:rsidP="00D57F03">
      <w:pPr>
        <w:pStyle w:val="NormalWeb"/>
        <w:spacing w:before="120" w:beforeAutospacing="0" w:after="0" w:afterAutospacing="0" w:line="360" w:lineRule="auto"/>
        <w:jc w:val="both"/>
        <w:rPr>
          <w:rStyle w:val="Strong"/>
          <w:rFonts w:ascii="Calibri Light" w:hAnsi="Calibri Light" w:cs="Calibri Light"/>
        </w:rPr>
      </w:pPr>
    </w:p>
    <w:p w14:paraId="186C7867" w14:textId="77777777" w:rsidR="00B16CE0" w:rsidRPr="00CC5AAB" w:rsidRDefault="00B16CE0" w:rsidP="00D57F03">
      <w:pPr>
        <w:pStyle w:val="NormalWeb"/>
        <w:spacing w:before="120" w:beforeAutospacing="0" w:after="0" w:afterAutospacing="0" w:line="360" w:lineRule="auto"/>
        <w:jc w:val="both"/>
        <w:rPr>
          <w:rFonts w:ascii="Calibri Light" w:hAnsi="Calibri Light" w:cs="Calibri Light"/>
        </w:rPr>
      </w:pPr>
      <w:r w:rsidRPr="00CC5AAB">
        <w:rPr>
          <w:rStyle w:val="Strong"/>
          <w:rFonts w:ascii="Calibri Light" w:hAnsi="Calibri Light" w:cs="Calibri Light"/>
        </w:rPr>
        <w:t>Proposed reply date</w:t>
      </w:r>
    </w:p>
    <w:p w14:paraId="1CE8E31E" w14:textId="77777777" w:rsidR="0012336D" w:rsidRPr="005D30B6" w:rsidRDefault="0012336D" w:rsidP="0012336D">
      <w:pPr>
        <w:pStyle w:val="NormalWeb"/>
        <w:spacing w:before="120" w:line="360" w:lineRule="auto"/>
        <w:jc w:val="both"/>
        <w:rPr>
          <w:rStyle w:val="Strong"/>
          <w:rFonts w:asciiTheme="majorHAnsi" w:hAnsiTheme="majorHAnsi" w:cstheme="majorHAnsi"/>
        </w:rPr>
      </w:pPr>
      <w:r w:rsidRPr="005D30B6">
        <w:rPr>
          <w:rStyle w:val="Strong"/>
          <w:rFonts w:asciiTheme="majorHAnsi" w:hAnsiTheme="majorHAnsi" w:cstheme="majorHAnsi"/>
          <w:b w:val="0"/>
        </w:rPr>
        <w:t>We expect a reply promptly and in any event no later than</w:t>
      </w:r>
      <w:r>
        <w:rPr>
          <w:rStyle w:val="Strong"/>
          <w:rFonts w:asciiTheme="majorHAnsi" w:hAnsiTheme="majorHAnsi" w:cstheme="majorHAnsi"/>
          <w:b w:val="0"/>
        </w:rPr>
        <w:t xml:space="preserve"> 5pm on [</w:t>
      </w:r>
      <w:r w:rsidRPr="0002164E">
        <w:rPr>
          <w:rStyle w:val="Strong"/>
          <w:rFonts w:asciiTheme="majorHAnsi" w:hAnsiTheme="majorHAnsi" w:cstheme="majorHAnsi"/>
          <w:b w:val="0"/>
          <w:color w:val="EE0000"/>
        </w:rPr>
        <w:t>date</w:t>
      </w:r>
      <w:r>
        <w:rPr>
          <w:rStyle w:val="Strong"/>
          <w:rFonts w:asciiTheme="majorHAnsi" w:hAnsiTheme="majorHAnsi" w:cstheme="majorHAnsi"/>
          <w:b w:val="0"/>
        </w:rPr>
        <w:t>] (14 days)</w:t>
      </w:r>
      <w:r w:rsidRPr="005D30B6">
        <w:rPr>
          <w:rStyle w:val="Strong"/>
          <w:rFonts w:asciiTheme="majorHAnsi" w:hAnsiTheme="majorHAnsi" w:cstheme="majorHAnsi"/>
          <w:b w:val="0"/>
        </w:rPr>
        <w:t>.</w:t>
      </w:r>
      <w:r w:rsidRPr="005D30B6">
        <w:rPr>
          <w:rStyle w:val="Strong"/>
          <w:rFonts w:asciiTheme="majorHAnsi" w:hAnsiTheme="majorHAnsi" w:cstheme="majorHAnsi"/>
        </w:rPr>
        <w:t xml:space="preserve"> </w:t>
      </w:r>
      <w:r w:rsidRPr="005D30B6">
        <w:rPr>
          <w:rStyle w:val="Strong"/>
          <w:rFonts w:asciiTheme="majorHAnsi" w:hAnsiTheme="majorHAnsi" w:cstheme="majorHAnsi"/>
          <w:b w:val="0"/>
        </w:rPr>
        <w:t xml:space="preserve">Should we not have received a reply by this time </w:t>
      </w:r>
      <w:r>
        <w:rPr>
          <w:rStyle w:val="Strong"/>
          <w:rFonts w:asciiTheme="majorHAnsi" w:hAnsiTheme="majorHAnsi" w:cstheme="majorHAnsi"/>
          <w:b w:val="0"/>
        </w:rPr>
        <w:t xml:space="preserve">our client will seek representation to </w:t>
      </w:r>
      <w:r w:rsidRPr="005D30B6">
        <w:rPr>
          <w:rStyle w:val="Strong"/>
          <w:rFonts w:asciiTheme="majorHAnsi" w:hAnsiTheme="majorHAnsi" w:cstheme="majorHAnsi"/>
          <w:b w:val="0"/>
        </w:rPr>
        <w:t xml:space="preserve">issue proceedings for judicial review without further notice to you. </w:t>
      </w:r>
    </w:p>
    <w:p w14:paraId="6EBC4C41" w14:textId="77777777" w:rsidR="00B16CE0" w:rsidRPr="00CC5AAB" w:rsidRDefault="00B16CE0" w:rsidP="00D57F03">
      <w:pPr>
        <w:spacing w:before="120" w:line="360" w:lineRule="auto"/>
        <w:jc w:val="both"/>
        <w:rPr>
          <w:rFonts w:ascii="Calibri Light" w:hAnsi="Calibri Light" w:cs="Calibri Light"/>
        </w:rPr>
      </w:pPr>
      <w:r w:rsidRPr="00CC5AAB">
        <w:rPr>
          <w:rFonts w:ascii="Calibri Light" w:hAnsi="Calibri Light" w:cs="Calibri Light"/>
        </w:rPr>
        <w:t>Yours faithfully</w:t>
      </w:r>
    </w:p>
    <w:p w14:paraId="48C63D58" w14:textId="77777777" w:rsidR="00B16CE0" w:rsidRPr="00CC5AAB" w:rsidRDefault="00B16CE0" w:rsidP="00D57F03">
      <w:pPr>
        <w:spacing w:before="120" w:line="360" w:lineRule="auto"/>
        <w:jc w:val="both"/>
        <w:rPr>
          <w:rFonts w:ascii="Calibri Light" w:hAnsi="Calibri Light" w:cs="Calibri Light"/>
        </w:rPr>
      </w:pPr>
    </w:p>
    <w:p w14:paraId="782C29D0" w14:textId="77777777" w:rsidR="00887B83" w:rsidRPr="00CC5AAB" w:rsidRDefault="00887B83" w:rsidP="00D57F03">
      <w:pPr>
        <w:spacing w:line="360" w:lineRule="auto"/>
        <w:jc w:val="both"/>
        <w:rPr>
          <w:rFonts w:ascii="Calibri Light" w:hAnsi="Calibri Light" w:cs="Calibri Light"/>
          <w:b/>
        </w:rPr>
      </w:pPr>
    </w:p>
    <w:p w14:paraId="514D1064" w14:textId="77777777" w:rsidR="00B16CE0" w:rsidRPr="00CC5AAB" w:rsidRDefault="00B16CE0" w:rsidP="00D57F03">
      <w:pPr>
        <w:spacing w:line="360" w:lineRule="auto"/>
        <w:jc w:val="both"/>
        <w:rPr>
          <w:rFonts w:ascii="Calibri Light" w:hAnsi="Calibri Light" w:cs="Calibri Light"/>
        </w:rPr>
        <w:sectPr w:rsidR="00B16CE0" w:rsidRPr="00CC5AAB" w:rsidSect="009D5363">
          <w:footerReference w:type="even" r:id="rId27"/>
          <w:footerReference w:type="default" r:id="rId28"/>
          <w:headerReference w:type="first" r:id="rId29"/>
          <w:pgSz w:w="11906" w:h="16838" w:code="9"/>
          <w:pgMar w:top="1440" w:right="1797" w:bottom="1440" w:left="1701" w:header="709" w:footer="709" w:gutter="0"/>
          <w:paperSrc w:first="261" w:other="260"/>
          <w:pgNumType w:start="1"/>
          <w:cols w:space="708"/>
          <w:titlePg/>
          <w:docGrid w:linePitch="360"/>
        </w:sectPr>
      </w:pPr>
      <w:r w:rsidRPr="00CC5AAB">
        <w:rPr>
          <w:rFonts w:ascii="Calibri Light" w:hAnsi="Calibri Light" w:cs="Calibri Light"/>
          <w:b/>
        </w:rPr>
        <w:br/>
      </w:r>
      <w:r w:rsidRPr="00CC5AAB">
        <w:rPr>
          <w:rFonts w:ascii="Calibri Light" w:hAnsi="Calibri Light" w:cs="Calibri Light"/>
        </w:rPr>
        <w:t>Enc.</w:t>
      </w:r>
    </w:p>
    <w:p w14:paraId="147AA1AD" w14:textId="77777777" w:rsidR="000D5056" w:rsidRPr="00CC5AAB" w:rsidRDefault="00845893" w:rsidP="00D57F03">
      <w:pPr>
        <w:spacing w:before="120" w:line="360" w:lineRule="auto"/>
        <w:jc w:val="both"/>
        <w:rPr>
          <w:rFonts w:ascii="Calibri Light" w:hAnsi="Calibri Light" w:cs="Calibri Light"/>
        </w:rPr>
      </w:pPr>
      <w:r w:rsidRPr="00CC5AAB">
        <w:rPr>
          <w:rFonts w:ascii="Calibri Light" w:hAnsi="Calibri Light" w:cs="Calibri Light"/>
        </w:rPr>
        <w:t xml:space="preserve"> </w:t>
      </w:r>
    </w:p>
    <w:sectPr w:rsidR="000D5056" w:rsidRPr="00CC5AAB" w:rsidSect="00B16CE0">
      <w:footerReference w:type="even" r:id="rId30"/>
      <w:footerReference w:type="default" r:id="rId31"/>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essica Strode" w:date="2023-01-04T16:19:00Z" w:initials="JS">
    <w:p w14:paraId="06E052D6" w14:textId="77777777" w:rsidR="000A7FC5" w:rsidRDefault="000A7FC5" w:rsidP="00F33190">
      <w:pPr>
        <w:pStyle w:val="CommentText"/>
      </w:pPr>
      <w:r>
        <w:rPr>
          <w:rStyle w:val="CommentReference"/>
        </w:rPr>
        <w:annotationRef/>
      </w:r>
      <w:r>
        <w:t>Highlight the factors which apply in your client's case</w:t>
      </w:r>
    </w:p>
  </w:comment>
  <w:comment w:id="8" w:author="Jessica Strode" w:date="2023-02-10T12:52:00Z" w:initials="JS">
    <w:p w14:paraId="1BBD6290" w14:textId="77777777" w:rsidR="00683F70" w:rsidRDefault="00683F70" w:rsidP="00683F70">
      <w:pPr>
        <w:pStyle w:val="CommentText"/>
      </w:pPr>
      <w:r>
        <w:rPr>
          <w:rStyle w:val="CommentReference"/>
        </w:rPr>
        <w:annotationRef/>
      </w:r>
      <w:r>
        <w:t xml:space="preserve">Delete any that are not relevant </w:t>
      </w:r>
    </w:p>
  </w:comment>
  <w:comment w:id="9" w:author="Jessica Strode [2]" w:date="2022-05-11T16:49:00Z" w:initials="JS">
    <w:p w14:paraId="21222873" w14:textId="7D7C57EB" w:rsidR="00F3631A" w:rsidRDefault="00F3631A">
      <w:pPr>
        <w:pStyle w:val="CommentText"/>
      </w:pPr>
      <w:r>
        <w:rPr>
          <w:rStyle w:val="CommentReference"/>
        </w:rPr>
        <w:annotationRef/>
      </w:r>
      <w:r>
        <w:t>Edit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052D6" w15:done="0"/>
  <w15:commentEx w15:paraId="1BBD6290" w15:done="0"/>
  <w15:commentEx w15:paraId="21222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0258E" w16cex:dateUtc="2023-01-04T16:19:00Z"/>
  <w16cex:commentExtensible w16cex:durableId="2790BCA0" w16cex:dateUtc="2023-02-10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052D6" w16cid:durableId="2760258E"/>
  <w16cid:commentId w16cid:paraId="1BBD6290" w16cid:durableId="2790BCA0"/>
  <w16cid:commentId w16cid:paraId="21222873" w16cid:durableId="27601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5167" w14:textId="77777777" w:rsidR="00BF5DA3" w:rsidRDefault="00BF5DA3">
      <w:r>
        <w:separator/>
      </w:r>
    </w:p>
  </w:endnote>
  <w:endnote w:type="continuationSeparator" w:id="0">
    <w:p w14:paraId="3FC480C4" w14:textId="77777777" w:rsidR="00BF5DA3" w:rsidRDefault="00BF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7A04" w14:textId="77777777" w:rsidR="002C72F5" w:rsidRDefault="005425E4" w:rsidP="00203E55">
    <w:pPr>
      <w:pStyle w:val="Footer"/>
      <w:framePr w:wrap="around" w:vAnchor="text" w:hAnchor="margin" w:xAlign="center" w:y="1"/>
      <w:rPr>
        <w:rStyle w:val="PageNumber"/>
      </w:rPr>
    </w:pPr>
    <w:r>
      <w:rPr>
        <w:rStyle w:val="PageNumber"/>
      </w:rPr>
      <w:fldChar w:fldCharType="begin"/>
    </w:r>
    <w:r w:rsidR="002C72F5">
      <w:rPr>
        <w:rStyle w:val="PageNumber"/>
      </w:rPr>
      <w:instrText xml:space="preserve">PAGE  </w:instrText>
    </w:r>
    <w:r>
      <w:rPr>
        <w:rStyle w:val="PageNumber"/>
      </w:rPr>
      <w:fldChar w:fldCharType="separate"/>
    </w:r>
    <w:r w:rsidR="002C72F5">
      <w:rPr>
        <w:rStyle w:val="PageNumber"/>
        <w:noProof/>
      </w:rPr>
      <w:t>1</w:t>
    </w:r>
    <w:r>
      <w:rPr>
        <w:rStyle w:val="PageNumber"/>
      </w:rPr>
      <w:fldChar w:fldCharType="end"/>
    </w:r>
  </w:p>
  <w:p w14:paraId="60C2D27A" w14:textId="77777777" w:rsidR="002C72F5" w:rsidRDefault="002C7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A085" w14:textId="489DA8C9" w:rsidR="002C72F5" w:rsidRDefault="005425E4" w:rsidP="00203E55">
    <w:pPr>
      <w:pStyle w:val="Footer"/>
      <w:framePr w:wrap="around" w:vAnchor="text" w:hAnchor="margin" w:xAlign="center" w:y="1"/>
      <w:rPr>
        <w:rStyle w:val="PageNumber"/>
      </w:rPr>
    </w:pPr>
    <w:r>
      <w:rPr>
        <w:rStyle w:val="PageNumber"/>
      </w:rPr>
      <w:fldChar w:fldCharType="begin"/>
    </w:r>
    <w:r w:rsidR="002C72F5">
      <w:rPr>
        <w:rStyle w:val="PageNumber"/>
      </w:rPr>
      <w:instrText xml:space="preserve">PAGE  </w:instrText>
    </w:r>
    <w:r>
      <w:rPr>
        <w:rStyle w:val="PageNumber"/>
      </w:rPr>
      <w:fldChar w:fldCharType="separate"/>
    </w:r>
    <w:r w:rsidR="00F3631A">
      <w:rPr>
        <w:rStyle w:val="PageNumber"/>
        <w:noProof/>
      </w:rPr>
      <w:t>9</w:t>
    </w:r>
    <w:r>
      <w:rPr>
        <w:rStyle w:val="PageNumber"/>
      </w:rPr>
      <w:fldChar w:fldCharType="end"/>
    </w:r>
  </w:p>
  <w:p w14:paraId="4965D1C0" w14:textId="77777777" w:rsidR="002C72F5" w:rsidRDefault="002C7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C5F8" w14:textId="77777777" w:rsidR="002C72F5" w:rsidRDefault="005425E4" w:rsidP="00203E55">
    <w:pPr>
      <w:pStyle w:val="Footer"/>
      <w:framePr w:wrap="around" w:vAnchor="text" w:hAnchor="margin" w:xAlign="center" w:y="1"/>
      <w:rPr>
        <w:rStyle w:val="PageNumber"/>
      </w:rPr>
    </w:pPr>
    <w:r>
      <w:rPr>
        <w:rStyle w:val="PageNumber"/>
      </w:rPr>
      <w:fldChar w:fldCharType="begin"/>
    </w:r>
    <w:r w:rsidR="002C72F5">
      <w:rPr>
        <w:rStyle w:val="PageNumber"/>
      </w:rPr>
      <w:instrText xml:space="preserve">PAGE  </w:instrText>
    </w:r>
    <w:r>
      <w:rPr>
        <w:rStyle w:val="PageNumber"/>
      </w:rPr>
      <w:fldChar w:fldCharType="end"/>
    </w:r>
  </w:p>
  <w:p w14:paraId="22A198AE" w14:textId="77777777" w:rsidR="002C72F5" w:rsidRDefault="002C72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9E10" w14:textId="77777777" w:rsidR="002C72F5" w:rsidRDefault="005425E4" w:rsidP="00203E55">
    <w:pPr>
      <w:pStyle w:val="Footer"/>
      <w:framePr w:wrap="around" w:vAnchor="text" w:hAnchor="margin" w:xAlign="center" w:y="1"/>
      <w:rPr>
        <w:rStyle w:val="PageNumber"/>
      </w:rPr>
    </w:pPr>
    <w:r>
      <w:rPr>
        <w:rStyle w:val="PageNumber"/>
      </w:rPr>
      <w:fldChar w:fldCharType="begin"/>
    </w:r>
    <w:r w:rsidR="002C72F5">
      <w:rPr>
        <w:rStyle w:val="PageNumber"/>
      </w:rPr>
      <w:instrText xml:space="preserve">PAGE  </w:instrText>
    </w:r>
    <w:r>
      <w:rPr>
        <w:rStyle w:val="PageNumber"/>
      </w:rPr>
      <w:fldChar w:fldCharType="separate"/>
    </w:r>
    <w:r w:rsidR="00A751B1">
      <w:rPr>
        <w:rStyle w:val="PageNumber"/>
        <w:noProof/>
      </w:rPr>
      <w:t>9</w:t>
    </w:r>
    <w:r>
      <w:rPr>
        <w:rStyle w:val="PageNumber"/>
      </w:rPr>
      <w:fldChar w:fldCharType="end"/>
    </w:r>
  </w:p>
  <w:p w14:paraId="59948668" w14:textId="77777777" w:rsidR="002C72F5" w:rsidRDefault="002C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8FFA" w14:textId="77777777" w:rsidR="00BF5DA3" w:rsidRDefault="00BF5DA3">
      <w:r>
        <w:separator/>
      </w:r>
    </w:p>
  </w:footnote>
  <w:footnote w:type="continuationSeparator" w:id="0">
    <w:p w14:paraId="32B0ABD4" w14:textId="77777777" w:rsidR="00BF5DA3" w:rsidRDefault="00BF5DA3">
      <w:r>
        <w:continuationSeparator/>
      </w:r>
    </w:p>
  </w:footnote>
  <w:footnote w:id="1">
    <w:p w14:paraId="21B37676" w14:textId="77777777" w:rsidR="00841E89" w:rsidRPr="007D6C68" w:rsidRDefault="00841E89" w:rsidP="00841E8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7CD4620F" w14:textId="77777777" w:rsidR="00841E89" w:rsidRPr="00F8134F" w:rsidRDefault="00841E89" w:rsidP="00841E8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34D54B4F" w14:textId="72251D2C" w:rsidR="002C72F5" w:rsidRPr="0002164E" w:rsidRDefault="002C72F5">
      <w:pPr>
        <w:pStyle w:val="FootnoteText"/>
        <w:rPr>
          <w:rFonts w:asciiTheme="majorHAnsi" w:hAnsiTheme="majorHAnsi" w:cstheme="majorHAnsi"/>
        </w:rPr>
      </w:pPr>
      <w:r w:rsidRPr="0002164E">
        <w:rPr>
          <w:rStyle w:val="FootnoteReference"/>
          <w:rFonts w:asciiTheme="majorHAnsi" w:hAnsiTheme="majorHAnsi" w:cstheme="majorHAnsi"/>
        </w:rPr>
        <w:footnoteRef/>
      </w:r>
      <w:r w:rsidRPr="0002164E">
        <w:rPr>
          <w:rFonts w:asciiTheme="majorHAnsi" w:hAnsiTheme="majorHAnsi" w:cstheme="majorHAnsi"/>
        </w:rPr>
        <w:t xml:space="preserve"> Now withdrawn but still available on the Defendant’s website and illustrative of DWP intention  </w:t>
      </w:r>
      <w:hyperlink r:id="rId1" w:history="1">
        <w:r w:rsidRPr="0002164E">
          <w:rPr>
            <w:rStyle w:val="Hyperlink"/>
            <w:rFonts w:asciiTheme="majorHAnsi" w:hAnsiTheme="majorHAnsi" w:cstheme="majorHAnsi"/>
          </w:rPr>
          <w:t>assets.publishing.service.gov.uk/government/uploads/system/uploads/attachment_data/file/651212/uc-jsa-esa-overpayments-customer_guidance-cop1-june13.pdf</w:t>
        </w:r>
      </w:hyperlink>
      <w:r w:rsidRPr="0002164E">
        <w:rPr>
          <w:rFonts w:asciiTheme="majorHAnsi" w:hAnsiTheme="majorHAnsi" w:cstheme="majorHAnsi"/>
        </w:rPr>
        <w:t xml:space="preserve"> </w:t>
      </w:r>
    </w:p>
  </w:footnote>
  <w:footnote w:id="4">
    <w:p w14:paraId="75B6EC2A" w14:textId="082929B6" w:rsidR="002C72F5" w:rsidRDefault="002C72F5">
      <w:pPr>
        <w:pStyle w:val="FootnoteText"/>
      </w:pPr>
      <w:r w:rsidRPr="00B36AFE">
        <w:rPr>
          <w:rStyle w:val="FootnoteReference"/>
          <w:rFonts w:asciiTheme="majorHAnsi" w:hAnsiTheme="majorHAnsi" w:cstheme="majorHAnsi"/>
        </w:rPr>
        <w:footnoteRef/>
      </w:r>
      <w:r w:rsidRPr="00B36AFE">
        <w:rPr>
          <w:rFonts w:asciiTheme="majorHAnsi" w:hAnsiTheme="majorHAnsi" w:cstheme="majorHAnsi"/>
        </w:rPr>
        <w:t xml:space="preserve"> </w:t>
      </w:r>
      <w:r w:rsidR="001B564B" w:rsidRPr="00B36AFE">
        <w:rPr>
          <w:rFonts w:asciiTheme="majorHAnsi" w:hAnsiTheme="majorHAnsi" w:cstheme="majorHAnsi"/>
        </w:rPr>
        <w:t xml:space="preserve">Updated </w:t>
      </w:r>
      <w:r w:rsidR="008A7236" w:rsidRPr="00B36AFE">
        <w:rPr>
          <w:rFonts w:asciiTheme="majorHAnsi" w:hAnsiTheme="majorHAnsi" w:cstheme="majorHAnsi"/>
        </w:rPr>
        <w:t>2</w:t>
      </w:r>
      <w:r w:rsidR="009E3935" w:rsidRPr="00B36AFE">
        <w:rPr>
          <w:rFonts w:asciiTheme="majorHAnsi" w:hAnsiTheme="majorHAnsi" w:cstheme="majorHAnsi"/>
        </w:rPr>
        <w:t>8</w:t>
      </w:r>
      <w:r w:rsidR="008A7236" w:rsidRPr="00B36AFE">
        <w:rPr>
          <w:rFonts w:asciiTheme="majorHAnsi" w:hAnsiTheme="majorHAnsi" w:cstheme="majorHAnsi"/>
        </w:rPr>
        <w:t xml:space="preserve"> </w:t>
      </w:r>
      <w:r w:rsidR="009E3935" w:rsidRPr="00B36AFE">
        <w:rPr>
          <w:rFonts w:asciiTheme="majorHAnsi" w:hAnsiTheme="majorHAnsi" w:cstheme="majorHAnsi"/>
        </w:rPr>
        <w:t>May</w:t>
      </w:r>
      <w:r w:rsidR="008A7236" w:rsidRPr="00B36AFE">
        <w:rPr>
          <w:rFonts w:asciiTheme="majorHAnsi" w:hAnsiTheme="majorHAnsi" w:cstheme="majorHAnsi"/>
        </w:rPr>
        <w:t xml:space="preserve"> 202</w:t>
      </w:r>
      <w:r w:rsidR="009E3935" w:rsidRPr="00B36AFE">
        <w:rPr>
          <w:rFonts w:asciiTheme="majorHAnsi" w:hAnsiTheme="majorHAnsi" w:cstheme="majorHAnsi"/>
        </w:rPr>
        <w:t>5</w:t>
      </w:r>
      <w:r w:rsidR="008A7236" w:rsidRPr="00B36AFE">
        <w:rPr>
          <w:rFonts w:asciiTheme="majorHAnsi" w:hAnsiTheme="majorHAnsi" w:cstheme="majorHAnsi"/>
        </w:rPr>
        <w:t xml:space="preserve"> </w:t>
      </w:r>
      <w:hyperlink r:id="rId2" w:anchor="chapter-8" w:history="1">
        <w:r w:rsidR="008250C5" w:rsidRPr="00B36AFE">
          <w:rPr>
            <w:rStyle w:val="Hyperlink"/>
            <w:rFonts w:asciiTheme="majorHAnsi" w:hAnsiTheme="majorHAnsi" w:cstheme="majorHAnsi"/>
          </w:rPr>
          <w:t>gov.uk/government/publications/benefit-overpayment-recovery-staff-guide/benefit-overpayment-recovery-guide#chapter-8</w:t>
        </w:r>
      </w:hyperlink>
      <w:r w:rsidR="008A7236" w:rsidRPr="00B36AFE">
        <w:rPr>
          <w:rFonts w:asciiTheme="majorHAnsi" w:hAnsiTheme="majorHAnsi" w:cstheme="majorHAnsi"/>
        </w:rPr>
        <w:t xml:space="preserve"> </w:t>
      </w:r>
    </w:p>
  </w:footnote>
  <w:footnote w:id="5">
    <w:p w14:paraId="058EF8A1" w14:textId="59A03B5D" w:rsidR="002C72F5" w:rsidRPr="00B36AFE" w:rsidRDefault="002C72F5" w:rsidP="00812D93">
      <w:pPr>
        <w:pStyle w:val="FootnoteText"/>
        <w:rPr>
          <w:rFonts w:asciiTheme="majorHAnsi" w:hAnsiTheme="majorHAnsi" w:cstheme="majorHAnsi"/>
        </w:rPr>
      </w:pPr>
      <w:r w:rsidRPr="00B36AFE">
        <w:rPr>
          <w:rStyle w:val="FootnoteReference"/>
          <w:rFonts w:asciiTheme="majorHAnsi" w:hAnsiTheme="majorHAnsi" w:cstheme="majorHAnsi"/>
        </w:rPr>
        <w:footnoteRef/>
      </w:r>
      <w:hyperlink r:id="rId3" w:history="1">
        <w:r w:rsidR="00812D93" w:rsidRPr="00B36AFE">
          <w:rPr>
            <w:rStyle w:val="Hyperlink"/>
            <w:rFonts w:asciiTheme="majorHAnsi" w:hAnsiTheme="majorHAnsi" w:cstheme="majorHAnsi"/>
          </w:rPr>
          <w:t>assets.publishing.service.gov.uk/government/uploads/system/uploads/attachment_data/file/994901/MPM_Spring_21__without_annexes_180621.pdf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AEF8" w14:textId="77777777" w:rsidR="002C72F5" w:rsidRDefault="002C72F5" w:rsidP="005D5A14">
    <w:pPr>
      <w:pStyle w:val="Header"/>
      <w:ind w:left="-851"/>
    </w:pPr>
  </w:p>
  <w:p w14:paraId="416057C1" w14:textId="77777777" w:rsidR="002C72F5" w:rsidRPr="00B0669C" w:rsidRDefault="002C72F5" w:rsidP="000340A6">
    <w:pPr>
      <w:pStyle w:val="Header"/>
      <w:ind w:left="-851"/>
    </w:pPr>
  </w:p>
  <w:p w14:paraId="28136407" w14:textId="77777777" w:rsidR="002C72F5" w:rsidRPr="000340A6" w:rsidRDefault="002C72F5"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E"/>
    <w:multiLevelType w:val="multilevel"/>
    <w:tmpl w:val="DF4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7275A"/>
    <w:multiLevelType w:val="hybridMultilevel"/>
    <w:tmpl w:val="D480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B0A3D"/>
    <w:multiLevelType w:val="hybridMultilevel"/>
    <w:tmpl w:val="C5B8A818"/>
    <w:lvl w:ilvl="0" w:tplc="4D88C526">
      <w:start w:val="144"/>
      <w:numFmt w:val="decimal"/>
      <w:lvlText w:val="%1."/>
      <w:lvlJc w:val="left"/>
      <w:pPr>
        <w:ind w:left="567" w:hanging="567"/>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E7827"/>
    <w:multiLevelType w:val="hybridMultilevel"/>
    <w:tmpl w:val="12E2D9D2"/>
    <w:lvl w:ilvl="0" w:tplc="F8709E22">
      <w:start w:val="1"/>
      <w:numFmt w:val="decimal"/>
      <w:lvlText w:val="%1."/>
      <w:lvlJc w:val="left"/>
      <w:pPr>
        <w:ind w:left="502" w:hanging="360"/>
      </w:pPr>
      <w:rPr>
        <w:rFonts w:hint="default"/>
        <w:b w:val="0"/>
        <w:i w:val="0"/>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D6A3D"/>
    <w:multiLevelType w:val="hybridMultilevel"/>
    <w:tmpl w:val="B1826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A34B7"/>
    <w:multiLevelType w:val="hybridMultilevel"/>
    <w:tmpl w:val="410610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1F6ED1"/>
    <w:multiLevelType w:val="multilevel"/>
    <w:tmpl w:val="3F48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C3625"/>
    <w:multiLevelType w:val="hybridMultilevel"/>
    <w:tmpl w:val="EDE4086E"/>
    <w:lvl w:ilvl="0" w:tplc="135E7AAE">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C53C6"/>
    <w:multiLevelType w:val="hybridMultilevel"/>
    <w:tmpl w:val="2B581476"/>
    <w:lvl w:ilvl="0" w:tplc="FFFFFFFF">
      <w:start w:val="144"/>
      <w:numFmt w:val="decimal"/>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462020"/>
    <w:multiLevelType w:val="hybridMultilevel"/>
    <w:tmpl w:val="4D82F2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C643AE2"/>
    <w:multiLevelType w:val="hybridMultilevel"/>
    <w:tmpl w:val="69A65FBC"/>
    <w:lvl w:ilvl="0" w:tplc="FFFFFFFF">
      <w:start w:val="1"/>
      <w:numFmt w:val="decimal"/>
      <w:lvlText w:val="%1."/>
      <w:lvlJc w:val="left"/>
      <w:pPr>
        <w:ind w:left="502" w:hanging="360"/>
      </w:pPr>
      <w:rPr>
        <w:rFonts w:hint="default"/>
        <w:b w:val="0"/>
        <w:i w:val="0"/>
      </w:rPr>
    </w:lvl>
    <w:lvl w:ilvl="1" w:tplc="FFFFFFFF">
      <w:start w:val="1"/>
      <w:numFmt w:val="lowerLetter"/>
      <w:lvlText w:val="%2."/>
      <w:lvlJc w:val="left"/>
      <w:pPr>
        <w:ind w:left="1069" w:hanging="360"/>
      </w:pPr>
    </w:lvl>
    <w:lvl w:ilvl="2" w:tplc="C8F2A164">
      <w:start w:val="1"/>
      <w:numFmt w:val="lowerLetter"/>
      <w:lvlText w:val="%3)"/>
      <w:lvlJc w:val="left"/>
      <w:pPr>
        <w:ind w:left="927"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0E163C"/>
    <w:multiLevelType w:val="hybridMultilevel"/>
    <w:tmpl w:val="C882C876"/>
    <w:lvl w:ilvl="0" w:tplc="D4740D2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0216E"/>
    <w:multiLevelType w:val="hybridMultilevel"/>
    <w:tmpl w:val="7B7A78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0425752"/>
    <w:multiLevelType w:val="hybridMultilevel"/>
    <w:tmpl w:val="5E8238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3514E6E"/>
    <w:multiLevelType w:val="hybridMultilevel"/>
    <w:tmpl w:val="24FE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B61F9"/>
    <w:multiLevelType w:val="multilevel"/>
    <w:tmpl w:val="AC0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71988"/>
    <w:multiLevelType w:val="hybridMultilevel"/>
    <w:tmpl w:val="7DE889A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8" w15:restartNumberingAfterBreak="0">
    <w:nsid w:val="4ABE2327"/>
    <w:multiLevelType w:val="multilevel"/>
    <w:tmpl w:val="71F6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71C45"/>
    <w:multiLevelType w:val="multilevel"/>
    <w:tmpl w:val="6C4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D6B50"/>
    <w:multiLevelType w:val="hybridMultilevel"/>
    <w:tmpl w:val="76A8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E3BD3"/>
    <w:multiLevelType w:val="hybridMultilevel"/>
    <w:tmpl w:val="8AAEB932"/>
    <w:lvl w:ilvl="0" w:tplc="FFFFFFFF">
      <w:start w:val="144"/>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81BCC"/>
    <w:multiLevelType w:val="hybridMultilevel"/>
    <w:tmpl w:val="436AC924"/>
    <w:lvl w:ilvl="0" w:tplc="08090001">
      <w:start w:val="1"/>
      <w:numFmt w:val="bullet"/>
      <w:lvlText w:val=""/>
      <w:lvlJc w:val="left"/>
      <w:pPr>
        <w:ind w:left="1134" w:hanging="567"/>
      </w:pPr>
      <w:rPr>
        <w:rFonts w:ascii="Symbol" w:hAnsi="Symbol" w:hint="default"/>
        <w:b w:val="0"/>
        <w:i w:val="0"/>
        <w:color w:val="auto"/>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78B0555"/>
    <w:multiLevelType w:val="hybridMultilevel"/>
    <w:tmpl w:val="8212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C1287"/>
    <w:multiLevelType w:val="hybridMultilevel"/>
    <w:tmpl w:val="D554A0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90D6440"/>
    <w:multiLevelType w:val="hybridMultilevel"/>
    <w:tmpl w:val="84D2F4FC"/>
    <w:lvl w:ilvl="0" w:tplc="FFFFFFFF">
      <w:start w:val="144"/>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B64958"/>
    <w:multiLevelType w:val="multilevel"/>
    <w:tmpl w:val="D46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152F5"/>
    <w:multiLevelType w:val="hybridMultilevel"/>
    <w:tmpl w:val="B20E7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5F2CE6"/>
    <w:multiLevelType w:val="hybridMultilevel"/>
    <w:tmpl w:val="BDE82592"/>
    <w:lvl w:ilvl="0" w:tplc="44F03FC0">
      <w:start w:val="1"/>
      <w:numFmt w:val="decimal"/>
      <w:lvlText w:val="%1."/>
      <w:lvlJc w:val="left"/>
      <w:pPr>
        <w:ind w:left="567" w:hanging="567"/>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464D"/>
    <w:multiLevelType w:val="multilevel"/>
    <w:tmpl w:val="71F6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826F4B"/>
    <w:multiLevelType w:val="hybridMultilevel"/>
    <w:tmpl w:val="DACA1336"/>
    <w:lvl w:ilvl="0" w:tplc="FFFFFFFF">
      <w:start w:val="144"/>
      <w:numFmt w:val="decimal"/>
      <w:lvlText w:val="%1."/>
      <w:lvlJc w:val="left"/>
      <w:pPr>
        <w:ind w:left="1213" w:hanging="504"/>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91561409">
    <w:abstractNumId w:val="12"/>
  </w:num>
  <w:num w:numId="2" w16cid:durableId="1893300888">
    <w:abstractNumId w:val="20"/>
  </w:num>
  <w:num w:numId="3" w16cid:durableId="93521953">
    <w:abstractNumId w:val="28"/>
  </w:num>
  <w:num w:numId="4" w16cid:durableId="835918965">
    <w:abstractNumId w:val="0"/>
  </w:num>
  <w:num w:numId="5" w16cid:durableId="1758744180">
    <w:abstractNumId w:val="22"/>
  </w:num>
  <w:num w:numId="6" w16cid:durableId="982737926">
    <w:abstractNumId w:val="9"/>
  </w:num>
  <w:num w:numId="7" w16cid:durableId="541792698">
    <w:abstractNumId w:val="14"/>
  </w:num>
  <w:num w:numId="8" w16cid:durableId="251745833">
    <w:abstractNumId w:val="27"/>
  </w:num>
  <w:num w:numId="9" w16cid:durableId="1404987712">
    <w:abstractNumId w:val="5"/>
  </w:num>
  <w:num w:numId="10" w16cid:durableId="1667198438">
    <w:abstractNumId w:val="7"/>
  </w:num>
  <w:num w:numId="11" w16cid:durableId="1958753024">
    <w:abstractNumId w:val="13"/>
  </w:num>
  <w:num w:numId="12" w16cid:durableId="208034404">
    <w:abstractNumId w:val="11"/>
  </w:num>
  <w:num w:numId="13" w16cid:durableId="125200211">
    <w:abstractNumId w:val="16"/>
  </w:num>
  <w:num w:numId="14" w16cid:durableId="2056616893">
    <w:abstractNumId w:val="6"/>
  </w:num>
  <w:num w:numId="15" w16cid:durableId="877544353">
    <w:abstractNumId w:val="26"/>
  </w:num>
  <w:num w:numId="16" w16cid:durableId="1087579264">
    <w:abstractNumId w:val="19"/>
  </w:num>
  <w:num w:numId="17" w16cid:durableId="377779497">
    <w:abstractNumId w:val="23"/>
  </w:num>
  <w:num w:numId="18" w16cid:durableId="337851888">
    <w:abstractNumId w:val="1"/>
  </w:num>
  <w:num w:numId="19" w16cid:durableId="287905233">
    <w:abstractNumId w:val="3"/>
  </w:num>
  <w:num w:numId="20" w16cid:durableId="527179945">
    <w:abstractNumId w:val="10"/>
  </w:num>
  <w:num w:numId="21" w16cid:durableId="1817602304">
    <w:abstractNumId w:val="24"/>
  </w:num>
  <w:num w:numId="22" w16cid:durableId="1741754293">
    <w:abstractNumId w:val="4"/>
  </w:num>
  <w:num w:numId="23" w16cid:durableId="301884083">
    <w:abstractNumId w:val="17"/>
  </w:num>
  <w:num w:numId="24" w16cid:durableId="859856351">
    <w:abstractNumId w:val="29"/>
    <w:lvlOverride w:ilvl="0">
      <w:startOverride w:val="141"/>
    </w:lvlOverride>
  </w:num>
  <w:num w:numId="25" w16cid:durableId="932586675">
    <w:abstractNumId w:val="18"/>
  </w:num>
  <w:num w:numId="26" w16cid:durableId="509762307">
    <w:abstractNumId w:val="2"/>
  </w:num>
  <w:num w:numId="27" w16cid:durableId="197085292">
    <w:abstractNumId w:val="8"/>
  </w:num>
  <w:num w:numId="28" w16cid:durableId="1764837119">
    <w:abstractNumId w:val="21"/>
  </w:num>
  <w:num w:numId="29" w16cid:durableId="1343623225">
    <w:abstractNumId w:val="30"/>
  </w:num>
  <w:num w:numId="30" w16cid:durableId="1504665278">
    <w:abstractNumId w:val="25"/>
  </w:num>
  <w:num w:numId="31" w16cid:durableId="1991514164">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rson w15:author="Jessica Strode [2]">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B3"/>
    <w:rsid w:val="00007556"/>
    <w:rsid w:val="0001139F"/>
    <w:rsid w:val="00011B52"/>
    <w:rsid w:val="0002164E"/>
    <w:rsid w:val="00025005"/>
    <w:rsid w:val="0002729E"/>
    <w:rsid w:val="000300EC"/>
    <w:rsid w:val="000304C2"/>
    <w:rsid w:val="00030529"/>
    <w:rsid w:val="000340A6"/>
    <w:rsid w:val="00042D6C"/>
    <w:rsid w:val="00043B9A"/>
    <w:rsid w:val="00045C8D"/>
    <w:rsid w:val="00050FC6"/>
    <w:rsid w:val="00055599"/>
    <w:rsid w:val="000570CC"/>
    <w:rsid w:val="00063133"/>
    <w:rsid w:val="0006577A"/>
    <w:rsid w:val="00074D7F"/>
    <w:rsid w:val="00082693"/>
    <w:rsid w:val="0008789E"/>
    <w:rsid w:val="00092699"/>
    <w:rsid w:val="00095899"/>
    <w:rsid w:val="00096376"/>
    <w:rsid w:val="000978FF"/>
    <w:rsid w:val="000A11DA"/>
    <w:rsid w:val="000A11F1"/>
    <w:rsid w:val="000A3280"/>
    <w:rsid w:val="000A3C3D"/>
    <w:rsid w:val="000A5DF7"/>
    <w:rsid w:val="000A7FC5"/>
    <w:rsid w:val="000B4F41"/>
    <w:rsid w:val="000C2A09"/>
    <w:rsid w:val="000C40AC"/>
    <w:rsid w:val="000C6EC6"/>
    <w:rsid w:val="000C7C45"/>
    <w:rsid w:val="000D05C6"/>
    <w:rsid w:val="000D0B47"/>
    <w:rsid w:val="000D1180"/>
    <w:rsid w:val="000D5056"/>
    <w:rsid w:val="000E3231"/>
    <w:rsid w:val="000E32D8"/>
    <w:rsid w:val="000F655C"/>
    <w:rsid w:val="00103686"/>
    <w:rsid w:val="00117BAD"/>
    <w:rsid w:val="001213C7"/>
    <w:rsid w:val="0012336D"/>
    <w:rsid w:val="00123FA1"/>
    <w:rsid w:val="0012736B"/>
    <w:rsid w:val="0013240B"/>
    <w:rsid w:val="00133530"/>
    <w:rsid w:val="001362AD"/>
    <w:rsid w:val="00141FF5"/>
    <w:rsid w:val="00143383"/>
    <w:rsid w:val="00150C54"/>
    <w:rsid w:val="001514D6"/>
    <w:rsid w:val="00161495"/>
    <w:rsid w:val="00162A8F"/>
    <w:rsid w:val="0017050D"/>
    <w:rsid w:val="001757B2"/>
    <w:rsid w:val="001839AC"/>
    <w:rsid w:val="0018649F"/>
    <w:rsid w:val="00190185"/>
    <w:rsid w:val="00193744"/>
    <w:rsid w:val="00195992"/>
    <w:rsid w:val="00195CA3"/>
    <w:rsid w:val="00195D95"/>
    <w:rsid w:val="00197DB2"/>
    <w:rsid w:val="001A3B19"/>
    <w:rsid w:val="001B564B"/>
    <w:rsid w:val="001B60CB"/>
    <w:rsid w:val="001C1C2D"/>
    <w:rsid w:val="001D14B1"/>
    <w:rsid w:val="001D1E90"/>
    <w:rsid w:val="001D64D2"/>
    <w:rsid w:val="001E77C6"/>
    <w:rsid w:val="001F06E2"/>
    <w:rsid w:val="001F28F4"/>
    <w:rsid w:val="001F3AE5"/>
    <w:rsid w:val="001F4F79"/>
    <w:rsid w:val="001F632B"/>
    <w:rsid w:val="001F691D"/>
    <w:rsid w:val="001F78C8"/>
    <w:rsid w:val="00203721"/>
    <w:rsid w:val="00203E55"/>
    <w:rsid w:val="00213D04"/>
    <w:rsid w:val="002169AC"/>
    <w:rsid w:val="002207CE"/>
    <w:rsid w:val="00222CB0"/>
    <w:rsid w:val="00223616"/>
    <w:rsid w:val="002241BE"/>
    <w:rsid w:val="00245E42"/>
    <w:rsid w:val="002460F5"/>
    <w:rsid w:val="0025450F"/>
    <w:rsid w:val="00260427"/>
    <w:rsid w:val="00263089"/>
    <w:rsid w:val="0026797B"/>
    <w:rsid w:val="00270DB2"/>
    <w:rsid w:val="00270FC4"/>
    <w:rsid w:val="00275484"/>
    <w:rsid w:val="00285B12"/>
    <w:rsid w:val="002879BA"/>
    <w:rsid w:val="002939F1"/>
    <w:rsid w:val="00296701"/>
    <w:rsid w:val="00297CE9"/>
    <w:rsid w:val="002A148A"/>
    <w:rsid w:val="002A1604"/>
    <w:rsid w:val="002A6F05"/>
    <w:rsid w:val="002A7C30"/>
    <w:rsid w:val="002B180E"/>
    <w:rsid w:val="002B2528"/>
    <w:rsid w:val="002C29F6"/>
    <w:rsid w:val="002C72F5"/>
    <w:rsid w:val="002C78B9"/>
    <w:rsid w:val="002E70C5"/>
    <w:rsid w:val="002F09B0"/>
    <w:rsid w:val="002F0AC3"/>
    <w:rsid w:val="002F7C7F"/>
    <w:rsid w:val="003012E9"/>
    <w:rsid w:val="003029EA"/>
    <w:rsid w:val="00304859"/>
    <w:rsid w:val="003111B5"/>
    <w:rsid w:val="00313013"/>
    <w:rsid w:val="00314989"/>
    <w:rsid w:val="003162CF"/>
    <w:rsid w:val="00317576"/>
    <w:rsid w:val="00322602"/>
    <w:rsid w:val="00323440"/>
    <w:rsid w:val="00330056"/>
    <w:rsid w:val="00332788"/>
    <w:rsid w:val="00343BCD"/>
    <w:rsid w:val="00346F25"/>
    <w:rsid w:val="00355026"/>
    <w:rsid w:val="00361F6E"/>
    <w:rsid w:val="00364DE9"/>
    <w:rsid w:val="00371348"/>
    <w:rsid w:val="00374802"/>
    <w:rsid w:val="003848CF"/>
    <w:rsid w:val="003871D5"/>
    <w:rsid w:val="00390FDA"/>
    <w:rsid w:val="00391206"/>
    <w:rsid w:val="0039176D"/>
    <w:rsid w:val="00394504"/>
    <w:rsid w:val="00394948"/>
    <w:rsid w:val="003A23D9"/>
    <w:rsid w:val="003A46FF"/>
    <w:rsid w:val="003A6BEA"/>
    <w:rsid w:val="003B3B94"/>
    <w:rsid w:val="003B3FED"/>
    <w:rsid w:val="003B6A65"/>
    <w:rsid w:val="003C1759"/>
    <w:rsid w:val="003C5F41"/>
    <w:rsid w:val="003C68DD"/>
    <w:rsid w:val="003D6B35"/>
    <w:rsid w:val="003E03BC"/>
    <w:rsid w:val="003E793E"/>
    <w:rsid w:val="003F1986"/>
    <w:rsid w:val="003F37F7"/>
    <w:rsid w:val="003F4C9C"/>
    <w:rsid w:val="004000EB"/>
    <w:rsid w:val="004033E3"/>
    <w:rsid w:val="00404FF2"/>
    <w:rsid w:val="00416569"/>
    <w:rsid w:val="00416F38"/>
    <w:rsid w:val="00430F60"/>
    <w:rsid w:val="00434EA6"/>
    <w:rsid w:val="004407A0"/>
    <w:rsid w:val="00440F84"/>
    <w:rsid w:val="00443A14"/>
    <w:rsid w:val="00444DF5"/>
    <w:rsid w:val="0047124E"/>
    <w:rsid w:val="004729D1"/>
    <w:rsid w:val="00473EA2"/>
    <w:rsid w:val="0047422B"/>
    <w:rsid w:val="00474690"/>
    <w:rsid w:val="00475964"/>
    <w:rsid w:val="00475E0C"/>
    <w:rsid w:val="00480358"/>
    <w:rsid w:val="00481716"/>
    <w:rsid w:val="00483BCD"/>
    <w:rsid w:val="00483D80"/>
    <w:rsid w:val="004907DF"/>
    <w:rsid w:val="004974BE"/>
    <w:rsid w:val="004A39AC"/>
    <w:rsid w:val="004B22BE"/>
    <w:rsid w:val="004B612F"/>
    <w:rsid w:val="004B7835"/>
    <w:rsid w:val="004C49B6"/>
    <w:rsid w:val="004C75A4"/>
    <w:rsid w:val="004D25F9"/>
    <w:rsid w:val="004D4551"/>
    <w:rsid w:val="004D4E4A"/>
    <w:rsid w:val="004D51C2"/>
    <w:rsid w:val="004E29FE"/>
    <w:rsid w:val="004E2C3B"/>
    <w:rsid w:val="004E402D"/>
    <w:rsid w:val="004E599D"/>
    <w:rsid w:val="004F4B9A"/>
    <w:rsid w:val="004F52C6"/>
    <w:rsid w:val="0050317E"/>
    <w:rsid w:val="00505DA1"/>
    <w:rsid w:val="00512375"/>
    <w:rsid w:val="0051311C"/>
    <w:rsid w:val="00520C02"/>
    <w:rsid w:val="0052271A"/>
    <w:rsid w:val="005319D7"/>
    <w:rsid w:val="00534BAC"/>
    <w:rsid w:val="005425E4"/>
    <w:rsid w:val="00546586"/>
    <w:rsid w:val="00552470"/>
    <w:rsid w:val="00563162"/>
    <w:rsid w:val="00564FE0"/>
    <w:rsid w:val="00572935"/>
    <w:rsid w:val="0057416D"/>
    <w:rsid w:val="005767C8"/>
    <w:rsid w:val="005775A4"/>
    <w:rsid w:val="00580666"/>
    <w:rsid w:val="0058067F"/>
    <w:rsid w:val="0058233F"/>
    <w:rsid w:val="00585157"/>
    <w:rsid w:val="00585603"/>
    <w:rsid w:val="00586445"/>
    <w:rsid w:val="00596475"/>
    <w:rsid w:val="005A0FA6"/>
    <w:rsid w:val="005B29C1"/>
    <w:rsid w:val="005C0C2E"/>
    <w:rsid w:val="005C415A"/>
    <w:rsid w:val="005C5533"/>
    <w:rsid w:val="005D5A14"/>
    <w:rsid w:val="005E0F91"/>
    <w:rsid w:val="005E2A88"/>
    <w:rsid w:val="005E7007"/>
    <w:rsid w:val="005F24F1"/>
    <w:rsid w:val="005F4C0F"/>
    <w:rsid w:val="005F542F"/>
    <w:rsid w:val="005F5CFD"/>
    <w:rsid w:val="005F7626"/>
    <w:rsid w:val="005F7775"/>
    <w:rsid w:val="006001C2"/>
    <w:rsid w:val="0060188B"/>
    <w:rsid w:val="00602B59"/>
    <w:rsid w:val="00604A61"/>
    <w:rsid w:val="00605110"/>
    <w:rsid w:val="006051A0"/>
    <w:rsid w:val="006162B4"/>
    <w:rsid w:val="006166B5"/>
    <w:rsid w:val="00622DC4"/>
    <w:rsid w:val="00626533"/>
    <w:rsid w:val="006310DD"/>
    <w:rsid w:val="006333E8"/>
    <w:rsid w:val="006344B6"/>
    <w:rsid w:val="0064192B"/>
    <w:rsid w:val="00644BCD"/>
    <w:rsid w:val="00652033"/>
    <w:rsid w:val="00653E52"/>
    <w:rsid w:val="00655FCA"/>
    <w:rsid w:val="00656D33"/>
    <w:rsid w:val="00657327"/>
    <w:rsid w:val="006618C0"/>
    <w:rsid w:val="00667C1A"/>
    <w:rsid w:val="00675B1A"/>
    <w:rsid w:val="00683F70"/>
    <w:rsid w:val="00684043"/>
    <w:rsid w:val="00686C06"/>
    <w:rsid w:val="006909D3"/>
    <w:rsid w:val="0069424E"/>
    <w:rsid w:val="006956BD"/>
    <w:rsid w:val="006A2B37"/>
    <w:rsid w:val="006A3862"/>
    <w:rsid w:val="006A3E5C"/>
    <w:rsid w:val="006B1A96"/>
    <w:rsid w:val="006B3467"/>
    <w:rsid w:val="006C47D2"/>
    <w:rsid w:val="006C7F24"/>
    <w:rsid w:val="006D7D62"/>
    <w:rsid w:val="006E6751"/>
    <w:rsid w:val="006E70AA"/>
    <w:rsid w:val="006F0EDA"/>
    <w:rsid w:val="006F468B"/>
    <w:rsid w:val="00703A73"/>
    <w:rsid w:val="007107B7"/>
    <w:rsid w:val="00712A39"/>
    <w:rsid w:val="00713A95"/>
    <w:rsid w:val="00725312"/>
    <w:rsid w:val="00742F8C"/>
    <w:rsid w:val="00744E80"/>
    <w:rsid w:val="007454E6"/>
    <w:rsid w:val="00747AC7"/>
    <w:rsid w:val="0075004B"/>
    <w:rsid w:val="00752AC3"/>
    <w:rsid w:val="00754E6C"/>
    <w:rsid w:val="00755186"/>
    <w:rsid w:val="00755D9C"/>
    <w:rsid w:val="00763D98"/>
    <w:rsid w:val="00765BA2"/>
    <w:rsid w:val="00766DBA"/>
    <w:rsid w:val="00770AAE"/>
    <w:rsid w:val="0077133B"/>
    <w:rsid w:val="00780D41"/>
    <w:rsid w:val="007863CB"/>
    <w:rsid w:val="007975A7"/>
    <w:rsid w:val="007A1EBB"/>
    <w:rsid w:val="007A3164"/>
    <w:rsid w:val="007B1121"/>
    <w:rsid w:val="007B2C39"/>
    <w:rsid w:val="007B421D"/>
    <w:rsid w:val="007C5D8A"/>
    <w:rsid w:val="007D3FD3"/>
    <w:rsid w:val="007D5D73"/>
    <w:rsid w:val="007E15D7"/>
    <w:rsid w:val="007E4612"/>
    <w:rsid w:val="007E538A"/>
    <w:rsid w:val="007F7F0B"/>
    <w:rsid w:val="00802362"/>
    <w:rsid w:val="00803228"/>
    <w:rsid w:val="008072DA"/>
    <w:rsid w:val="00807C4B"/>
    <w:rsid w:val="00812D93"/>
    <w:rsid w:val="008132B2"/>
    <w:rsid w:val="00815169"/>
    <w:rsid w:val="00815F0A"/>
    <w:rsid w:val="008250C5"/>
    <w:rsid w:val="008252AA"/>
    <w:rsid w:val="00830C22"/>
    <w:rsid w:val="00841E89"/>
    <w:rsid w:val="008456F4"/>
    <w:rsid w:val="00845893"/>
    <w:rsid w:val="0085083D"/>
    <w:rsid w:val="00854210"/>
    <w:rsid w:val="00857005"/>
    <w:rsid w:val="00857438"/>
    <w:rsid w:val="008624EC"/>
    <w:rsid w:val="00862F9D"/>
    <w:rsid w:val="0086558E"/>
    <w:rsid w:val="00874140"/>
    <w:rsid w:val="00881581"/>
    <w:rsid w:val="00886736"/>
    <w:rsid w:val="008875DF"/>
    <w:rsid w:val="00887B83"/>
    <w:rsid w:val="00895071"/>
    <w:rsid w:val="00895B70"/>
    <w:rsid w:val="00897818"/>
    <w:rsid w:val="008A7236"/>
    <w:rsid w:val="008B7FF6"/>
    <w:rsid w:val="008C2806"/>
    <w:rsid w:val="008C3EEA"/>
    <w:rsid w:val="008C44C0"/>
    <w:rsid w:val="008C7F50"/>
    <w:rsid w:val="008D03B3"/>
    <w:rsid w:val="008D4A74"/>
    <w:rsid w:val="008D5CA4"/>
    <w:rsid w:val="008E16C1"/>
    <w:rsid w:val="008E22D9"/>
    <w:rsid w:val="008E4706"/>
    <w:rsid w:val="008F4AC2"/>
    <w:rsid w:val="008F4EBF"/>
    <w:rsid w:val="009015DA"/>
    <w:rsid w:val="00906D4C"/>
    <w:rsid w:val="009115D9"/>
    <w:rsid w:val="00914DC0"/>
    <w:rsid w:val="009249FA"/>
    <w:rsid w:val="00924CFB"/>
    <w:rsid w:val="00927841"/>
    <w:rsid w:val="00931E0E"/>
    <w:rsid w:val="00934433"/>
    <w:rsid w:val="00934536"/>
    <w:rsid w:val="00934761"/>
    <w:rsid w:val="00937C0F"/>
    <w:rsid w:val="00950317"/>
    <w:rsid w:val="00962CFE"/>
    <w:rsid w:val="00965CA8"/>
    <w:rsid w:val="00965F99"/>
    <w:rsid w:val="009705A3"/>
    <w:rsid w:val="00973B00"/>
    <w:rsid w:val="009743D5"/>
    <w:rsid w:val="00981618"/>
    <w:rsid w:val="009819BC"/>
    <w:rsid w:val="009843F6"/>
    <w:rsid w:val="00992D95"/>
    <w:rsid w:val="00992F83"/>
    <w:rsid w:val="00993E52"/>
    <w:rsid w:val="009B5ABC"/>
    <w:rsid w:val="009C3169"/>
    <w:rsid w:val="009C3E5A"/>
    <w:rsid w:val="009C45E5"/>
    <w:rsid w:val="009C799B"/>
    <w:rsid w:val="009C7D39"/>
    <w:rsid w:val="009D5363"/>
    <w:rsid w:val="009D6BE3"/>
    <w:rsid w:val="009E1682"/>
    <w:rsid w:val="009E3935"/>
    <w:rsid w:val="009E701F"/>
    <w:rsid w:val="009E717F"/>
    <w:rsid w:val="009F4633"/>
    <w:rsid w:val="00A0431F"/>
    <w:rsid w:val="00A12403"/>
    <w:rsid w:val="00A12D1D"/>
    <w:rsid w:val="00A13F9B"/>
    <w:rsid w:val="00A154BA"/>
    <w:rsid w:val="00A16984"/>
    <w:rsid w:val="00A427A7"/>
    <w:rsid w:val="00A42A35"/>
    <w:rsid w:val="00A5597A"/>
    <w:rsid w:val="00A560F3"/>
    <w:rsid w:val="00A61D88"/>
    <w:rsid w:val="00A63B66"/>
    <w:rsid w:val="00A71048"/>
    <w:rsid w:val="00A751B1"/>
    <w:rsid w:val="00A834C4"/>
    <w:rsid w:val="00A855CC"/>
    <w:rsid w:val="00A857AC"/>
    <w:rsid w:val="00A9655F"/>
    <w:rsid w:val="00AA05DE"/>
    <w:rsid w:val="00AA0AEB"/>
    <w:rsid w:val="00AA302A"/>
    <w:rsid w:val="00AA751C"/>
    <w:rsid w:val="00AB295F"/>
    <w:rsid w:val="00AB4D8E"/>
    <w:rsid w:val="00AB6F64"/>
    <w:rsid w:val="00AC2152"/>
    <w:rsid w:val="00AD02B8"/>
    <w:rsid w:val="00AD14E5"/>
    <w:rsid w:val="00AD2769"/>
    <w:rsid w:val="00AD2B36"/>
    <w:rsid w:val="00AD2EB5"/>
    <w:rsid w:val="00AE002D"/>
    <w:rsid w:val="00AE7F0E"/>
    <w:rsid w:val="00AF14F8"/>
    <w:rsid w:val="00AF72A2"/>
    <w:rsid w:val="00AF7C56"/>
    <w:rsid w:val="00B13305"/>
    <w:rsid w:val="00B16CE0"/>
    <w:rsid w:val="00B16FF7"/>
    <w:rsid w:val="00B22901"/>
    <w:rsid w:val="00B23516"/>
    <w:rsid w:val="00B36AFE"/>
    <w:rsid w:val="00B41EAF"/>
    <w:rsid w:val="00B464FD"/>
    <w:rsid w:val="00B52303"/>
    <w:rsid w:val="00B609B6"/>
    <w:rsid w:val="00B60DA4"/>
    <w:rsid w:val="00B61A46"/>
    <w:rsid w:val="00B65795"/>
    <w:rsid w:val="00B65D68"/>
    <w:rsid w:val="00B740D0"/>
    <w:rsid w:val="00B74187"/>
    <w:rsid w:val="00B741F3"/>
    <w:rsid w:val="00B74B85"/>
    <w:rsid w:val="00B815A3"/>
    <w:rsid w:val="00B82438"/>
    <w:rsid w:val="00B85DBD"/>
    <w:rsid w:val="00B8606C"/>
    <w:rsid w:val="00B95575"/>
    <w:rsid w:val="00BA06DF"/>
    <w:rsid w:val="00BB1A5E"/>
    <w:rsid w:val="00BB5B41"/>
    <w:rsid w:val="00BC5533"/>
    <w:rsid w:val="00BD0027"/>
    <w:rsid w:val="00BD333A"/>
    <w:rsid w:val="00BD36F6"/>
    <w:rsid w:val="00BE2E56"/>
    <w:rsid w:val="00BE7E19"/>
    <w:rsid w:val="00BF31E3"/>
    <w:rsid w:val="00BF5DA3"/>
    <w:rsid w:val="00C005B3"/>
    <w:rsid w:val="00C110BC"/>
    <w:rsid w:val="00C1775A"/>
    <w:rsid w:val="00C20883"/>
    <w:rsid w:val="00C22888"/>
    <w:rsid w:val="00C231A6"/>
    <w:rsid w:val="00C27AF8"/>
    <w:rsid w:val="00C41472"/>
    <w:rsid w:val="00C41577"/>
    <w:rsid w:val="00C41A00"/>
    <w:rsid w:val="00C518F0"/>
    <w:rsid w:val="00C51C98"/>
    <w:rsid w:val="00C53122"/>
    <w:rsid w:val="00C54F49"/>
    <w:rsid w:val="00C5637C"/>
    <w:rsid w:val="00C575DF"/>
    <w:rsid w:val="00C62D6B"/>
    <w:rsid w:val="00C74A4D"/>
    <w:rsid w:val="00C82C4C"/>
    <w:rsid w:val="00C84CF5"/>
    <w:rsid w:val="00C943D2"/>
    <w:rsid w:val="00C97A0F"/>
    <w:rsid w:val="00CB0C13"/>
    <w:rsid w:val="00CB0C1F"/>
    <w:rsid w:val="00CC1D27"/>
    <w:rsid w:val="00CC5AAB"/>
    <w:rsid w:val="00CC6CC8"/>
    <w:rsid w:val="00CD3141"/>
    <w:rsid w:val="00CE08D4"/>
    <w:rsid w:val="00CE28AB"/>
    <w:rsid w:val="00CE3496"/>
    <w:rsid w:val="00CF01AF"/>
    <w:rsid w:val="00CF1AAB"/>
    <w:rsid w:val="00CF4338"/>
    <w:rsid w:val="00CF6291"/>
    <w:rsid w:val="00D02F5B"/>
    <w:rsid w:val="00D0385D"/>
    <w:rsid w:val="00D03F1D"/>
    <w:rsid w:val="00D04987"/>
    <w:rsid w:val="00D06B8F"/>
    <w:rsid w:val="00D07DEB"/>
    <w:rsid w:val="00D12039"/>
    <w:rsid w:val="00D13597"/>
    <w:rsid w:val="00D17ED5"/>
    <w:rsid w:val="00D20D52"/>
    <w:rsid w:val="00D246FB"/>
    <w:rsid w:val="00D272C8"/>
    <w:rsid w:val="00D27BB3"/>
    <w:rsid w:val="00D352EB"/>
    <w:rsid w:val="00D35413"/>
    <w:rsid w:val="00D57F03"/>
    <w:rsid w:val="00D60F5D"/>
    <w:rsid w:val="00D63695"/>
    <w:rsid w:val="00D669E5"/>
    <w:rsid w:val="00D739E8"/>
    <w:rsid w:val="00D73CB6"/>
    <w:rsid w:val="00D85086"/>
    <w:rsid w:val="00DA0539"/>
    <w:rsid w:val="00DA0762"/>
    <w:rsid w:val="00DA67E1"/>
    <w:rsid w:val="00DA7BA9"/>
    <w:rsid w:val="00DB2728"/>
    <w:rsid w:val="00DB3BDF"/>
    <w:rsid w:val="00DC065B"/>
    <w:rsid w:val="00DC189E"/>
    <w:rsid w:val="00DC253D"/>
    <w:rsid w:val="00DD1E01"/>
    <w:rsid w:val="00DD5518"/>
    <w:rsid w:val="00DE1132"/>
    <w:rsid w:val="00DE17F7"/>
    <w:rsid w:val="00E03CE8"/>
    <w:rsid w:val="00E03E7F"/>
    <w:rsid w:val="00E04F19"/>
    <w:rsid w:val="00E14B54"/>
    <w:rsid w:val="00E17B8B"/>
    <w:rsid w:val="00E22886"/>
    <w:rsid w:val="00E3222C"/>
    <w:rsid w:val="00E331C6"/>
    <w:rsid w:val="00E34CF5"/>
    <w:rsid w:val="00E37E7C"/>
    <w:rsid w:val="00E42988"/>
    <w:rsid w:val="00E61AEE"/>
    <w:rsid w:val="00E6277A"/>
    <w:rsid w:val="00E660DB"/>
    <w:rsid w:val="00E72DA7"/>
    <w:rsid w:val="00E74B24"/>
    <w:rsid w:val="00E7790A"/>
    <w:rsid w:val="00E861D6"/>
    <w:rsid w:val="00E930BD"/>
    <w:rsid w:val="00E97F34"/>
    <w:rsid w:val="00EB1CD7"/>
    <w:rsid w:val="00EB5519"/>
    <w:rsid w:val="00EC02EB"/>
    <w:rsid w:val="00EC0329"/>
    <w:rsid w:val="00EC134D"/>
    <w:rsid w:val="00EC4E09"/>
    <w:rsid w:val="00EC7A8A"/>
    <w:rsid w:val="00ED211A"/>
    <w:rsid w:val="00ED59DF"/>
    <w:rsid w:val="00ED5B0E"/>
    <w:rsid w:val="00EE32D8"/>
    <w:rsid w:val="00EE3CE3"/>
    <w:rsid w:val="00EF1B6C"/>
    <w:rsid w:val="00EF4D92"/>
    <w:rsid w:val="00F02249"/>
    <w:rsid w:val="00F0771C"/>
    <w:rsid w:val="00F139E1"/>
    <w:rsid w:val="00F13ABC"/>
    <w:rsid w:val="00F21821"/>
    <w:rsid w:val="00F226DC"/>
    <w:rsid w:val="00F32B04"/>
    <w:rsid w:val="00F3631A"/>
    <w:rsid w:val="00F40AD0"/>
    <w:rsid w:val="00F40C89"/>
    <w:rsid w:val="00F47EF4"/>
    <w:rsid w:val="00F549A3"/>
    <w:rsid w:val="00F55CFA"/>
    <w:rsid w:val="00F57532"/>
    <w:rsid w:val="00F602AD"/>
    <w:rsid w:val="00F6316D"/>
    <w:rsid w:val="00F64EC3"/>
    <w:rsid w:val="00F7065A"/>
    <w:rsid w:val="00F71868"/>
    <w:rsid w:val="00F82E53"/>
    <w:rsid w:val="00F841F3"/>
    <w:rsid w:val="00F87589"/>
    <w:rsid w:val="00F91ADA"/>
    <w:rsid w:val="00F928E3"/>
    <w:rsid w:val="00F930E3"/>
    <w:rsid w:val="00F96284"/>
    <w:rsid w:val="00FA1B84"/>
    <w:rsid w:val="00FA3C41"/>
    <w:rsid w:val="00FB364E"/>
    <w:rsid w:val="00FB71BF"/>
    <w:rsid w:val="00FC0944"/>
    <w:rsid w:val="00FC6641"/>
    <w:rsid w:val="00FC6966"/>
    <w:rsid w:val="00FC73BD"/>
    <w:rsid w:val="00FE5CB5"/>
    <w:rsid w:val="00FE6E18"/>
    <w:rsid w:val="00FF0E28"/>
    <w:rsid w:val="00FF2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D7734"/>
  <w15:docId w15:val="{ABEBEE67-196F-4943-9FB3-063D5AD1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9A"/>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aliases w:val="Comments,Colorful List - Accent 11,List Paragraph1"/>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character" w:styleId="UnresolvedMention">
    <w:name w:val="Unresolved Mention"/>
    <w:basedOn w:val="DefaultParagraphFont"/>
    <w:uiPriority w:val="99"/>
    <w:semiHidden/>
    <w:unhideWhenUsed/>
    <w:rsid w:val="008A7236"/>
    <w:rPr>
      <w:color w:val="605E5C"/>
      <w:shd w:val="clear" w:color="auto" w:fill="E1DFDD"/>
    </w:rPr>
  </w:style>
  <w:style w:type="paragraph" w:customStyle="1" w:styleId="judgment-bodytext">
    <w:name w:val="judgment-body__text"/>
    <w:basedOn w:val="Normal"/>
    <w:rsid w:val="002A6F05"/>
    <w:pPr>
      <w:spacing w:before="100" w:beforeAutospacing="1" w:after="100" w:afterAutospacing="1"/>
    </w:pPr>
  </w:style>
  <w:style w:type="character" w:customStyle="1" w:styleId="judgment-bodynumber">
    <w:name w:val="judgment-body__number"/>
    <w:basedOn w:val="DefaultParagraphFont"/>
    <w:rsid w:val="002A6F05"/>
  </w:style>
  <w:style w:type="paragraph" w:styleId="Quote">
    <w:name w:val="Quote"/>
    <w:basedOn w:val="Normal"/>
    <w:link w:val="QuoteChar"/>
    <w:uiPriority w:val="29"/>
    <w:qFormat/>
    <w:rsid w:val="004407A0"/>
    <w:pPr>
      <w:spacing w:before="100" w:beforeAutospacing="1" w:after="100" w:afterAutospacing="1"/>
    </w:pPr>
  </w:style>
  <w:style w:type="character" w:customStyle="1" w:styleId="QuoteChar">
    <w:name w:val="Quote Char"/>
    <w:basedOn w:val="DefaultParagraphFont"/>
    <w:link w:val="Quote"/>
    <w:uiPriority w:val="29"/>
    <w:rsid w:val="004407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2241645">
      <w:bodyDiv w:val="1"/>
      <w:marLeft w:val="0"/>
      <w:marRight w:val="0"/>
      <w:marTop w:val="0"/>
      <w:marBottom w:val="0"/>
      <w:divBdr>
        <w:top w:val="none" w:sz="0" w:space="0" w:color="auto"/>
        <w:left w:val="none" w:sz="0" w:space="0" w:color="auto"/>
        <w:bottom w:val="none" w:sz="0" w:space="0" w:color="auto"/>
        <w:right w:val="none" w:sz="0" w:space="0" w:color="auto"/>
      </w:divBdr>
      <w:divsChild>
        <w:div w:id="156044413">
          <w:marLeft w:val="0"/>
          <w:marRight w:val="0"/>
          <w:marTop w:val="0"/>
          <w:marBottom w:val="0"/>
          <w:divBdr>
            <w:top w:val="none" w:sz="0" w:space="0" w:color="auto"/>
            <w:left w:val="none" w:sz="0" w:space="0" w:color="auto"/>
            <w:bottom w:val="none" w:sz="0" w:space="0" w:color="auto"/>
            <w:right w:val="none" w:sz="0" w:space="0" w:color="auto"/>
          </w:divBdr>
        </w:div>
        <w:div w:id="399134180">
          <w:marLeft w:val="0"/>
          <w:marRight w:val="0"/>
          <w:marTop w:val="0"/>
          <w:marBottom w:val="0"/>
          <w:divBdr>
            <w:top w:val="none" w:sz="0" w:space="0" w:color="auto"/>
            <w:left w:val="none" w:sz="0" w:space="0" w:color="auto"/>
            <w:bottom w:val="none" w:sz="0" w:space="0" w:color="auto"/>
            <w:right w:val="none" w:sz="0" w:space="0" w:color="auto"/>
          </w:divBdr>
        </w:div>
        <w:div w:id="1137603809">
          <w:marLeft w:val="0"/>
          <w:marRight w:val="0"/>
          <w:marTop w:val="0"/>
          <w:marBottom w:val="0"/>
          <w:divBdr>
            <w:top w:val="none" w:sz="0" w:space="0" w:color="auto"/>
            <w:left w:val="none" w:sz="0" w:space="0" w:color="auto"/>
            <w:bottom w:val="none" w:sz="0" w:space="0" w:color="auto"/>
            <w:right w:val="none" w:sz="0" w:space="0" w:color="auto"/>
          </w:divBdr>
        </w:div>
        <w:div w:id="175854409">
          <w:marLeft w:val="0"/>
          <w:marRight w:val="0"/>
          <w:marTop w:val="0"/>
          <w:marBottom w:val="0"/>
          <w:divBdr>
            <w:top w:val="none" w:sz="0" w:space="0" w:color="auto"/>
            <w:left w:val="none" w:sz="0" w:space="0" w:color="auto"/>
            <w:bottom w:val="none" w:sz="0" w:space="0" w:color="auto"/>
            <w:right w:val="none" w:sz="0" w:space="0" w:color="auto"/>
          </w:divBdr>
        </w:div>
        <w:div w:id="746339520">
          <w:marLeft w:val="0"/>
          <w:marRight w:val="0"/>
          <w:marTop w:val="0"/>
          <w:marBottom w:val="0"/>
          <w:divBdr>
            <w:top w:val="none" w:sz="0" w:space="0" w:color="auto"/>
            <w:left w:val="none" w:sz="0" w:space="0" w:color="auto"/>
            <w:bottom w:val="none" w:sz="0" w:space="0" w:color="auto"/>
            <w:right w:val="none" w:sz="0" w:space="0" w:color="auto"/>
          </w:divBdr>
        </w:div>
        <w:div w:id="648248206">
          <w:marLeft w:val="0"/>
          <w:marRight w:val="0"/>
          <w:marTop w:val="0"/>
          <w:marBottom w:val="0"/>
          <w:divBdr>
            <w:top w:val="none" w:sz="0" w:space="0" w:color="auto"/>
            <w:left w:val="none" w:sz="0" w:space="0" w:color="auto"/>
            <w:bottom w:val="none" w:sz="0" w:space="0" w:color="auto"/>
            <w:right w:val="none" w:sz="0" w:space="0" w:color="auto"/>
          </w:divBdr>
        </w:div>
      </w:divsChild>
    </w:div>
    <w:div w:id="412430459">
      <w:bodyDiv w:val="1"/>
      <w:marLeft w:val="0"/>
      <w:marRight w:val="0"/>
      <w:marTop w:val="0"/>
      <w:marBottom w:val="0"/>
      <w:divBdr>
        <w:top w:val="none" w:sz="0" w:space="0" w:color="auto"/>
        <w:left w:val="none" w:sz="0" w:space="0" w:color="auto"/>
        <w:bottom w:val="none" w:sz="0" w:space="0" w:color="auto"/>
        <w:right w:val="none" w:sz="0" w:space="0" w:color="auto"/>
      </w:divBdr>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616067260">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65422947">
      <w:bodyDiv w:val="1"/>
      <w:marLeft w:val="0"/>
      <w:marRight w:val="0"/>
      <w:marTop w:val="0"/>
      <w:marBottom w:val="0"/>
      <w:divBdr>
        <w:top w:val="none" w:sz="0" w:space="0" w:color="auto"/>
        <w:left w:val="none" w:sz="0" w:space="0" w:color="auto"/>
        <w:bottom w:val="none" w:sz="0" w:space="0" w:color="auto"/>
        <w:right w:val="none" w:sz="0" w:space="0" w:color="auto"/>
      </w:divBdr>
    </w:div>
    <w:div w:id="953099439">
      <w:bodyDiv w:val="1"/>
      <w:marLeft w:val="0"/>
      <w:marRight w:val="0"/>
      <w:marTop w:val="0"/>
      <w:marBottom w:val="0"/>
      <w:divBdr>
        <w:top w:val="none" w:sz="0" w:space="0" w:color="auto"/>
        <w:left w:val="none" w:sz="0" w:space="0" w:color="auto"/>
        <w:bottom w:val="none" w:sz="0" w:space="0" w:color="auto"/>
        <w:right w:val="none" w:sz="0" w:space="0" w:color="auto"/>
      </w:divBdr>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15842016">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14858398">
      <w:bodyDiv w:val="1"/>
      <w:marLeft w:val="0"/>
      <w:marRight w:val="0"/>
      <w:marTop w:val="0"/>
      <w:marBottom w:val="0"/>
      <w:divBdr>
        <w:top w:val="none" w:sz="0" w:space="0" w:color="auto"/>
        <w:left w:val="none" w:sz="0" w:space="0" w:color="auto"/>
        <w:bottom w:val="none" w:sz="0" w:space="0" w:color="auto"/>
        <w:right w:val="none" w:sz="0" w:space="0" w:color="auto"/>
      </w:divBdr>
    </w:div>
    <w:div w:id="1429740633">
      <w:bodyDiv w:val="1"/>
      <w:marLeft w:val="0"/>
      <w:marRight w:val="0"/>
      <w:marTop w:val="0"/>
      <w:marBottom w:val="0"/>
      <w:divBdr>
        <w:top w:val="none" w:sz="0" w:space="0" w:color="auto"/>
        <w:left w:val="none" w:sz="0" w:space="0" w:color="auto"/>
        <w:bottom w:val="none" w:sz="0" w:space="0" w:color="auto"/>
        <w:right w:val="none" w:sz="0" w:space="0" w:color="auto"/>
      </w:divBdr>
    </w:div>
    <w:div w:id="1432357819">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721634119">
      <w:bodyDiv w:val="1"/>
      <w:marLeft w:val="0"/>
      <w:marRight w:val="0"/>
      <w:marTop w:val="0"/>
      <w:marBottom w:val="0"/>
      <w:divBdr>
        <w:top w:val="none" w:sz="0" w:space="0" w:color="auto"/>
        <w:left w:val="none" w:sz="0" w:space="0" w:color="auto"/>
        <w:bottom w:val="none" w:sz="0" w:space="0" w:color="auto"/>
        <w:right w:val="none" w:sz="0" w:space="0" w:color="auto"/>
      </w:divBdr>
      <w:divsChild>
        <w:div w:id="1010303645">
          <w:marLeft w:val="0"/>
          <w:marRight w:val="0"/>
          <w:marTop w:val="0"/>
          <w:marBottom w:val="0"/>
          <w:divBdr>
            <w:top w:val="none" w:sz="0" w:space="0" w:color="auto"/>
            <w:left w:val="none" w:sz="0" w:space="0" w:color="auto"/>
            <w:bottom w:val="none" w:sz="0" w:space="0" w:color="auto"/>
            <w:right w:val="none" w:sz="0" w:space="0" w:color="auto"/>
          </w:divBdr>
        </w:div>
        <w:div w:id="1058356116">
          <w:marLeft w:val="0"/>
          <w:marRight w:val="0"/>
          <w:marTop w:val="0"/>
          <w:marBottom w:val="0"/>
          <w:divBdr>
            <w:top w:val="none" w:sz="0" w:space="0" w:color="auto"/>
            <w:left w:val="none" w:sz="0" w:space="0" w:color="auto"/>
            <w:bottom w:val="none" w:sz="0" w:space="0" w:color="auto"/>
            <w:right w:val="none" w:sz="0" w:space="0" w:color="auto"/>
          </w:divBdr>
        </w:div>
        <w:div w:id="648677283">
          <w:marLeft w:val="0"/>
          <w:marRight w:val="0"/>
          <w:marTop w:val="0"/>
          <w:marBottom w:val="0"/>
          <w:divBdr>
            <w:top w:val="none" w:sz="0" w:space="0" w:color="auto"/>
            <w:left w:val="none" w:sz="0" w:space="0" w:color="auto"/>
            <w:bottom w:val="none" w:sz="0" w:space="0" w:color="auto"/>
            <w:right w:val="none" w:sz="0" w:space="0" w:color="auto"/>
          </w:divBdr>
        </w:div>
        <w:div w:id="114951923">
          <w:marLeft w:val="0"/>
          <w:marRight w:val="0"/>
          <w:marTop w:val="0"/>
          <w:marBottom w:val="0"/>
          <w:divBdr>
            <w:top w:val="none" w:sz="0" w:space="0" w:color="auto"/>
            <w:left w:val="none" w:sz="0" w:space="0" w:color="auto"/>
            <w:bottom w:val="none" w:sz="0" w:space="0" w:color="auto"/>
            <w:right w:val="none" w:sz="0" w:space="0" w:color="auto"/>
          </w:divBdr>
        </w:div>
        <w:div w:id="609823396">
          <w:marLeft w:val="0"/>
          <w:marRight w:val="0"/>
          <w:marTop w:val="0"/>
          <w:marBottom w:val="0"/>
          <w:divBdr>
            <w:top w:val="none" w:sz="0" w:space="0" w:color="auto"/>
            <w:left w:val="none" w:sz="0" w:space="0" w:color="auto"/>
            <w:bottom w:val="none" w:sz="0" w:space="0" w:color="auto"/>
            <w:right w:val="none" w:sz="0" w:space="0" w:color="auto"/>
          </w:divBdr>
        </w:div>
        <w:div w:id="1570116929">
          <w:marLeft w:val="0"/>
          <w:marRight w:val="0"/>
          <w:marTop w:val="0"/>
          <w:marBottom w:val="0"/>
          <w:divBdr>
            <w:top w:val="none" w:sz="0" w:space="0" w:color="auto"/>
            <w:left w:val="none" w:sz="0" w:space="0" w:color="auto"/>
            <w:bottom w:val="none" w:sz="0" w:space="0" w:color="auto"/>
            <w:right w:val="none" w:sz="0" w:space="0" w:color="auto"/>
          </w:divBdr>
        </w:div>
      </w:divsChild>
    </w:div>
    <w:div w:id="1733389707">
      <w:bodyDiv w:val="1"/>
      <w:marLeft w:val="0"/>
      <w:marRight w:val="0"/>
      <w:marTop w:val="0"/>
      <w:marBottom w:val="0"/>
      <w:divBdr>
        <w:top w:val="none" w:sz="0" w:space="0" w:color="auto"/>
        <w:left w:val="none" w:sz="0" w:space="0" w:color="auto"/>
        <w:bottom w:val="none" w:sz="0" w:space="0" w:color="auto"/>
        <w:right w:val="none" w:sz="0" w:space="0" w:color="auto"/>
      </w:divBdr>
      <w:divsChild>
        <w:div w:id="1932931126">
          <w:marLeft w:val="0"/>
          <w:marRight w:val="0"/>
          <w:marTop w:val="0"/>
          <w:marBottom w:val="0"/>
          <w:divBdr>
            <w:top w:val="none" w:sz="0" w:space="0" w:color="auto"/>
            <w:left w:val="none" w:sz="0" w:space="0" w:color="auto"/>
            <w:bottom w:val="none" w:sz="0" w:space="0" w:color="auto"/>
            <w:right w:val="none" w:sz="0" w:space="0" w:color="auto"/>
          </w:divBdr>
        </w:div>
        <w:div w:id="599683362">
          <w:marLeft w:val="0"/>
          <w:marRight w:val="0"/>
          <w:marTop w:val="0"/>
          <w:marBottom w:val="0"/>
          <w:divBdr>
            <w:top w:val="none" w:sz="0" w:space="0" w:color="auto"/>
            <w:left w:val="none" w:sz="0" w:space="0" w:color="auto"/>
            <w:bottom w:val="none" w:sz="0" w:space="0" w:color="auto"/>
            <w:right w:val="none" w:sz="0" w:space="0" w:color="auto"/>
          </w:divBdr>
        </w:div>
        <w:div w:id="1242526564">
          <w:marLeft w:val="0"/>
          <w:marRight w:val="0"/>
          <w:marTop w:val="0"/>
          <w:marBottom w:val="0"/>
          <w:divBdr>
            <w:top w:val="none" w:sz="0" w:space="0" w:color="auto"/>
            <w:left w:val="none" w:sz="0" w:space="0" w:color="auto"/>
            <w:bottom w:val="none" w:sz="0" w:space="0" w:color="auto"/>
            <w:right w:val="none" w:sz="0" w:space="0" w:color="auto"/>
          </w:divBdr>
        </w:div>
      </w:divsChild>
    </w:div>
    <w:div w:id="1784835802">
      <w:bodyDiv w:val="1"/>
      <w:marLeft w:val="0"/>
      <w:marRight w:val="0"/>
      <w:marTop w:val="0"/>
      <w:marBottom w:val="0"/>
      <w:divBdr>
        <w:top w:val="none" w:sz="0" w:space="0" w:color="auto"/>
        <w:left w:val="none" w:sz="0" w:space="0" w:color="auto"/>
        <w:bottom w:val="none" w:sz="0" w:space="0" w:color="auto"/>
        <w:right w:val="none" w:sz="0" w:space="0" w:color="auto"/>
      </w:divBdr>
    </w:div>
    <w:div w:id="1900089209">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1936282349">
      <w:bodyDiv w:val="1"/>
      <w:marLeft w:val="0"/>
      <w:marRight w:val="0"/>
      <w:marTop w:val="0"/>
      <w:marBottom w:val="0"/>
      <w:divBdr>
        <w:top w:val="none" w:sz="0" w:space="0" w:color="auto"/>
        <w:left w:val="none" w:sz="0" w:space="0" w:color="auto"/>
        <w:bottom w:val="none" w:sz="0" w:space="0" w:color="auto"/>
        <w:right w:val="none" w:sz="0" w:space="0" w:color="auto"/>
      </w:divBdr>
    </w:div>
    <w:div w:id="2068339915">
      <w:bodyDiv w:val="1"/>
      <w:marLeft w:val="0"/>
      <w:marRight w:val="0"/>
      <w:marTop w:val="0"/>
      <w:marBottom w:val="0"/>
      <w:divBdr>
        <w:top w:val="none" w:sz="0" w:space="0" w:color="auto"/>
        <w:left w:val="none" w:sz="0" w:space="0" w:color="auto"/>
        <w:bottom w:val="none" w:sz="0" w:space="0" w:color="auto"/>
        <w:right w:val="none" w:sz="0" w:space="0" w:color="auto"/>
      </w:divBdr>
      <w:divsChild>
        <w:div w:id="106824018">
          <w:marLeft w:val="0"/>
          <w:marRight w:val="0"/>
          <w:marTop w:val="0"/>
          <w:marBottom w:val="0"/>
          <w:divBdr>
            <w:top w:val="none" w:sz="0" w:space="0" w:color="auto"/>
            <w:left w:val="none" w:sz="0" w:space="0" w:color="auto"/>
            <w:bottom w:val="none" w:sz="0" w:space="0" w:color="auto"/>
            <w:right w:val="none" w:sz="0" w:space="0" w:color="auto"/>
          </w:divBdr>
        </w:div>
        <w:div w:id="976570861">
          <w:marLeft w:val="0"/>
          <w:marRight w:val="0"/>
          <w:marTop w:val="0"/>
          <w:marBottom w:val="0"/>
          <w:divBdr>
            <w:top w:val="none" w:sz="0" w:space="0" w:color="auto"/>
            <w:left w:val="none" w:sz="0" w:space="0" w:color="auto"/>
            <w:bottom w:val="none" w:sz="0" w:space="0" w:color="auto"/>
            <w:right w:val="none" w:sz="0" w:space="0" w:color="auto"/>
          </w:divBdr>
        </w:div>
        <w:div w:id="362021308">
          <w:marLeft w:val="0"/>
          <w:marRight w:val="0"/>
          <w:marTop w:val="0"/>
          <w:marBottom w:val="0"/>
          <w:divBdr>
            <w:top w:val="none" w:sz="0" w:space="0" w:color="auto"/>
            <w:left w:val="none" w:sz="0" w:space="0" w:color="auto"/>
            <w:bottom w:val="none" w:sz="0" w:space="0" w:color="auto"/>
            <w:right w:val="none" w:sz="0" w:space="0" w:color="auto"/>
          </w:divBdr>
        </w:div>
        <w:div w:id="287591698">
          <w:marLeft w:val="0"/>
          <w:marRight w:val="0"/>
          <w:marTop w:val="0"/>
          <w:marBottom w:val="0"/>
          <w:divBdr>
            <w:top w:val="none" w:sz="0" w:space="0" w:color="auto"/>
            <w:left w:val="none" w:sz="0" w:space="0" w:color="auto"/>
            <w:bottom w:val="none" w:sz="0" w:space="0" w:color="auto"/>
            <w:right w:val="none" w:sz="0" w:space="0" w:color="auto"/>
          </w:divBdr>
        </w:div>
        <w:div w:id="955678589">
          <w:marLeft w:val="0"/>
          <w:marRight w:val="0"/>
          <w:marTop w:val="0"/>
          <w:marBottom w:val="0"/>
          <w:divBdr>
            <w:top w:val="none" w:sz="0" w:space="0" w:color="auto"/>
            <w:left w:val="none" w:sz="0" w:space="0" w:color="auto"/>
            <w:bottom w:val="none" w:sz="0" w:space="0" w:color="auto"/>
            <w:right w:val="none" w:sz="0" w:space="0" w:color="auto"/>
          </w:divBdr>
        </w:div>
        <w:div w:id="287857613">
          <w:marLeft w:val="0"/>
          <w:marRight w:val="0"/>
          <w:marTop w:val="0"/>
          <w:marBottom w:val="0"/>
          <w:divBdr>
            <w:top w:val="none" w:sz="0" w:space="0" w:color="auto"/>
            <w:left w:val="none" w:sz="0" w:space="0" w:color="auto"/>
            <w:bottom w:val="none" w:sz="0" w:space="0" w:color="auto"/>
            <w:right w:val="none" w:sz="0" w:space="0" w:color="auto"/>
          </w:divBdr>
        </w:div>
      </w:divsChild>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hyperlink" Target="https://www.bailii.org/cgi-bin/redirect.cgi?path=/uk/cases/UKSC/2019/7.html" TargetMode="External"/><Relationship Id="rId3" Type="http://schemas.openxmlformats.org/officeDocument/2006/relationships/customXml" Target="../customXml/item3.xml"/><Relationship Id="rId21" Type="http://schemas.openxmlformats.org/officeDocument/2006/relationships/hyperlink" Target="https://www.gov.uk/government/publications/managing-public-mone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94901/MPM_Spring_21__without_annexes_180621.pdf" TargetMode="External"/><Relationship Id="rId2" Type="http://schemas.openxmlformats.org/officeDocument/2006/relationships/hyperlink" Target="http://www.gov.uk/government/publications/benefit-overpayment-recovery-staff-guide/benefit-overpayment-recovery-guide" TargetMode="External"/><Relationship Id="rId1" Type="http://schemas.openxmlformats.org/officeDocument/2006/relationships/hyperlink" Target="https://assets.publishing.service.gov.uk/government/uploads/system/uploads/attachment_data/file/651212/uc-jsa-esa-overpayments-customer_guidance-cop1-june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953FD-CF3D-40CD-835F-F34DA26CF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2D846-38D8-4BF9-A6AF-D588B1CCB85D}">
  <ds:schemaRefs>
    <ds:schemaRef ds:uri="http://schemas.openxmlformats.org/officeDocument/2006/bibliography"/>
  </ds:schemaRefs>
</ds:datastoreItem>
</file>

<file path=customXml/itemProps3.xml><?xml version="1.0" encoding="utf-8"?>
<ds:datastoreItem xmlns:ds="http://schemas.openxmlformats.org/officeDocument/2006/customXml" ds:itemID="{752CD81A-0ABD-49EC-8973-BE4A9A5D2C3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98906956-462A-40A9-B567-038086942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4174</Words>
  <Characters>21648</Characters>
  <Application>Microsoft Office Word</Application>
  <DocSecurity>4</DocSecurity>
  <Lines>180</Lines>
  <Paragraphs>51</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2019-01-31T10:53:00Z</cp:lastPrinted>
  <dcterms:created xsi:type="dcterms:W3CDTF">2025-06-11T11:37:00Z</dcterms:created>
  <dcterms:modified xsi:type="dcterms:W3CDTF">2025-06-11T11:37:00Z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5574000</vt:r8>
  </property>
  <property fmtid="{D5CDD505-2E9C-101B-9397-08002B2CF9AE}" pid="4" name="MediaServiceImageTags">
    <vt:lpwstr/>
  </property>
</Properties>
</file>