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B1539" w14:textId="4B700695" w:rsidR="00BD603A" w:rsidRDefault="00DA1D2C">
      <w:r w:rsidRPr="00B309E9">
        <w:rPr>
          <w:rFonts w:ascii="Calibri Light" w:hAnsi="Calibri Light" w:cs="Calibri Light"/>
          <w:noProof/>
        </w:rPr>
        <mc:AlternateContent>
          <mc:Choice Requires="wps">
            <w:drawing>
              <wp:anchor distT="45720" distB="45720" distL="114300" distR="114300" simplePos="0" relativeHeight="251685888" behindDoc="0" locked="0" layoutInCell="1" allowOverlap="1" wp14:anchorId="7B9F51FB" wp14:editId="6770507E">
                <wp:simplePos x="0" y="0"/>
                <wp:positionH relativeFrom="column">
                  <wp:posOffset>3147060</wp:posOffset>
                </wp:positionH>
                <wp:positionV relativeFrom="paragraph">
                  <wp:posOffset>22860</wp:posOffset>
                </wp:positionV>
                <wp:extent cx="2994660" cy="7520940"/>
                <wp:effectExtent l="0" t="0" r="15240" b="22860"/>
                <wp:wrapSquare wrapText="bothSides"/>
                <wp:docPr id="5905259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7520940"/>
                        </a:xfrm>
                        <a:prstGeom prst="rect">
                          <a:avLst/>
                        </a:prstGeom>
                        <a:solidFill>
                          <a:srgbClr val="FFFFFF"/>
                        </a:solidFill>
                        <a:ln w="9525">
                          <a:solidFill>
                            <a:srgbClr val="000000"/>
                          </a:solidFill>
                          <a:miter lim="800000"/>
                          <a:headEnd/>
                          <a:tailEnd/>
                        </a:ln>
                      </wps:spPr>
                      <wps:txbx>
                        <w:txbxContent>
                          <w:p w14:paraId="7C828FD1" w14:textId="77777777" w:rsidR="003602AA" w:rsidRPr="00702C8F" w:rsidRDefault="003602AA" w:rsidP="003602AA">
                            <w:pPr>
                              <w:rPr>
                                <w:rFonts w:ascii="Calibri Light" w:hAnsi="Calibri Light" w:cs="Calibri Light"/>
                                <w:b/>
                                <w:bCs/>
                                <w:color w:val="FF0000"/>
                              </w:rPr>
                            </w:pPr>
                            <w:r w:rsidRPr="00702C8F">
                              <w:rPr>
                                <w:rFonts w:ascii="Calibri Light" w:hAnsi="Calibri Light" w:cs="Calibri Light"/>
                                <w:b/>
                                <w:bCs/>
                                <w:color w:val="FF0000"/>
                              </w:rPr>
                              <w:t>Please read before using this template:</w:t>
                            </w:r>
                          </w:p>
                          <w:p w14:paraId="37D43F6F" w14:textId="77777777" w:rsidR="003602AA" w:rsidRDefault="003602AA" w:rsidP="003602AA">
                            <w:pPr>
                              <w:pStyle w:val="ListParagraph"/>
                              <w:spacing w:after="160" w:line="259" w:lineRule="auto"/>
                              <w:ind w:left="1440"/>
                              <w:contextualSpacing/>
                              <w:rPr>
                                <w:rFonts w:ascii="Calibri Light" w:hAnsi="Calibri Light" w:cs="Calibri Light"/>
                              </w:rPr>
                            </w:pPr>
                          </w:p>
                          <w:p w14:paraId="64925E90" w14:textId="69463A5D" w:rsidR="003602AA" w:rsidRPr="00DA1D2C" w:rsidRDefault="003602AA" w:rsidP="00671ECA">
                            <w:pPr>
                              <w:pStyle w:val="ListParagraph"/>
                              <w:numPr>
                                <w:ilvl w:val="0"/>
                                <w:numId w:val="66"/>
                              </w:numPr>
                              <w:spacing w:after="160" w:line="259" w:lineRule="auto"/>
                              <w:ind w:left="284" w:hanging="284"/>
                              <w:contextualSpacing/>
                              <w:rPr>
                                <w:rFonts w:ascii="Calibri Light" w:hAnsi="Calibri Light" w:cs="Calibri Light"/>
                                <w:i/>
                                <w:iCs/>
                              </w:rPr>
                            </w:pPr>
                            <w:r w:rsidRPr="00DA1D2C">
                              <w:rPr>
                                <w:rFonts w:ascii="Calibri Light" w:hAnsi="Calibri Light" w:cs="Calibri Light"/>
                                <w:i/>
                                <w:iCs/>
                              </w:rPr>
                              <w:t>To complete this template</w:t>
                            </w:r>
                            <w:r w:rsidR="00DA1D2C">
                              <w:rPr>
                                <w:rFonts w:ascii="Calibri Light" w:hAnsi="Calibri Light" w:cs="Calibri Light"/>
                                <w:i/>
                                <w:iCs/>
                              </w:rPr>
                              <w:t>:</w:t>
                            </w:r>
                          </w:p>
                          <w:p w14:paraId="5E42A0F6" w14:textId="1A91B891" w:rsidR="003602AA" w:rsidRDefault="003602AA" w:rsidP="003602AA">
                            <w:pPr>
                              <w:pStyle w:val="ListParagraph"/>
                              <w:numPr>
                                <w:ilvl w:val="1"/>
                                <w:numId w:val="66"/>
                              </w:numPr>
                              <w:spacing w:after="160" w:line="259" w:lineRule="auto"/>
                              <w:ind w:left="709"/>
                              <w:contextualSpacing/>
                              <w:jc w:val="both"/>
                              <w:rPr>
                                <w:rFonts w:ascii="Calibri Light" w:hAnsi="Calibri Light" w:cs="Calibri Light"/>
                              </w:rPr>
                            </w:pPr>
                            <w:r w:rsidRPr="00EE6249">
                              <w:rPr>
                                <w:rFonts w:ascii="Calibri Light" w:hAnsi="Calibri Light" w:cs="Calibri Light"/>
                              </w:rPr>
                              <w:t xml:space="preserve">replace any </w:t>
                            </w:r>
                            <w:r w:rsidRPr="00E31755">
                              <w:rPr>
                                <w:rFonts w:ascii="Calibri Light" w:hAnsi="Calibri Light" w:cs="Calibri Light"/>
                              </w:rPr>
                              <w:t xml:space="preserve">text in </w:t>
                            </w:r>
                            <w:r>
                              <w:rPr>
                                <w:rFonts w:ascii="Calibri Light" w:hAnsi="Calibri Light" w:cs="Calibri Light"/>
                              </w:rPr>
                              <w:t>[</w:t>
                            </w:r>
                            <w:r w:rsidRPr="00E31755">
                              <w:rPr>
                                <w:rFonts w:ascii="Calibri Light" w:hAnsi="Calibri Light" w:cs="Calibri Light"/>
                              </w:rPr>
                              <w:t>square brackets</w:t>
                            </w:r>
                            <w:r w:rsidRPr="00EE6249">
                              <w:rPr>
                                <w:rFonts w:ascii="Calibri Light" w:hAnsi="Calibri Light" w:cs="Calibri Light"/>
                              </w:rPr>
                              <w:t>]</w:t>
                            </w:r>
                            <w:r w:rsidRPr="00EE6249">
                              <w:rPr>
                                <w:rFonts w:ascii="Calibri Light" w:hAnsi="Calibri Light" w:cs="Calibri Light"/>
                                <w:b/>
                                <w:bCs/>
                              </w:rPr>
                              <w:t xml:space="preserve"> </w:t>
                            </w:r>
                            <w:r>
                              <w:rPr>
                                <w:rFonts w:ascii="Calibri Light" w:hAnsi="Calibri Light" w:cs="Calibri Light"/>
                              </w:rPr>
                              <w:t xml:space="preserve">including where that text is in </w:t>
                            </w:r>
                            <w:r w:rsidRPr="00E31755">
                              <w:rPr>
                                <w:rFonts w:ascii="Calibri Light" w:hAnsi="Calibri Light" w:cs="Calibri Light"/>
                              </w:rPr>
                              <w:t>[</w:t>
                            </w:r>
                            <w:proofErr w:type="spellStart"/>
                            <w:r w:rsidRPr="00E31755">
                              <w:rPr>
                                <w:rFonts w:ascii="Calibri Light" w:hAnsi="Calibri Light" w:cs="Calibri Light"/>
                              </w:rPr>
                              <w:t>CAPSLOCK</w:t>
                            </w:r>
                            <w:proofErr w:type="spellEnd"/>
                            <w:r w:rsidRPr="00E31755">
                              <w:rPr>
                                <w:rFonts w:ascii="Calibri Light" w:hAnsi="Calibri Light" w:cs="Calibri Light"/>
                              </w:rPr>
                              <w:t>]</w:t>
                            </w:r>
                            <w:r>
                              <w:rPr>
                                <w:rFonts w:ascii="Calibri Light" w:hAnsi="Calibri Light" w:cs="Calibri Light"/>
                              </w:rPr>
                              <w:t>,</w:t>
                            </w:r>
                            <w:r w:rsidRPr="00E31755">
                              <w:rPr>
                                <w:rFonts w:ascii="Calibri Light" w:hAnsi="Calibri Light" w:cs="Calibri Light"/>
                              </w:rPr>
                              <w:t xml:space="preserve"> </w:t>
                            </w:r>
                            <w:r w:rsidRPr="00EE6249">
                              <w:rPr>
                                <w:rFonts w:ascii="Calibri Light" w:hAnsi="Calibri Light" w:cs="Calibri Light"/>
                              </w:rPr>
                              <w:t>then return th</w:t>
                            </w:r>
                            <w:r>
                              <w:rPr>
                                <w:rFonts w:ascii="Calibri Light" w:hAnsi="Calibri Light" w:cs="Calibri Light"/>
                              </w:rPr>
                              <w:t>e</w:t>
                            </w:r>
                            <w:r w:rsidRPr="00EE6249">
                              <w:rPr>
                                <w:rFonts w:ascii="Calibri Light" w:hAnsi="Calibri Light" w:cs="Calibri Light"/>
                              </w:rPr>
                              <w:t xml:space="preserve"> text to </w:t>
                            </w:r>
                            <w:r>
                              <w:rPr>
                                <w:rFonts w:ascii="Calibri Light" w:hAnsi="Calibri Light" w:cs="Calibri Light"/>
                              </w:rPr>
                              <w:t>lower case, without brackets</w:t>
                            </w:r>
                            <w:r w:rsidRPr="00EE6249">
                              <w:rPr>
                                <w:rFonts w:ascii="Calibri Light" w:hAnsi="Calibri Light" w:cs="Calibri Light"/>
                              </w:rPr>
                              <w:t xml:space="preserve">.  </w:t>
                            </w:r>
                            <w:r>
                              <w:rPr>
                                <w:rFonts w:ascii="Calibri Light" w:hAnsi="Calibri Light" w:cs="Calibri Light"/>
                              </w:rPr>
                              <w:t>Look out for all instances of [s/her] [</w:t>
                            </w:r>
                            <w:proofErr w:type="gramStart"/>
                            <w:r>
                              <w:rPr>
                                <w:rFonts w:ascii="Calibri Light" w:hAnsi="Calibri Light" w:cs="Calibri Light"/>
                              </w:rPr>
                              <w:t>her/his</w:t>
                            </w:r>
                            <w:proofErr w:type="gramEnd"/>
                            <w:r>
                              <w:rPr>
                                <w:rFonts w:ascii="Calibri Light" w:hAnsi="Calibri Light" w:cs="Calibri Light"/>
                              </w:rPr>
                              <w:t xml:space="preserve">] [her/him]. Consider the claimant’s </w:t>
                            </w:r>
                            <w:r w:rsidR="00576A26">
                              <w:rPr>
                                <w:rFonts w:ascii="Calibri Light" w:hAnsi="Calibri Light" w:cs="Calibri Light"/>
                              </w:rPr>
                              <w:t xml:space="preserve">first </w:t>
                            </w:r>
                            <w:r>
                              <w:rPr>
                                <w:rFonts w:ascii="Calibri Light" w:hAnsi="Calibri Light" w:cs="Calibri Light"/>
                              </w:rPr>
                              <w:t xml:space="preserve">name or ‘The Appellant’ as an alternative. </w:t>
                            </w:r>
                          </w:p>
                          <w:p w14:paraId="3D25F7BA" w14:textId="77777777" w:rsidR="003602AA" w:rsidRDefault="003602AA" w:rsidP="003602AA">
                            <w:pPr>
                              <w:pStyle w:val="ListParagraph"/>
                              <w:numPr>
                                <w:ilvl w:val="1"/>
                                <w:numId w:val="66"/>
                              </w:numPr>
                              <w:spacing w:after="160" w:line="259" w:lineRule="auto"/>
                              <w:ind w:left="709"/>
                              <w:contextualSpacing/>
                              <w:jc w:val="both"/>
                              <w:rPr>
                                <w:rFonts w:ascii="Calibri Light" w:hAnsi="Calibri Light" w:cs="Calibri Light"/>
                              </w:rPr>
                            </w:pPr>
                            <w:r w:rsidRPr="0034188C">
                              <w:rPr>
                                <w:rFonts w:ascii="Calibri Light" w:hAnsi="Calibri Light" w:cs="Calibri Light"/>
                              </w:rPr>
                              <w:t xml:space="preserve">Consider, address and then delete all prompts/comments and the square brackets surrounding them before sending. If you have deleted paragraphs that do not apply in your case, check numbering is still sequential. </w:t>
                            </w:r>
                          </w:p>
                          <w:p w14:paraId="184077DA" w14:textId="25B742FF" w:rsidR="009F0346" w:rsidRDefault="009F0346" w:rsidP="009F0346">
                            <w:pPr>
                              <w:pStyle w:val="ListParagraph"/>
                              <w:spacing w:after="160" w:line="259" w:lineRule="auto"/>
                              <w:ind w:left="709"/>
                              <w:contextualSpacing/>
                              <w:jc w:val="both"/>
                              <w:rPr>
                                <w:rFonts w:ascii="Calibri Light" w:hAnsi="Calibri Light" w:cs="Calibri Light"/>
                              </w:rPr>
                            </w:pPr>
                          </w:p>
                          <w:p w14:paraId="6CA7978E" w14:textId="3F5CCF31" w:rsidR="009F0346" w:rsidRPr="00DA1D2C" w:rsidRDefault="00671ECA" w:rsidP="009F0346">
                            <w:pPr>
                              <w:pStyle w:val="ListParagraph"/>
                              <w:numPr>
                                <w:ilvl w:val="0"/>
                                <w:numId w:val="66"/>
                              </w:numPr>
                              <w:spacing w:after="160" w:line="259" w:lineRule="auto"/>
                              <w:ind w:left="284"/>
                              <w:contextualSpacing/>
                              <w:jc w:val="both"/>
                              <w:rPr>
                                <w:rFonts w:ascii="Calibri Light" w:hAnsi="Calibri Light" w:cs="Calibri Light"/>
                                <w:i/>
                                <w:iCs/>
                              </w:rPr>
                            </w:pPr>
                            <w:r w:rsidRPr="001240E7">
                              <w:rPr>
                                <w:rFonts w:ascii="Calibri Light" w:hAnsi="Calibri Light" w:cs="Calibri Light"/>
                                <w:color w:val="FF0000"/>
                              </w:rPr>
                              <w:t>WARNING</w:t>
                            </w:r>
                            <w:r w:rsidRPr="00DA1D2C">
                              <w:rPr>
                                <w:rFonts w:ascii="Calibri Light" w:hAnsi="Calibri Light" w:cs="Calibri Light"/>
                                <w:i/>
                                <w:iCs/>
                              </w:rPr>
                              <w:t xml:space="preserve"> </w:t>
                            </w:r>
                            <w:r w:rsidR="009F13CF" w:rsidRPr="00DA1D2C">
                              <w:rPr>
                                <w:rFonts w:ascii="Calibri Light" w:hAnsi="Calibri Light" w:cs="Calibri Light"/>
                                <w:i/>
                                <w:iCs/>
                              </w:rPr>
                              <w:t>After the</w:t>
                            </w:r>
                            <w:r w:rsidR="00A77BE0" w:rsidRPr="00DA1D2C">
                              <w:rPr>
                                <w:rFonts w:ascii="Calibri Light" w:hAnsi="Calibri Light" w:cs="Calibri Light"/>
                                <w:i/>
                                <w:iCs/>
                              </w:rPr>
                              <w:t xml:space="preserve"> appeal</w:t>
                            </w:r>
                            <w:r w:rsidR="009F13CF" w:rsidRPr="00DA1D2C">
                              <w:rPr>
                                <w:rFonts w:ascii="Calibri Light" w:hAnsi="Calibri Light" w:cs="Calibri Light"/>
                                <w:i/>
                                <w:iCs/>
                              </w:rPr>
                              <w:t xml:space="preserve"> decision</w:t>
                            </w:r>
                            <w:r w:rsidR="009F317F" w:rsidRPr="00DA1D2C">
                              <w:rPr>
                                <w:rFonts w:ascii="Calibri Light" w:hAnsi="Calibri Light" w:cs="Calibri Light"/>
                                <w:i/>
                                <w:iCs/>
                              </w:rPr>
                              <w:t>:</w:t>
                            </w:r>
                          </w:p>
                          <w:p w14:paraId="041A0C2C" w14:textId="4D6219D4" w:rsidR="009F0346" w:rsidRPr="009F0346" w:rsidRDefault="009F0346" w:rsidP="009F13CF">
                            <w:pPr>
                              <w:pStyle w:val="ListParagraph"/>
                              <w:numPr>
                                <w:ilvl w:val="1"/>
                                <w:numId w:val="66"/>
                              </w:numPr>
                              <w:ind w:left="567"/>
                              <w:jc w:val="both"/>
                              <w:rPr>
                                <w:rFonts w:ascii="Calibri Light" w:hAnsi="Calibri Light" w:cs="Calibri Light"/>
                                <w:sz w:val="22"/>
                                <w:szCs w:val="22"/>
                              </w:rPr>
                            </w:pPr>
                            <w:r w:rsidRPr="009F0346">
                              <w:rPr>
                                <w:rFonts w:ascii="Calibri Light" w:hAnsi="Calibri Light" w:cs="Calibri Light"/>
                              </w:rPr>
                              <w:t>If the appeal is allowed</w:t>
                            </w:r>
                            <w:r w:rsidR="00AB0317">
                              <w:rPr>
                                <w:rFonts w:ascii="Calibri Light" w:hAnsi="Calibri Light" w:cs="Calibri Light"/>
                              </w:rPr>
                              <w:t>,</w:t>
                            </w:r>
                            <w:r w:rsidRPr="009F0346">
                              <w:rPr>
                                <w:rFonts w:ascii="Calibri Light" w:hAnsi="Calibri Light" w:cs="Calibri Light"/>
                              </w:rPr>
                              <w:t xml:space="preserve"> DWP </w:t>
                            </w:r>
                            <w:r w:rsidRPr="009F13CF">
                              <w:rPr>
                                <w:rFonts w:ascii="Calibri Light" w:hAnsi="Calibri Light" w:cs="Calibri Light"/>
                                <w:i/>
                                <w:iCs/>
                              </w:rPr>
                              <w:t>may</w:t>
                            </w:r>
                            <w:r w:rsidRPr="009F0346">
                              <w:rPr>
                                <w:rFonts w:ascii="Calibri Light" w:hAnsi="Calibri Light" w:cs="Calibri Light"/>
                              </w:rPr>
                              <w:t xml:space="preserve"> not accept it and may seek to appeal to the Upper Tribunal</w:t>
                            </w:r>
                            <w:r w:rsidR="00A93A83">
                              <w:rPr>
                                <w:rFonts w:ascii="Calibri Light" w:hAnsi="Calibri Light" w:cs="Calibri Light"/>
                              </w:rPr>
                              <w:t xml:space="preserve"> (and suspend payment under the First-tier Tribunal decision </w:t>
                            </w:r>
                            <w:r w:rsidRPr="009F0346">
                              <w:rPr>
                                <w:rFonts w:ascii="Calibri Light" w:hAnsi="Calibri Light" w:cs="Calibri Light"/>
                              </w:rPr>
                              <w:t>whilst they do so</w:t>
                            </w:r>
                            <w:r w:rsidR="00A93A83">
                              <w:rPr>
                                <w:rFonts w:ascii="Calibri Light" w:hAnsi="Calibri Light" w:cs="Calibri Light"/>
                              </w:rPr>
                              <w:t>)</w:t>
                            </w:r>
                            <w:r w:rsidRPr="009F0346">
                              <w:rPr>
                                <w:rFonts w:ascii="Calibri Light" w:hAnsi="Calibri Light" w:cs="Calibri Light"/>
                              </w:rPr>
                              <w:t>.</w:t>
                            </w:r>
                          </w:p>
                          <w:p w14:paraId="4CE2342B" w14:textId="77777777" w:rsidR="00AB0317" w:rsidRPr="00AB0317" w:rsidRDefault="009F0346" w:rsidP="009F13CF">
                            <w:pPr>
                              <w:pStyle w:val="ListParagraph"/>
                              <w:numPr>
                                <w:ilvl w:val="1"/>
                                <w:numId w:val="66"/>
                              </w:numPr>
                              <w:ind w:left="567"/>
                              <w:jc w:val="both"/>
                              <w:rPr>
                                <w:rFonts w:ascii="Calibri Light" w:hAnsi="Calibri Light" w:cs="Calibri Light"/>
                                <w:sz w:val="22"/>
                                <w:szCs w:val="22"/>
                              </w:rPr>
                            </w:pPr>
                            <w:r w:rsidRPr="009F0346">
                              <w:rPr>
                                <w:rFonts w:ascii="Calibri Light" w:hAnsi="Calibri Light" w:cs="Calibri Light"/>
                              </w:rPr>
                              <w:t>If the appeal is dismissed</w:t>
                            </w:r>
                            <w:r w:rsidR="00A93A83">
                              <w:rPr>
                                <w:rFonts w:ascii="Calibri Light" w:hAnsi="Calibri Light" w:cs="Calibri Light"/>
                              </w:rPr>
                              <w:t>,</w:t>
                            </w:r>
                            <w:r w:rsidRPr="009F0346">
                              <w:rPr>
                                <w:rFonts w:ascii="Calibri Light" w:hAnsi="Calibri Light" w:cs="Calibri Light"/>
                              </w:rPr>
                              <w:t xml:space="preserve"> then the claimant may wish to seek permission to appeal to the Upper Tribunal and then to appeal to that Tribunal on the grounds the First-tier Tribunal was wrong not to accept the argument.</w:t>
                            </w:r>
                          </w:p>
                          <w:p w14:paraId="5BC13480" w14:textId="270F3A84" w:rsidR="009F0346" w:rsidRPr="00AB0317" w:rsidRDefault="009F0346" w:rsidP="009F13CF">
                            <w:pPr>
                              <w:pStyle w:val="ListParagraph"/>
                              <w:numPr>
                                <w:ilvl w:val="1"/>
                                <w:numId w:val="66"/>
                              </w:numPr>
                              <w:ind w:left="567"/>
                              <w:jc w:val="both"/>
                              <w:rPr>
                                <w:rFonts w:ascii="Calibri Light" w:hAnsi="Calibri Light" w:cs="Calibri Light"/>
                                <w:sz w:val="22"/>
                                <w:szCs w:val="22"/>
                              </w:rPr>
                            </w:pPr>
                            <w:r w:rsidRPr="00AB0317">
                              <w:rPr>
                                <w:rFonts w:ascii="Calibri Light" w:hAnsi="Calibri Light" w:cs="Calibri Light"/>
                              </w:rPr>
                              <w:t>In either case, advisers can contact CPAG for further support with the appeal by getting in touch with the</w:t>
                            </w:r>
                            <w:r w:rsidR="00482A59">
                              <w:rPr>
                                <w:rFonts w:ascii="Calibri Light" w:hAnsi="Calibri Light" w:cs="Calibri Light"/>
                              </w:rPr>
                              <w:t xml:space="preserve"> </w:t>
                            </w:r>
                            <w:hyperlink r:id="rId11" w:history="1">
                              <w:r w:rsidR="00482A59">
                                <w:rPr>
                                  <w:rStyle w:val="Hyperlink"/>
                                  <w:rFonts w:ascii="Calibri Light" w:hAnsi="Calibri Light" w:cs="Calibri Light"/>
                                </w:rPr>
                                <w:t>U</w:t>
                              </w:r>
                              <w:r w:rsidRPr="0050525D">
                                <w:rPr>
                                  <w:rStyle w:val="Hyperlink"/>
                                  <w:rFonts w:ascii="Calibri Light" w:hAnsi="Calibri Light" w:cs="Calibri Light"/>
                                </w:rPr>
                                <w:t>pper Tribunal Project</w:t>
                              </w:r>
                            </w:hyperlink>
                            <w:r w:rsidRPr="00AB0317">
                              <w:rPr>
                                <w:rFonts w:ascii="Calibri Light" w:hAnsi="Calibri Light" w:cs="Calibri Light"/>
                              </w:rPr>
                              <w:t xml:space="preserve">, or via the </w:t>
                            </w:r>
                            <w:hyperlink r:id="rId12" w:anchor=":~:text=CPAG%20intervenes%20in%20existing%20cases,our%20test%20case%20referral%20form%20." w:history="1">
                              <w:r w:rsidRPr="00482A59">
                                <w:rPr>
                                  <w:rStyle w:val="Hyperlink"/>
                                  <w:rFonts w:ascii="Calibri Light" w:hAnsi="Calibri Light" w:cs="Calibri Light"/>
                                </w:rPr>
                                <w:t>testcases referral mechanism</w:t>
                              </w:r>
                            </w:hyperlink>
                            <w:r w:rsidRPr="00AB0317">
                              <w:rPr>
                                <w:rFonts w:ascii="Calibri Light" w:hAnsi="Calibri Light" w:cs="Calibri Light"/>
                              </w:rPr>
                              <w:t>.</w:t>
                            </w:r>
                          </w:p>
                          <w:p w14:paraId="1E080C09" w14:textId="77777777" w:rsidR="009F0346" w:rsidRDefault="009F0346" w:rsidP="009F0346"/>
                          <w:p w14:paraId="749D65CC" w14:textId="77777777" w:rsidR="003602AA" w:rsidRPr="007612EB" w:rsidRDefault="003602AA" w:rsidP="003602AA">
                            <w:pPr>
                              <w:rPr>
                                <w:rFonts w:ascii="Calibri Light" w:hAnsi="Calibri Light" w:cs="Calibri Light"/>
                                <w:b/>
                                <w:bCs/>
                              </w:rPr>
                            </w:pPr>
                            <w:r w:rsidRPr="007612EB">
                              <w:rPr>
                                <w:rFonts w:ascii="Calibri Light" w:hAnsi="Calibri Light" w:cs="Calibri Light"/>
                                <w:b/>
                                <w:bCs/>
                              </w:rPr>
                              <w:t xml:space="preserve">Delete box before </w:t>
                            </w:r>
                            <w:proofErr w:type="gramStart"/>
                            <w:r w:rsidRPr="007612EB">
                              <w:rPr>
                                <w:rFonts w:ascii="Calibri Light" w:hAnsi="Calibri Light" w:cs="Calibri Light"/>
                                <w:b/>
                                <w:bCs/>
                              </w:rPr>
                              <w:t>posting</w:t>
                            </w:r>
                            <w:proofErr w:type="gramEnd"/>
                            <w:r w:rsidRPr="007612EB">
                              <w:rPr>
                                <w:rFonts w:ascii="Calibri Light" w:hAnsi="Calibri Light" w:cs="Calibri Light"/>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F51FB" id="_x0000_t202" coordsize="21600,21600" o:spt="202" path="m,l,21600r21600,l21600,xe">
                <v:stroke joinstyle="miter"/>
                <v:path gradientshapeok="t" o:connecttype="rect"/>
              </v:shapetype>
              <v:shape id="Text Box 1" o:spid="_x0000_s1026" type="#_x0000_t202" style="position:absolute;margin-left:247.8pt;margin-top:1.8pt;width:235.8pt;height:592.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M6EwIAACcEAAAOAAAAZHJzL2Uyb0RvYy54bWysk99v2yAQx98n7X9AvC92rCRtrDpVly7T&#10;pO6H1O0PwIBjNMwxILGzv34HdtOo216m8YA4Dr7cfe64uR06TY7SeQWmovNZTok0HIQy+4p++7p7&#10;c02JD8wIpsHIip6kp7eb169uelvKAlrQQjqCIsaXva1oG4Its8zzVnbMz8BKg84GXMcCmm6fCcd6&#10;VO90VuT5KuvBCeuAS+9x93500k3SbxrJw+em8TIQXVGMLaTZpbmOc7a5YeXeMdsqPoXB/iGKjimD&#10;j56l7llg5ODUb1Kd4g48NGHGocugaRSXKQfMZp6/yOaxZVamXBCOt2dM/v/J8k/HR/vFkTC8hQEL&#10;mJLw9gH4d08MbFtm9vLOOehbyQQ+PI/Ist76croaUfvSR5G6/wgCi8wOAZLQ0LguUsE8CapjAU5n&#10;6HIIhONmsV4vVit0cfRdLYt8vUhlyVj5dN06H95L6EhcVNRhVZM8Oz74EMNh5dOR+JoHrcROaZ0M&#10;t6+32pEjww7YpZEyeHFMG9JXdL0sliOBv0rkafxJolMBW1mrrqLX50OsjNzeGZEaLTClxzWGrM0E&#10;MrIbKYahHogSE+XItQZxQrIOxs7Fn4aLFtxPSnrs2or6HwfmJCX6g8HqrOcLpEdCMhbLqwINd+mp&#10;Lz3McJSqaKBkXG5D+hqRm4E7rGKjEt/nSKaQsRsT9unnxHa/tNOp5/+9+QUAAP//AwBQSwMEFAAG&#10;AAgAAAAhAN5TDLPgAAAACgEAAA8AAABkcnMvZG93bnJldi54bWxMj01PwzAMhu9I/IfISFwQS/dB&#10;15amE0ICsRsMBNes8dqKxilJ1pV/jznBybLeR68fl5vJ9mJEHzpHCuazBARS7UxHjYK314frDESI&#10;mozuHaGCbwywqc7PSl0Yd6IXHHexEVxCodAK2hiHQspQt2h1mLkBibOD81ZHXn0jjdcnLre9XCRJ&#10;Kq3uiC+0esD7FuvP3dEqyFZP40fYLp/f6/TQ5/FqPT5+eaUuL6a7WxARp/gHw68+q0PFTnt3JBNE&#10;r2CV36SMKljy4DxP1wsQewbnWZaArEr5/4XqBwAA//8DAFBLAQItABQABgAIAAAAIQC2gziS/gAA&#10;AOEBAAATAAAAAAAAAAAAAAAAAAAAAABbQ29udGVudF9UeXBlc10ueG1sUEsBAi0AFAAGAAgAAAAh&#10;ADj9If/WAAAAlAEAAAsAAAAAAAAAAAAAAAAALwEAAF9yZWxzLy5yZWxzUEsBAi0AFAAGAAgAAAAh&#10;AOcjszoTAgAAJwQAAA4AAAAAAAAAAAAAAAAALgIAAGRycy9lMm9Eb2MueG1sUEsBAi0AFAAGAAgA&#10;AAAhAN5TDLPgAAAACgEAAA8AAAAAAAAAAAAAAAAAbQQAAGRycy9kb3ducmV2LnhtbFBLBQYAAAAA&#10;BAAEAPMAAAB6BQAAAAA=&#10;">
                <v:textbox>
                  <w:txbxContent>
                    <w:p w14:paraId="7C828FD1" w14:textId="77777777" w:rsidR="003602AA" w:rsidRPr="00702C8F" w:rsidRDefault="003602AA" w:rsidP="003602AA">
                      <w:pPr>
                        <w:rPr>
                          <w:rFonts w:ascii="Calibri Light" w:hAnsi="Calibri Light" w:cs="Calibri Light"/>
                          <w:b/>
                          <w:bCs/>
                          <w:color w:val="FF0000"/>
                        </w:rPr>
                      </w:pPr>
                      <w:r w:rsidRPr="00702C8F">
                        <w:rPr>
                          <w:rFonts w:ascii="Calibri Light" w:hAnsi="Calibri Light" w:cs="Calibri Light"/>
                          <w:b/>
                          <w:bCs/>
                          <w:color w:val="FF0000"/>
                        </w:rPr>
                        <w:t>Please read before using this template:</w:t>
                      </w:r>
                    </w:p>
                    <w:p w14:paraId="37D43F6F" w14:textId="77777777" w:rsidR="003602AA" w:rsidRDefault="003602AA" w:rsidP="003602AA">
                      <w:pPr>
                        <w:pStyle w:val="ListParagraph"/>
                        <w:spacing w:after="160" w:line="259" w:lineRule="auto"/>
                        <w:ind w:left="1440"/>
                        <w:contextualSpacing/>
                        <w:rPr>
                          <w:rFonts w:ascii="Calibri Light" w:hAnsi="Calibri Light" w:cs="Calibri Light"/>
                        </w:rPr>
                      </w:pPr>
                    </w:p>
                    <w:p w14:paraId="64925E90" w14:textId="69463A5D" w:rsidR="003602AA" w:rsidRPr="00DA1D2C" w:rsidRDefault="003602AA" w:rsidP="00671ECA">
                      <w:pPr>
                        <w:pStyle w:val="ListParagraph"/>
                        <w:numPr>
                          <w:ilvl w:val="0"/>
                          <w:numId w:val="66"/>
                        </w:numPr>
                        <w:spacing w:after="160" w:line="259" w:lineRule="auto"/>
                        <w:ind w:left="284" w:hanging="284"/>
                        <w:contextualSpacing/>
                        <w:rPr>
                          <w:rFonts w:ascii="Calibri Light" w:hAnsi="Calibri Light" w:cs="Calibri Light"/>
                          <w:i/>
                          <w:iCs/>
                        </w:rPr>
                      </w:pPr>
                      <w:r w:rsidRPr="00DA1D2C">
                        <w:rPr>
                          <w:rFonts w:ascii="Calibri Light" w:hAnsi="Calibri Light" w:cs="Calibri Light"/>
                          <w:i/>
                          <w:iCs/>
                        </w:rPr>
                        <w:t>To complete this template</w:t>
                      </w:r>
                      <w:r w:rsidR="00DA1D2C">
                        <w:rPr>
                          <w:rFonts w:ascii="Calibri Light" w:hAnsi="Calibri Light" w:cs="Calibri Light"/>
                          <w:i/>
                          <w:iCs/>
                        </w:rPr>
                        <w:t>:</w:t>
                      </w:r>
                    </w:p>
                    <w:p w14:paraId="5E42A0F6" w14:textId="1A91B891" w:rsidR="003602AA" w:rsidRDefault="003602AA" w:rsidP="003602AA">
                      <w:pPr>
                        <w:pStyle w:val="ListParagraph"/>
                        <w:numPr>
                          <w:ilvl w:val="1"/>
                          <w:numId w:val="66"/>
                        </w:numPr>
                        <w:spacing w:after="160" w:line="259" w:lineRule="auto"/>
                        <w:ind w:left="709"/>
                        <w:contextualSpacing/>
                        <w:jc w:val="both"/>
                        <w:rPr>
                          <w:rFonts w:ascii="Calibri Light" w:hAnsi="Calibri Light" w:cs="Calibri Light"/>
                        </w:rPr>
                      </w:pPr>
                      <w:r w:rsidRPr="00EE6249">
                        <w:rPr>
                          <w:rFonts w:ascii="Calibri Light" w:hAnsi="Calibri Light" w:cs="Calibri Light"/>
                        </w:rPr>
                        <w:t xml:space="preserve">replace any </w:t>
                      </w:r>
                      <w:r w:rsidRPr="00E31755">
                        <w:rPr>
                          <w:rFonts w:ascii="Calibri Light" w:hAnsi="Calibri Light" w:cs="Calibri Light"/>
                        </w:rPr>
                        <w:t xml:space="preserve">text in </w:t>
                      </w:r>
                      <w:r>
                        <w:rPr>
                          <w:rFonts w:ascii="Calibri Light" w:hAnsi="Calibri Light" w:cs="Calibri Light"/>
                        </w:rPr>
                        <w:t>[</w:t>
                      </w:r>
                      <w:r w:rsidRPr="00E31755">
                        <w:rPr>
                          <w:rFonts w:ascii="Calibri Light" w:hAnsi="Calibri Light" w:cs="Calibri Light"/>
                        </w:rPr>
                        <w:t>square brackets</w:t>
                      </w:r>
                      <w:r w:rsidRPr="00EE6249">
                        <w:rPr>
                          <w:rFonts w:ascii="Calibri Light" w:hAnsi="Calibri Light" w:cs="Calibri Light"/>
                        </w:rPr>
                        <w:t>]</w:t>
                      </w:r>
                      <w:r w:rsidRPr="00EE6249">
                        <w:rPr>
                          <w:rFonts w:ascii="Calibri Light" w:hAnsi="Calibri Light" w:cs="Calibri Light"/>
                          <w:b/>
                          <w:bCs/>
                        </w:rPr>
                        <w:t xml:space="preserve"> </w:t>
                      </w:r>
                      <w:r>
                        <w:rPr>
                          <w:rFonts w:ascii="Calibri Light" w:hAnsi="Calibri Light" w:cs="Calibri Light"/>
                        </w:rPr>
                        <w:t xml:space="preserve">including where that text is in </w:t>
                      </w:r>
                      <w:r w:rsidRPr="00E31755">
                        <w:rPr>
                          <w:rFonts w:ascii="Calibri Light" w:hAnsi="Calibri Light" w:cs="Calibri Light"/>
                        </w:rPr>
                        <w:t>[</w:t>
                      </w:r>
                      <w:proofErr w:type="spellStart"/>
                      <w:r w:rsidRPr="00E31755">
                        <w:rPr>
                          <w:rFonts w:ascii="Calibri Light" w:hAnsi="Calibri Light" w:cs="Calibri Light"/>
                        </w:rPr>
                        <w:t>CAPSLOCK</w:t>
                      </w:r>
                      <w:proofErr w:type="spellEnd"/>
                      <w:r w:rsidRPr="00E31755">
                        <w:rPr>
                          <w:rFonts w:ascii="Calibri Light" w:hAnsi="Calibri Light" w:cs="Calibri Light"/>
                        </w:rPr>
                        <w:t>]</w:t>
                      </w:r>
                      <w:r>
                        <w:rPr>
                          <w:rFonts w:ascii="Calibri Light" w:hAnsi="Calibri Light" w:cs="Calibri Light"/>
                        </w:rPr>
                        <w:t>,</w:t>
                      </w:r>
                      <w:r w:rsidRPr="00E31755">
                        <w:rPr>
                          <w:rFonts w:ascii="Calibri Light" w:hAnsi="Calibri Light" w:cs="Calibri Light"/>
                        </w:rPr>
                        <w:t xml:space="preserve"> </w:t>
                      </w:r>
                      <w:r w:rsidRPr="00EE6249">
                        <w:rPr>
                          <w:rFonts w:ascii="Calibri Light" w:hAnsi="Calibri Light" w:cs="Calibri Light"/>
                        </w:rPr>
                        <w:t>then return th</w:t>
                      </w:r>
                      <w:r>
                        <w:rPr>
                          <w:rFonts w:ascii="Calibri Light" w:hAnsi="Calibri Light" w:cs="Calibri Light"/>
                        </w:rPr>
                        <w:t>e</w:t>
                      </w:r>
                      <w:r w:rsidRPr="00EE6249">
                        <w:rPr>
                          <w:rFonts w:ascii="Calibri Light" w:hAnsi="Calibri Light" w:cs="Calibri Light"/>
                        </w:rPr>
                        <w:t xml:space="preserve"> text to </w:t>
                      </w:r>
                      <w:r>
                        <w:rPr>
                          <w:rFonts w:ascii="Calibri Light" w:hAnsi="Calibri Light" w:cs="Calibri Light"/>
                        </w:rPr>
                        <w:t>lower case, without brackets</w:t>
                      </w:r>
                      <w:r w:rsidRPr="00EE6249">
                        <w:rPr>
                          <w:rFonts w:ascii="Calibri Light" w:hAnsi="Calibri Light" w:cs="Calibri Light"/>
                        </w:rPr>
                        <w:t xml:space="preserve">.  </w:t>
                      </w:r>
                      <w:r>
                        <w:rPr>
                          <w:rFonts w:ascii="Calibri Light" w:hAnsi="Calibri Light" w:cs="Calibri Light"/>
                        </w:rPr>
                        <w:t>Look out for all instances of [s/her] [</w:t>
                      </w:r>
                      <w:proofErr w:type="gramStart"/>
                      <w:r>
                        <w:rPr>
                          <w:rFonts w:ascii="Calibri Light" w:hAnsi="Calibri Light" w:cs="Calibri Light"/>
                        </w:rPr>
                        <w:t>her/his</w:t>
                      </w:r>
                      <w:proofErr w:type="gramEnd"/>
                      <w:r>
                        <w:rPr>
                          <w:rFonts w:ascii="Calibri Light" w:hAnsi="Calibri Light" w:cs="Calibri Light"/>
                        </w:rPr>
                        <w:t xml:space="preserve">] [her/him]. Consider the claimant’s </w:t>
                      </w:r>
                      <w:r w:rsidR="00576A26">
                        <w:rPr>
                          <w:rFonts w:ascii="Calibri Light" w:hAnsi="Calibri Light" w:cs="Calibri Light"/>
                        </w:rPr>
                        <w:t xml:space="preserve">first </w:t>
                      </w:r>
                      <w:r>
                        <w:rPr>
                          <w:rFonts w:ascii="Calibri Light" w:hAnsi="Calibri Light" w:cs="Calibri Light"/>
                        </w:rPr>
                        <w:t xml:space="preserve">name or ‘The Appellant’ as an alternative. </w:t>
                      </w:r>
                    </w:p>
                    <w:p w14:paraId="3D25F7BA" w14:textId="77777777" w:rsidR="003602AA" w:rsidRDefault="003602AA" w:rsidP="003602AA">
                      <w:pPr>
                        <w:pStyle w:val="ListParagraph"/>
                        <w:numPr>
                          <w:ilvl w:val="1"/>
                          <w:numId w:val="66"/>
                        </w:numPr>
                        <w:spacing w:after="160" w:line="259" w:lineRule="auto"/>
                        <w:ind w:left="709"/>
                        <w:contextualSpacing/>
                        <w:jc w:val="both"/>
                        <w:rPr>
                          <w:rFonts w:ascii="Calibri Light" w:hAnsi="Calibri Light" w:cs="Calibri Light"/>
                        </w:rPr>
                      </w:pPr>
                      <w:r w:rsidRPr="0034188C">
                        <w:rPr>
                          <w:rFonts w:ascii="Calibri Light" w:hAnsi="Calibri Light" w:cs="Calibri Light"/>
                        </w:rPr>
                        <w:t xml:space="preserve">Consider, address and then delete all prompts/comments and the square brackets surrounding them before sending. If you have deleted paragraphs that do not apply in your case, check numbering is still sequential. </w:t>
                      </w:r>
                    </w:p>
                    <w:p w14:paraId="184077DA" w14:textId="25B742FF" w:rsidR="009F0346" w:rsidRDefault="009F0346" w:rsidP="009F0346">
                      <w:pPr>
                        <w:pStyle w:val="ListParagraph"/>
                        <w:spacing w:after="160" w:line="259" w:lineRule="auto"/>
                        <w:ind w:left="709"/>
                        <w:contextualSpacing/>
                        <w:jc w:val="both"/>
                        <w:rPr>
                          <w:rFonts w:ascii="Calibri Light" w:hAnsi="Calibri Light" w:cs="Calibri Light"/>
                        </w:rPr>
                      </w:pPr>
                    </w:p>
                    <w:p w14:paraId="6CA7978E" w14:textId="3F5CCF31" w:rsidR="009F0346" w:rsidRPr="00DA1D2C" w:rsidRDefault="00671ECA" w:rsidP="009F0346">
                      <w:pPr>
                        <w:pStyle w:val="ListParagraph"/>
                        <w:numPr>
                          <w:ilvl w:val="0"/>
                          <w:numId w:val="66"/>
                        </w:numPr>
                        <w:spacing w:after="160" w:line="259" w:lineRule="auto"/>
                        <w:ind w:left="284"/>
                        <w:contextualSpacing/>
                        <w:jc w:val="both"/>
                        <w:rPr>
                          <w:rFonts w:ascii="Calibri Light" w:hAnsi="Calibri Light" w:cs="Calibri Light"/>
                          <w:i/>
                          <w:iCs/>
                        </w:rPr>
                      </w:pPr>
                      <w:r w:rsidRPr="001240E7">
                        <w:rPr>
                          <w:rFonts w:ascii="Calibri Light" w:hAnsi="Calibri Light" w:cs="Calibri Light"/>
                          <w:color w:val="FF0000"/>
                        </w:rPr>
                        <w:t>WARNING</w:t>
                      </w:r>
                      <w:r w:rsidRPr="00DA1D2C">
                        <w:rPr>
                          <w:rFonts w:ascii="Calibri Light" w:hAnsi="Calibri Light" w:cs="Calibri Light"/>
                          <w:i/>
                          <w:iCs/>
                        </w:rPr>
                        <w:t xml:space="preserve"> </w:t>
                      </w:r>
                      <w:r w:rsidR="009F13CF" w:rsidRPr="00DA1D2C">
                        <w:rPr>
                          <w:rFonts w:ascii="Calibri Light" w:hAnsi="Calibri Light" w:cs="Calibri Light"/>
                          <w:i/>
                          <w:iCs/>
                        </w:rPr>
                        <w:t>After the</w:t>
                      </w:r>
                      <w:r w:rsidR="00A77BE0" w:rsidRPr="00DA1D2C">
                        <w:rPr>
                          <w:rFonts w:ascii="Calibri Light" w:hAnsi="Calibri Light" w:cs="Calibri Light"/>
                          <w:i/>
                          <w:iCs/>
                        </w:rPr>
                        <w:t xml:space="preserve"> appeal</w:t>
                      </w:r>
                      <w:r w:rsidR="009F13CF" w:rsidRPr="00DA1D2C">
                        <w:rPr>
                          <w:rFonts w:ascii="Calibri Light" w:hAnsi="Calibri Light" w:cs="Calibri Light"/>
                          <w:i/>
                          <w:iCs/>
                        </w:rPr>
                        <w:t xml:space="preserve"> decision</w:t>
                      </w:r>
                      <w:r w:rsidR="009F317F" w:rsidRPr="00DA1D2C">
                        <w:rPr>
                          <w:rFonts w:ascii="Calibri Light" w:hAnsi="Calibri Light" w:cs="Calibri Light"/>
                          <w:i/>
                          <w:iCs/>
                        </w:rPr>
                        <w:t>:</w:t>
                      </w:r>
                    </w:p>
                    <w:p w14:paraId="041A0C2C" w14:textId="4D6219D4" w:rsidR="009F0346" w:rsidRPr="009F0346" w:rsidRDefault="009F0346" w:rsidP="009F13CF">
                      <w:pPr>
                        <w:pStyle w:val="ListParagraph"/>
                        <w:numPr>
                          <w:ilvl w:val="1"/>
                          <w:numId w:val="66"/>
                        </w:numPr>
                        <w:ind w:left="567"/>
                        <w:jc w:val="both"/>
                        <w:rPr>
                          <w:rFonts w:ascii="Calibri Light" w:hAnsi="Calibri Light" w:cs="Calibri Light"/>
                          <w:sz w:val="22"/>
                          <w:szCs w:val="22"/>
                        </w:rPr>
                      </w:pPr>
                      <w:r w:rsidRPr="009F0346">
                        <w:rPr>
                          <w:rFonts w:ascii="Calibri Light" w:hAnsi="Calibri Light" w:cs="Calibri Light"/>
                        </w:rPr>
                        <w:t>If the appeal is allowed</w:t>
                      </w:r>
                      <w:r w:rsidR="00AB0317">
                        <w:rPr>
                          <w:rFonts w:ascii="Calibri Light" w:hAnsi="Calibri Light" w:cs="Calibri Light"/>
                        </w:rPr>
                        <w:t>,</w:t>
                      </w:r>
                      <w:r w:rsidRPr="009F0346">
                        <w:rPr>
                          <w:rFonts w:ascii="Calibri Light" w:hAnsi="Calibri Light" w:cs="Calibri Light"/>
                        </w:rPr>
                        <w:t xml:space="preserve"> DWP </w:t>
                      </w:r>
                      <w:r w:rsidRPr="009F13CF">
                        <w:rPr>
                          <w:rFonts w:ascii="Calibri Light" w:hAnsi="Calibri Light" w:cs="Calibri Light"/>
                          <w:i/>
                          <w:iCs/>
                        </w:rPr>
                        <w:t>may</w:t>
                      </w:r>
                      <w:r w:rsidRPr="009F0346">
                        <w:rPr>
                          <w:rFonts w:ascii="Calibri Light" w:hAnsi="Calibri Light" w:cs="Calibri Light"/>
                        </w:rPr>
                        <w:t xml:space="preserve"> not accept it and may seek to appeal to the Upper Tribunal</w:t>
                      </w:r>
                      <w:r w:rsidR="00A93A83">
                        <w:rPr>
                          <w:rFonts w:ascii="Calibri Light" w:hAnsi="Calibri Light" w:cs="Calibri Light"/>
                        </w:rPr>
                        <w:t xml:space="preserve"> (and suspend payment under the First-tier Tribunal decision </w:t>
                      </w:r>
                      <w:r w:rsidRPr="009F0346">
                        <w:rPr>
                          <w:rFonts w:ascii="Calibri Light" w:hAnsi="Calibri Light" w:cs="Calibri Light"/>
                        </w:rPr>
                        <w:t>whilst they do so</w:t>
                      </w:r>
                      <w:r w:rsidR="00A93A83">
                        <w:rPr>
                          <w:rFonts w:ascii="Calibri Light" w:hAnsi="Calibri Light" w:cs="Calibri Light"/>
                        </w:rPr>
                        <w:t>)</w:t>
                      </w:r>
                      <w:r w:rsidRPr="009F0346">
                        <w:rPr>
                          <w:rFonts w:ascii="Calibri Light" w:hAnsi="Calibri Light" w:cs="Calibri Light"/>
                        </w:rPr>
                        <w:t>.</w:t>
                      </w:r>
                    </w:p>
                    <w:p w14:paraId="4CE2342B" w14:textId="77777777" w:rsidR="00AB0317" w:rsidRPr="00AB0317" w:rsidRDefault="009F0346" w:rsidP="009F13CF">
                      <w:pPr>
                        <w:pStyle w:val="ListParagraph"/>
                        <w:numPr>
                          <w:ilvl w:val="1"/>
                          <w:numId w:val="66"/>
                        </w:numPr>
                        <w:ind w:left="567"/>
                        <w:jc w:val="both"/>
                        <w:rPr>
                          <w:rFonts w:ascii="Calibri Light" w:hAnsi="Calibri Light" w:cs="Calibri Light"/>
                          <w:sz w:val="22"/>
                          <w:szCs w:val="22"/>
                        </w:rPr>
                      </w:pPr>
                      <w:r w:rsidRPr="009F0346">
                        <w:rPr>
                          <w:rFonts w:ascii="Calibri Light" w:hAnsi="Calibri Light" w:cs="Calibri Light"/>
                        </w:rPr>
                        <w:t>If the appeal is dismissed</w:t>
                      </w:r>
                      <w:r w:rsidR="00A93A83">
                        <w:rPr>
                          <w:rFonts w:ascii="Calibri Light" w:hAnsi="Calibri Light" w:cs="Calibri Light"/>
                        </w:rPr>
                        <w:t>,</w:t>
                      </w:r>
                      <w:r w:rsidRPr="009F0346">
                        <w:rPr>
                          <w:rFonts w:ascii="Calibri Light" w:hAnsi="Calibri Light" w:cs="Calibri Light"/>
                        </w:rPr>
                        <w:t xml:space="preserve"> then the claimant may wish to seek permission to appeal to the Upper Tribunal and then to appeal to that Tribunal on the grounds the First-tier Tribunal was wrong not to accept the argument.</w:t>
                      </w:r>
                    </w:p>
                    <w:p w14:paraId="5BC13480" w14:textId="270F3A84" w:rsidR="009F0346" w:rsidRPr="00AB0317" w:rsidRDefault="009F0346" w:rsidP="009F13CF">
                      <w:pPr>
                        <w:pStyle w:val="ListParagraph"/>
                        <w:numPr>
                          <w:ilvl w:val="1"/>
                          <w:numId w:val="66"/>
                        </w:numPr>
                        <w:ind w:left="567"/>
                        <w:jc w:val="both"/>
                        <w:rPr>
                          <w:rFonts w:ascii="Calibri Light" w:hAnsi="Calibri Light" w:cs="Calibri Light"/>
                          <w:sz w:val="22"/>
                          <w:szCs w:val="22"/>
                        </w:rPr>
                      </w:pPr>
                      <w:r w:rsidRPr="00AB0317">
                        <w:rPr>
                          <w:rFonts w:ascii="Calibri Light" w:hAnsi="Calibri Light" w:cs="Calibri Light"/>
                        </w:rPr>
                        <w:t>In either case, advisers can contact CPAG for further support with the appeal by getting in touch with the</w:t>
                      </w:r>
                      <w:r w:rsidR="00482A59">
                        <w:rPr>
                          <w:rFonts w:ascii="Calibri Light" w:hAnsi="Calibri Light" w:cs="Calibri Light"/>
                        </w:rPr>
                        <w:t xml:space="preserve"> </w:t>
                      </w:r>
                      <w:hyperlink r:id="rId13" w:history="1">
                        <w:r w:rsidR="00482A59">
                          <w:rPr>
                            <w:rStyle w:val="Hyperlink"/>
                            <w:rFonts w:ascii="Calibri Light" w:hAnsi="Calibri Light" w:cs="Calibri Light"/>
                          </w:rPr>
                          <w:t>U</w:t>
                        </w:r>
                        <w:r w:rsidRPr="0050525D">
                          <w:rPr>
                            <w:rStyle w:val="Hyperlink"/>
                            <w:rFonts w:ascii="Calibri Light" w:hAnsi="Calibri Light" w:cs="Calibri Light"/>
                          </w:rPr>
                          <w:t>pper Tribunal Project</w:t>
                        </w:r>
                      </w:hyperlink>
                      <w:r w:rsidRPr="00AB0317">
                        <w:rPr>
                          <w:rFonts w:ascii="Calibri Light" w:hAnsi="Calibri Light" w:cs="Calibri Light"/>
                        </w:rPr>
                        <w:t xml:space="preserve">, or via the </w:t>
                      </w:r>
                      <w:hyperlink r:id="rId14" w:anchor=":~:text=CPAG%20intervenes%20in%20existing%20cases,our%20test%20case%20referral%20form%20." w:history="1">
                        <w:r w:rsidRPr="00482A59">
                          <w:rPr>
                            <w:rStyle w:val="Hyperlink"/>
                            <w:rFonts w:ascii="Calibri Light" w:hAnsi="Calibri Light" w:cs="Calibri Light"/>
                          </w:rPr>
                          <w:t>testcases referral mechanism</w:t>
                        </w:r>
                      </w:hyperlink>
                      <w:r w:rsidRPr="00AB0317">
                        <w:rPr>
                          <w:rFonts w:ascii="Calibri Light" w:hAnsi="Calibri Light" w:cs="Calibri Light"/>
                        </w:rPr>
                        <w:t>.</w:t>
                      </w:r>
                    </w:p>
                    <w:p w14:paraId="1E080C09" w14:textId="77777777" w:rsidR="009F0346" w:rsidRDefault="009F0346" w:rsidP="009F0346"/>
                    <w:p w14:paraId="749D65CC" w14:textId="77777777" w:rsidR="003602AA" w:rsidRPr="007612EB" w:rsidRDefault="003602AA" w:rsidP="003602AA">
                      <w:pPr>
                        <w:rPr>
                          <w:rFonts w:ascii="Calibri Light" w:hAnsi="Calibri Light" w:cs="Calibri Light"/>
                          <w:b/>
                          <w:bCs/>
                        </w:rPr>
                      </w:pPr>
                      <w:r w:rsidRPr="007612EB">
                        <w:rPr>
                          <w:rFonts w:ascii="Calibri Light" w:hAnsi="Calibri Light" w:cs="Calibri Light"/>
                          <w:b/>
                          <w:bCs/>
                        </w:rPr>
                        <w:t xml:space="preserve">Delete box before </w:t>
                      </w:r>
                      <w:proofErr w:type="gramStart"/>
                      <w:r w:rsidRPr="007612EB">
                        <w:rPr>
                          <w:rFonts w:ascii="Calibri Light" w:hAnsi="Calibri Light" w:cs="Calibri Light"/>
                          <w:b/>
                          <w:bCs/>
                        </w:rPr>
                        <w:t>posting</w:t>
                      </w:r>
                      <w:proofErr w:type="gramEnd"/>
                      <w:r w:rsidRPr="007612EB">
                        <w:rPr>
                          <w:rFonts w:ascii="Calibri Light" w:hAnsi="Calibri Light" w:cs="Calibri Light"/>
                          <w:b/>
                          <w:bCs/>
                        </w:rPr>
                        <w:t xml:space="preserve"> </w:t>
                      </w:r>
                    </w:p>
                  </w:txbxContent>
                </v:textbox>
                <w10:wrap type="square"/>
              </v:shape>
            </w:pict>
          </mc:Fallback>
        </mc:AlternateContent>
      </w:r>
      <w:r w:rsidRPr="00B309E9">
        <w:rPr>
          <w:rFonts w:ascii="Calibri Light" w:hAnsi="Calibri Light" w:cs="Calibri Light"/>
          <w:noProof/>
        </w:rPr>
        <mc:AlternateContent>
          <mc:Choice Requires="wps">
            <w:drawing>
              <wp:anchor distT="45720" distB="45720" distL="114300" distR="114300" simplePos="0" relativeHeight="251651072" behindDoc="0" locked="0" layoutInCell="1" allowOverlap="1" wp14:anchorId="2869441F" wp14:editId="101E00C4">
                <wp:simplePos x="0" y="0"/>
                <wp:positionH relativeFrom="column">
                  <wp:posOffset>0</wp:posOffset>
                </wp:positionH>
                <wp:positionV relativeFrom="paragraph">
                  <wp:posOffset>22860</wp:posOffset>
                </wp:positionV>
                <wp:extent cx="3070860" cy="7520940"/>
                <wp:effectExtent l="0" t="0" r="15240" b="22860"/>
                <wp:wrapSquare wrapText="bothSides"/>
                <wp:docPr id="605077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7520940"/>
                        </a:xfrm>
                        <a:prstGeom prst="rect">
                          <a:avLst/>
                        </a:prstGeom>
                        <a:solidFill>
                          <a:srgbClr val="FFFFFF"/>
                        </a:solidFill>
                        <a:ln w="9525">
                          <a:solidFill>
                            <a:srgbClr val="000000"/>
                          </a:solidFill>
                          <a:miter lim="800000"/>
                          <a:headEnd/>
                          <a:tailEnd/>
                        </a:ln>
                      </wps:spPr>
                      <wps:txbx>
                        <w:txbxContent>
                          <w:p w14:paraId="3486D665" w14:textId="77777777" w:rsidR="00BD603A" w:rsidRDefault="00BD603A" w:rsidP="00BD603A">
                            <w:pPr>
                              <w:rPr>
                                <w:rFonts w:ascii="Calibri Light" w:hAnsi="Calibri Light" w:cs="Calibri Light"/>
                                <w:b/>
                                <w:bCs/>
                                <w:color w:val="FF0000"/>
                              </w:rPr>
                            </w:pPr>
                            <w:r w:rsidRPr="00702C8F">
                              <w:rPr>
                                <w:rFonts w:ascii="Calibri Light" w:hAnsi="Calibri Light" w:cs="Calibri Light"/>
                                <w:b/>
                                <w:bCs/>
                                <w:color w:val="FF0000"/>
                              </w:rPr>
                              <w:t>Please read before using this template:</w:t>
                            </w:r>
                          </w:p>
                          <w:p w14:paraId="26C0CEAF" w14:textId="77777777" w:rsidR="001A0FDC" w:rsidRPr="00702C8F" w:rsidRDefault="001A0FDC" w:rsidP="00BD603A">
                            <w:pPr>
                              <w:rPr>
                                <w:rFonts w:ascii="Calibri Light" w:hAnsi="Calibri Light" w:cs="Calibri Light"/>
                                <w:b/>
                                <w:bCs/>
                                <w:color w:val="FF0000"/>
                              </w:rPr>
                            </w:pPr>
                          </w:p>
                          <w:p w14:paraId="33DBA8C6" w14:textId="49D6949F" w:rsidR="00BD603A" w:rsidRPr="00DA1D2C" w:rsidRDefault="007D34E2" w:rsidP="003602AA">
                            <w:pPr>
                              <w:pStyle w:val="ListParagraph"/>
                              <w:numPr>
                                <w:ilvl w:val="0"/>
                                <w:numId w:val="66"/>
                              </w:numPr>
                              <w:spacing w:after="160" w:line="259" w:lineRule="auto"/>
                              <w:ind w:left="284" w:hanging="284"/>
                              <w:contextualSpacing/>
                              <w:rPr>
                                <w:rFonts w:ascii="Calibri Light" w:hAnsi="Calibri Light" w:cs="Calibri Light"/>
                                <w:i/>
                                <w:iCs/>
                              </w:rPr>
                            </w:pPr>
                            <w:r w:rsidRPr="00DA1D2C">
                              <w:rPr>
                                <w:rFonts w:ascii="Calibri Light" w:hAnsi="Calibri Light" w:cs="Calibri Light"/>
                                <w:i/>
                                <w:iCs/>
                              </w:rPr>
                              <w:t>Only u</w:t>
                            </w:r>
                            <w:r w:rsidR="00BD603A" w:rsidRPr="00DA1D2C">
                              <w:rPr>
                                <w:rFonts w:ascii="Calibri Light" w:hAnsi="Calibri Light" w:cs="Calibri Light"/>
                                <w:i/>
                                <w:iCs/>
                              </w:rPr>
                              <w:t>se this template if:</w:t>
                            </w:r>
                          </w:p>
                          <w:p w14:paraId="18B0F981" w14:textId="7B7C2B1B" w:rsidR="00B37920" w:rsidRDefault="006012B9" w:rsidP="003602AA">
                            <w:pPr>
                              <w:pStyle w:val="ListParagraph"/>
                              <w:numPr>
                                <w:ilvl w:val="1"/>
                                <w:numId w:val="66"/>
                              </w:numPr>
                              <w:spacing w:after="160" w:line="259" w:lineRule="auto"/>
                              <w:ind w:left="709" w:hanging="284"/>
                              <w:contextualSpacing/>
                              <w:jc w:val="both"/>
                              <w:rPr>
                                <w:rFonts w:ascii="Calibri Light" w:hAnsi="Calibri Light" w:cs="Calibri Light"/>
                              </w:rPr>
                            </w:pPr>
                            <w:r>
                              <w:rPr>
                                <w:rFonts w:ascii="Calibri Light" w:hAnsi="Calibri Light" w:cs="Calibri Light"/>
                              </w:rPr>
                              <w:t xml:space="preserve">The claimant </w:t>
                            </w:r>
                            <w:r w:rsidR="00B37920">
                              <w:rPr>
                                <w:rFonts w:ascii="Calibri Light" w:hAnsi="Calibri Light" w:cs="Calibri Light"/>
                              </w:rPr>
                              <w:t xml:space="preserve">was </w:t>
                            </w:r>
                            <w:r w:rsidR="00B37920" w:rsidRPr="00ED1E3F">
                              <w:rPr>
                                <w:rFonts w:ascii="Calibri Light" w:hAnsi="Calibri Light" w:cs="Calibri Light"/>
                                <w:b/>
                                <w:bCs/>
                              </w:rPr>
                              <w:t>receiving contribut</w:t>
                            </w:r>
                            <w:r w:rsidR="00BA1B8C">
                              <w:rPr>
                                <w:rFonts w:ascii="Calibri Light" w:hAnsi="Calibri Light" w:cs="Calibri Light"/>
                                <w:b/>
                                <w:bCs/>
                              </w:rPr>
                              <w:t>ory</w:t>
                            </w:r>
                            <w:r w:rsidR="00B37920" w:rsidRPr="00ED1E3F">
                              <w:rPr>
                                <w:rFonts w:ascii="Calibri Light" w:hAnsi="Calibri Light" w:cs="Calibri Light"/>
                                <w:b/>
                                <w:bCs/>
                              </w:rPr>
                              <w:t xml:space="preserve"> ESA</w:t>
                            </w:r>
                            <w:r w:rsidR="007612EB" w:rsidRPr="007612EB">
                              <w:rPr>
                                <w:rFonts w:ascii="Calibri Light" w:hAnsi="Calibri Light" w:cs="Calibri Light"/>
                              </w:rPr>
                              <w:t>,</w:t>
                            </w:r>
                            <w:r w:rsidR="00B37920">
                              <w:rPr>
                                <w:rFonts w:ascii="Calibri Light" w:hAnsi="Calibri Light" w:cs="Calibri Light"/>
                              </w:rPr>
                              <w:t xml:space="preserve"> </w:t>
                            </w:r>
                            <w:r w:rsidR="007612EB">
                              <w:rPr>
                                <w:rFonts w:ascii="Calibri Light" w:hAnsi="Calibri Light" w:cs="Calibri Light"/>
                              </w:rPr>
                              <w:t>topped up by income</w:t>
                            </w:r>
                            <w:r w:rsidR="006A1444">
                              <w:rPr>
                                <w:rFonts w:ascii="Calibri Light" w:hAnsi="Calibri Light" w:cs="Calibri Light"/>
                              </w:rPr>
                              <w:t>-</w:t>
                            </w:r>
                            <w:r w:rsidR="007612EB">
                              <w:rPr>
                                <w:rFonts w:ascii="Calibri Light" w:hAnsi="Calibri Light" w:cs="Calibri Light"/>
                              </w:rPr>
                              <w:t xml:space="preserve">related ESA </w:t>
                            </w:r>
                            <w:r w:rsidR="00B37920">
                              <w:rPr>
                                <w:rFonts w:ascii="Calibri Light" w:hAnsi="Calibri Light" w:cs="Calibri Light"/>
                              </w:rPr>
                              <w:t>when they claimed UC</w:t>
                            </w:r>
                            <w:r w:rsidR="005260FF">
                              <w:rPr>
                                <w:rFonts w:ascii="Calibri Light" w:hAnsi="Calibri Light" w:cs="Calibri Light"/>
                              </w:rPr>
                              <w:t xml:space="preserve">. </w:t>
                            </w:r>
                          </w:p>
                          <w:p w14:paraId="13A3E034" w14:textId="6855AF03" w:rsidR="00BD603A" w:rsidRDefault="00C148D3" w:rsidP="003602AA">
                            <w:pPr>
                              <w:pStyle w:val="ListParagraph"/>
                              <w:numPr>
                                <w:ilvl w:val="1"/>
                                <w:numId w:val="66"/>
                              </w:numPr>
                              <w:spacing w:after="160" w:line="259" w:lineRule="auto"/>
                              <w:ind w:left="709" w:hanging="284"/>
                              <w:contextualSpacing/>
                              <w:jc w:val="both"/>
                              <w:rPr>
                                <w:rFonts w:ascii="Calibri Light" w:hAnsi="Calibri Light" w:cs="Calibri Light"/>
                              </w:rPr>
                            </w:pPr>
                            <w:r>
                              <w:rPr>
                                <w:rFonts w:ascii="Calibri Light" w:hAnsi="Calibri Light" w:cs="Calibri Light"/>
                              </w:rPr>
                              <w:t xml:space="preserve">The claimant received the </w:t>
                            </w:r>
                            <w:r w:rsidRPr="00ED1E3F">
                              <w:rPr>
                                <w:rFonts w:ascii="Calibri Light" w:hAnsi="Calibri Light" w:cs="Calibri Light"/>
                                <w:b/>
                                <w:bCs/>
                              </w:rPr>
                              <w:t xml:space="preserve">2-week run-on of </w:t>
                            </w:r>
                            <w:r w:rsidR="003D2E1E">
                              <w:rPr>
                                <w:rFonts w:ascii="Calibri Light" w:hAnsi="Calibri Light" w:cs="Calibri Light"/>
                                <w:b/>
                                <w:bCs/>
                              </w:rPr>
                              <w:t>ESA</w:t>
                            </w:r>
                            <w:r>
                              <w:rPr>
                                <w:rFonts w:ascii="Calibri Light" w:hAnsi="Calibri Light" w:cs="Calibri Light"/>
                              </w:rPr>
                              <w:t xml:space="preserve">, and </w:t>
                            </w:r>
                            <w:r w:rsidR="00ED1E3F">
                              <w:rPr>
                                <w:rFonts w:ascii="Calibri Light" w:hAnsi="Calibri Light" w:cs="Calibri Light"/>
                              </w:rPr>
                              <w:t xml:space="preserve">their </w:t>
                            </w:r>
                            <w:r w:rsidR="00ED1E3F" w:rsidRPr="00ED1E3F">
                              <w:rPr>
                                <w:rFonts w:ascii="Calibri Light" w:hAnsi="Calibri Light" w:cs="Calibri Light"/>
                                <w:b/>
                                <w:bCs/>
                              </w:rPr>
                              <w:t>contribut</w:t>
                            </w:r>
                            <w:r w:rsidR="00BA1B8C">
                              <w:rPr>
                                <w:rFonts w:ascii="Calibri Light" w:hAnsi="Calibri Light" w:cs="Calibri Light"/>
                                <w:b/>
                                <w:bCs/>
                              </w:rPr>
                              <w:t>ory</w:t>
                            </w:r>
                            <w:r w:rsidR="00ED1E3F" w:rsidRPr="00ED1E3F">
                              <w:rPr>
                                <w:rFonts w:ascii="Calibri Light" w:hAnsi="Calibri Light" w:cs="Calibri Light"/>
                                <w:b/>
                                <w:bCs/>
                              </w:rPr>
                              <w:t xml:space="preserve"> ESA</w:t>
                            </w:r>
                            <w:r w:rsidR="00ED1E3F">
                              <w:rPr>
                                <w:rFonts w:ascii="Calibri Light" w:hAnsi="Calibri Light" w:cs="Calibri Light"/>
                              </w:rPr>
                              <w:t xml:space="preserve"> </w:t>
                            </w:r>
                            <w:r>
                              <w:rPr>
                                <w:rFonts w:ascii="Calibri Light" w:hAnsi="Calibri Light" w:cs="Calibri Light"/>
                              </w:rPr>
                              <w:t xml:space="preserve">was treated </w:t>
                            </w:r>
                            <w:r w:rsidR="00BA1B8C">
                              <w:rPr>
                                <w:rFonts w:ascii="Calibri Light" w:hAnsi="Calibri Light" w:cs="Calibri Light"/>
                              </w:rPr>
                              <w:t xml:space="preserve">as </w:t>
                            </w:r>
                            <w:r>
                              <w:rPr>
                                <w:rFonts w:ascii="Calibri Light" w:hAnsi="Calibri Light" w:cs="Calibri Light"/>
                              </w:rPr>
                              <w:t xml:space="preserve">unearned income for UC from the first day of their UC award. </w:t>
                            </w:r>
                          </w:p>
                          <w:p w14:paraId="587F73F5" w14:textId="77777777" w:rsidR="005260FF" w:rsidRDefault="005260FF" w:rsidP="003602AA">
                            <w:pPr>
                              <w:pStyle w:val="ListParagraph"/>
                              <w:spacing w:after="160" w:line="259" w:lineRule="auto"/>
                              <w:ind w:left="1440"/>
                              <w:contextualSpacing/>
                              <w:jc w:val="both"/>
                              <w:rPr>
                                <w:rFonts w:ascii="Calibri Light" w:hAnsi="Calibri Light" w:cs="Calibri Light"/>
                              </w:rPr>
                            </w:pPr>
                          </w:p>
                          <w:p w14:paraId="7C9FF750" w14:textId="77777777" w:rsidR="009435BF" w:rsidRPr="00DA1D2C" w:rsidRDefault="009435BF" w:rsidP="003602AA">
                            <w:pPr>
                              <w:pStyle w:val="ListParagraph"/>
                              <w:numPr>
                                <w:ilvl w:val="0"/>
                                <w:numId w:val="66"/>
                              </w:numPr>
                              <w:spacing w:after="160" w:line="259" w:lineRule="auto"/>
                              <w:ind w:left="284" w:hanging="284"/>
                              <w:contextualSpacing/>
                              <w:jc w:val="both"/>
                              <w:rPr>
                                <w:rFonts w:ascii="Calibri Light" w:hAnsi="Calibri Light" w:cs="Calibri Light"/>
                                <w:i/>
                                <w:iCs/>
                              </w:rPr>
                            </w:pPr>
                            <w:r w:rsidRPr="00DA1D2C">
                              <w:rPr>
                                <w:rFonts w:ascii="Calibri Light" w:hAnsi="Calibri Light" w:cs="Calibri Light"/>
                                <w:i/>
                                <w:iCs/>
                              </w:rPr>
                              <w:t>Edits will be needed if:</w:t>
                            </w:r>
                          </w:p>
                          <w:p w14:paraId="5EC8222B" w14:textId="7C5C7D38" w:rsidR="009435BF" w:rsidRDefault="009435BF" w:rsidP="003602AA">
                            <w:pPr>
                              <w:pStyle w:val="ListParagraph"/>
                              <w:numPr>
                                <w:ilvl w:val="1"/>
                                <w:numId w:val="66"/>
                              </w:numPr>
                              <w:spacing w:after="160" w:line="259" w:lineRule="auto"/>
                              <w:ind w:left="709"/>
                              <w:contextualSpacing/>
                              <w:jc w:val="both"/>
                              <w:rPr>
                                <w:rFonts w:ascii="Calibri Light" w:hAnsi="Calibri Light" w:cs="Calibri Light"/>
                              </w:rPr>
                            </w:pPr>
                            <w:r>
                              <w:rPr>
                                <w:rFonts w:ascii="Calibri Light" w:hAnsi="Calibri Light" w:cs="Calibri Light"/>
                              </w:rPr>
                              <w:t>T</w:t>
                            </w:r>
                            <w:r w:rsidRPr="00EB03B2">
                              <w:rPr>
                                <w:rFonts w:ascii="Calibri Light" w:hAnsi="Calibri Light" w:cs="Calibri Light"/>
                              </w:rPr>
                              <w:t>he</w:t>
                            </w:r>
                            <w:r w:rsidR="001A0FDC">
                              <w:rPr>
                                <w:rFonts w:ascii="Calibri Light" w:hAnsi="Calibri Light" w:cs="Calibri Light"/>
                              </w:rPr>
                              <w:t xml:space="preserve"> template assumes that the</w:t>
                            </w:r>
                            <w:r w:rsidRPr="00EB03B2">
                              <w:rPr>
                                <w:rFonts w:ascii="Calibri Light" w:hAnsi="Calibri Light" w:cs="Calibri Light"/>
                              </w:rPr>
                              <w:t xml:space="preserve"> claimant underwent </w:t>
                            </w:r>
                            <w:r w:rsidRPr="00EB03B2">
                              <w:rPr>
                                <w:rFonts w:ascii="Calibri Light" w:hAnsi="Calibri Light" w:cs="Calibri Light"/>
                                <w:b/>
                                <w:bCs/>
                              </w:rPr>
                              <w:t xml:space="preserve">managed </w:t>
                            </w:r>
                            <w:r w:rsidRPr="00EB03B2">
                              <w:rPr>
                                <w:rFonts w:ascii="Calibri Light" w:hAnsi="Calibri Light" w:cs="Calibri Light"/>
                              </w:rPr>
                              <w:t>migration. If the claimant has not undergone managed migration</w:t>
                            </w:r>
                            <w:r>
                              <w:rPr>
                                <w:rFonts w:ascii="Calibri Light" w:hAnsi="Calibri Light" w:cs="Calibri Light"/>
                              </w:rPr>
                              <w:t>,</w:t>
                            </w:r>
                            <w:r w:rsidRPr="00EB03B2">
                              <w:rPr>
                                <w:rFonts w:ascii="Calibri Light" w:hAnsi="Calibri Light" w:cs="Calibri Light"/>
                              </w:rPr>
                              <w:t xml:space="preserve"> then </w:t>
                            </w:r>
                            <w:r w:rsidR="001A0FDC">
                              <w:rPr>
                                <w:rFonts w:ascii="Calibri Light" w:hAnsi="Calibri Light" w:cs="Calibri Light"/>
                              </w:rPr>
                              <w:t>e</w:t>
                            </w:r>
                            <w:r w:rsidRPr="00EB03B2">
                              <w:rPr>
                                <w:rFonts w:ascii="Calibri Light" w:hAnsi="Calibri Light" w:cs="Calibri Light"/>
                              </w:rPr>
                              <w:t>dit</w:t>
                            </w:r>
                            <w:r w:rsidR="001A0FDC">
                              <w:rPr>
                                <w:rFonts w:ascii="Calibri Light" w:hAnsi="Calibri Light" w:cs="Calibri Light"/>
                              </w:rPr>
                              <w:t>s are needed</w:t>
                            </w:r>
                            <w:r>
                              <w:rPr>
                                <w:rFonts w:ascii="Calibri Light" w:hAnsi="Calibri Light" w:cs="Calibri Light"/>
                              </w:rPr>
                              <w:t>.</w:t>
                            </w:r>
                          </w:p>
                          <w:p w14:paraId="72C39793" w14:textId="77777777" w:rsidR="00902B4F" w:rsidRDefault="00902B4F" w:rsidP="003602AA">
                            <w:pPr>
                              <w:pStyle w:val="ListParagraph"/>
                              <w:spacing w:after="160" w:line="259" w:lineRule="auto"/>
                              <w:ind w:left="1440"/>
                              <w:contextualSpacing/>
                              <w:jc w:val="both"/>
                              <w:rPr>
                                <w:rFonts w:ascii="Calibri Light" w:hAnsi="Calibri Light" w:cs="Calibri Light"/>
                              </w:rPr>
                            </w:pPr>
                          </w:p>
                          <w:p w14:paraId="09CB7EB2" w14:textId="75A9E42E" w:rsidR="009435BF" w:rsidRPr="00DA1D2C" w:rsidRDefault="00902B4F" w:rsidP="003602AA">
                            <w:pPr>
                              <w:pStyle w:val="ListParagraph"/>
                              <w:numPr>
                                <w:ilvl w:val="0"/>
                                <w:numId w:val="66"/>
                              </w:numPr>
                              <w:spacing w:after="160" w:line="259" w:lineRule="auto"/>
                              <w:ind w:left="284" w:hanging="284"/>
                              <w:contextualSpacing/>
                              <w:jc w:val="both"/>
                              <w:rPr>
                                <w:rFonts w:ascii="Calibri Light" w:hAnsi="Calibri Light" w:cs="Calibri Light"/>
                                <w:i/>
                                <w:iCs/>
                              </w:rPr>
                            </w:pPr>
                            <w:r w:rsidRPr="00DA1D2C">
                              <w:rPr>
                                <w:rFonts w:ascii="Calibri Light" w:hAnsi="Calibri Light" w:cs="Calibri Light"/>
                                <w:i/>
                                <w:iCs/>
                              </w:rPr>
                              <w:t xml:space="preserve">What this template </w:t>
                            </w:r>
                            <w:r w:rsidR="001A0FDC" w:rsidRPr="00DA1D2C">
                              <w:rPr>
                                <w:rFonts w:ascii="Calibri Light" w:hAnsi="Calibri Light" w:cs="Calibri Light"/>
                                <w:i/>
                                <w:iCs/>
                              </w:rPr>
                              <w:t>does</w:t>
                            </w:r>
                            <w:r w:rsidRPr="00DA1D2C">
                              <w:rPr>
                                <w:rFonts w:ascii="Calibri Light" w:hAnsi="Calibri Light" w:cs="Calibri Light"/>
                                <w:i/>
                                <w:iCs/>
                              </w:rPr>
                              <w:t>:</w:t>
                            </w:r>
                          </w:p>
                          <w:p w14:paraId="4689BBCD" w14:textId="791FB361" w:rsidR="00A23FB0" w:rsidRDefault="00A23FB0" w:rsidP="003602AA">
                            <w:pPr>
                              <w:pStyle w:val="ListParagraph"/>
                              <w:numPr>
                                <w:ilvl w:val="1"/>
                                <w:numId w:val="66"/>
                              </w:numPr>
                              <w:spacing w:after="160" w:line="259" w:lineRule="auto"/>
                              <w:ind w:left="709" w:hanging="425"/>
                              <w:contextualSpacing/>
                              <w:jc w:val="both"/>
                              <w:rPr>
                                <w:rFonts w:ascii="Calibri Light" w:hAnsi="Calibri Light" w:cs="Calibri Light"/>
                              </w:rPr>
                            </w:pPr>
                            <w:r w:rsidRPr="00A23FB0">
                              <w:rPr>
                                <w:rFonts w:ascii="Calibri Light" w:hAnsi="Calibri Light" w:cs="Calibri Light"/>
                              </w:rPr>
                              <w:t xml:space="preserve">This template sets out a human rights discrimination challenge to the rule which treats a claimant who migrates to UC from ESA that included both income and </w:t>
                            </w:r>
                            <w:r w:rsidR="009F13CF" w:rsidRPr="00A23FB0">
                              <w:rPr>
                                <w:rFonts w:ascii="Calibri Light" w:hAnsi="Calibri Light" w:cs="Calibri Light"/>
                              </w:rPr>
                              <w:t>contribution-based</w:t>
                            </w:r>
                            <w:r w:rsidRPr="00A23FB0">
                              <w:rPr>
                                <w:rFonts w:ascii="Calibri Light" w:hAnsi="Calibri Light" w:cs="Calibri Light"/>
                              </w:rPr>
                              <w:t xml:space="preserve"> elements as if they had received new style ESA for the whole of the first assessment period. Compared to a claimant who was getting income related ESA only, such a claimant will be worse off in their first assessment period on UC.</w:t>
                            </w:r>
                          </w:p>
                          <w:p w14:paraId="138A8584" w14:textId="2A7A41CF" w:rsidR="00693CFA" w:rsidRPr="00693CFA" w:rsidRDefault="00693CFA" w:rsidP="00693CFA">
                            <w:pPr>
                              <w:jc w:val="both"/>
                              <w:rPr>
                                <w:sz w:val="22"/>
                                <w:szCs w:val="22"/>
                              </w:rPr>
                            </w:pPr>
                            <w:r w:rsidRPr="00693CFA">
                              <w:rPr>
                                <w:rFonts w:ascii="Calibri Light" w:hAnsi="Calibri Light" w:cs="Calibri Light"/>
                                <w:b/>
                                <w:bCs/>
                                <w:color w:val="FF0000"/>
                              </w:rPr>
                              <w:t>Using this template requires you understand the arguments used in it, and</w:t>
                            </w:r>
                            <w:r>
                              <w:rPr>
                                <w:rFonts w:ascii="Calibri Light" w:hAnsi="Calibri Light" w:cs="Calibri Light"/>
                                <w:b/>
                                <w:bCs/>
                                <w:color w:val="FF0000"/>
                              </w:rPr>
                              <w:t xml:space="preserve"> to</w:t>
                            </w:r>
                            <w:r w:rsidRPr="00693CFA">
                              <w:rPr>
                                <w:rFonts w:ascii="Calibri Light" w:hAnsi="Calibri Light" w:cs="Calibri Light"/>
                                <w:b/>
                                <w:bCs/>
                                <w:color w:val="FF0000"/>
                              </w:rPr>
                              <w:t xml:space="preserve"> adjust the wording where that is appropriate for the facts in your client’s case. If you are not confident in doing this, please do not use this template but instead seek advice from </w:t>
                            </w:r>
                            <w:hyperlink r:id="rId15" w:history="1">
                              <w:r w:rsidRPr="00693CFA">
                                <w:rPr>
                                  <w:rStyle w:val="Hyperlink"/>
                                  <w:rFonts w:ascii="Calibri Light" w:hAnsi="Calibri Light" w:cs="Calibri Light"/>
                                  <w:b/>
                                  <w:bCs/>
                                </w:rPr>
                                <w:t>advice@cpag.org.uk</w:t>
                              </w:r>
                            </w:hyperlink>
                            <w:r w:rsidRPr="00693CFA">
                              <w:rPr>
                                <w:rFonts w:ascii="Calibri Light" w:hAnsi="Calibri Light" w:cs="Calibri Light"/>
                                <w:b/>
                                <w:bCs/>
                                <w:color w:val="FF0000"/>
                              </w:rPr>
                              <w:t>.</w:t>
                            </w:r>
                          </w:p>
                          <w:p w14:paraId="607A0CCD" w14:textId="656EB5EE" w:rsidR="007612EB" w:rsidRDefault="007612EB" w:rsidP="00693CFA">
                            <w:pPr>
                              <w:tabs>
                                <w:tab w:val="left" w:pos="0"/>
                              </w:tabs>
                              <w:jc w:val="both"/>
                              <w:rPr>
                                <w:rFonts w:ascii="Calibri Light" w:hAnsi="Calibri Light" w:cs="Calibri Light"/>
                                <w:b/>
                                <w:bCs/>
                                <w:color w:val="FF0000"/>
                              </w:rPr>
                            </w:pPr>
                          </w:p>
                          <w:p w14:paraId="1DBB5338" w14:textId="4549EB8A" w:rsidR="00BD603A" w:rsidRPr="007612EB" w:rsidRDefault="00BD603A" w:rsidP="00BD603A">
                            <w:pPr>
                              <w:rPr>
                                <w:rFonts w:ascii="Calibri Light" w:hAnsi="Calibri Light" w:cs="Calibri Light"/>
                                <w:b/>
                                <w:bCs/>
                              </w:rPr>
                            </w:pPr>
                            <w:r w:rsidRPr="007612EB">
                              <w:rPr>
                                <w:rFonts w:ascii="Calibri Light" w:hAnsi="Calibri Light" w:cs="Calibri Light"/>
                                <w:b/>
                                <w:bCs/>
                              </w:rPr>
                              <w:t xml:space="preserve">Delete box before </w:t>
                            </w:r>
                            <w:proofErr w:type="gramStart"/>
                            <w:r w:rsidRPr="007612EB">
                              <w:rPr>
                                <w:rFonts w:ascii="Calibri Light" w:hAnsi="Calibri Light" w:cs="Calibri Light"/>
                                <w:b/>
                                <w:bCs/>
                              </w:rPr>
                              <w:t>posting</w:t>
                            </w:r>
                            <w:proofErr w:type="gramEnd"/>
                            <w:r w:rsidRPr="007612EB">
                              <w:rPr>
                                <w:rFonts w:ascii="Calibri Light" w:hAnsi="Calibri Light" w:cs="Calibri Light"/>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9441F" id="_x0000_s1027" type="#_x0000_t202" style="position:absolute;margin-left:0;margin-top:1.8pt;width:241.8pt;height:592.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DiEgIAACAEAAAOAAAAZHJzL2Uyb0RvYy54bWysk81u2zAMx+8D9g6C7oudLGkTI07Rpcsw&#10;oPsAuj0ALcuxMFnUJCV29vSllDQNuu0yzAdBNKm/yB+p5c3QabaXzis0JR+Pcs6kEVgrsy3592+b&#10;N3POfABTg0YjS36Qnt+sXr9a9raQE2xR19IxEjG+6G3J2xBskWVetLIDP0IrDTkbdB0EMt02qx30&#10;pN7pbJLnV1mPrrYOhfSe/t4dnXyV9JtGivClabwMTJeccgtpdWmt4pqtllBsHdhWiVMa8A9ZdKAM&#10;XXqWuoMAbOfUb1KdEg49NmEksMuwaZSQqQaqZpy/qOahBStTLQTH2zMm//9kxef9g/3qWBje4UAN&#10;TEV4e4/ih2cG1y2Yrbx1DvtWQk0XjyOyrLe+OB2NqH3ho0jVf8Kamgy7gEloaFwXqVCdjNSpAYcz&#10;dDkEJujn2/w6n1+RS5DvejbJF9PUlgyKp+PW+fBBYsfipuSOuprkYX/vQ0wHiqeQeJtHreqN0joZ&#10;bluttWN7oAnYpC9V8CJMG9aXfDGbzI4E/iqRp+9PEp0KNMpadSWfn4OgiNzemzoNWgClj3tKWZsT&#10;yMjuSDEM1UCBEWiF9YGQOjyOLD0x2rTofnHW07iW3P/cgZOc6Y+G2rIYTwkbC8mYzq4nZLhLT3Xp&#10;ASNIquSBs+N2HdKbiMAM3lL7GpXAPmdyypXGMPE+PZk455d2inp+2KtHAAAA//8DAFBLAwQUAAYA&#10;CAAAACEA+cP4sd0AAAAHAQAADwAAAGRycy9kb3ducmV2LnhtbEyPwU7DMBBE70j8g7VIXBB1SqsQ&#10;QpwKIYHgBqUqVzfeJhH2OthuGv6e7Qlus5rRzNtqNTkrRgyx96RgPstAIDXe9NQq2Hw8XRcgYtJk&#10;tPWECn4wwqo+P6t0afyR3nFcp1ZwCcVSK+hSGkopY9Oh03HmByT29j44nfgMrTRBH7ncWXmTZbl0&#10;uide6PSAjx02X+uDU1AsX8bP+Lp42zb53t6lq9vx+TsodXkxPdyDSDilvzCc8Bkdamba+QOZKKwC&#10;fiQpWOQg2FwWJ7Hj1LwoMpB1Jf/z178AAAD//wMAUEsBAi0AFAAGAAgAAAAhALaDOJL+AAAA4QEA&#10;ABMAAAAAAAAAAAAAAAAAAAAAAFtDb250ZW50X1R5cGVzXS54bWxQSwECLQAUAAYACAAAACEAOP0h&#10;/9YAAACUAQAACwAAAAAAAAAAAAAAAAAvAQAAX3JlbHMvLnJlbHNQSwECLQAUAAYACAAAACEA5akw&#10;4hICAAAgBAAADgAAAAAAAAAAAAAAAAAuAgAAZHJzL2Uyb0RvYy54bWxQSwECLQAUAAYACAAAACEA&#10;+cP4sd0AAAAHAQAADwAAAAAAAAAAAAAAAABsBAAAZHJzL2Rvd25yZXYueG1sUEsFBgAAAAAEAAQA&#10;8wAAAHYFAAAAAA==&#10;">
                <v:textbox>
                  <w:txbxContent>
                    <w:p w14:paraId="3486D665" w14:textId="77777777" w:rsidR="00BD603A" w:rsidRDefault="00BD603A" w:rsidP="00BD603A">
                      <w:pPr>
                        <w:rPr>
                          <w:rFonts w:ascii="Calibri Light" w:hAnsi="Calibri Light" w:cs="Calibri Light"/>
                          <w:b/>
                          <w:bCs/>
                          <w:color w:val="FF0000"/>
                        </w:rPr>
                      </w:pPr>
                      <w:r w:rsidRPr="00702C8F">
                        <w:rPr>
                          <w:rFonts w:ascii="Calibri Light" w:hAnsi="Calibri Light" w:cs="Calibri Light"/>
                          <w:b/>
                          <w:bCs/>
                          <w:color w:val="FF0000"/>
                        </w:rPr>
                        <w:t>Please read before using this template:</w:t>
                      </w:r>
                    </w:p>
                    <w:p w14:paraId="26C0CEAF" w14:textId="77777777" w:rsidR="001A0FDC" w:rsidRPr="00702C8F" w:rsidRDefault="001A0FDC" w:rsidP="00BD603A">
                      <w:pPr>
                        <w:rPr>
                          <w:rFonts w:ascii="Calibri Light" w:hAnsi="Calibri Light" w:cs="Calibri Light"/>
                          <w:b/>
                          <w:bCs/>
                          <w:color w:val="FF0000"/>
                        </w:rPr>
                      </w:pPr>
                    </w:p>
                    <w:p w14:paraId="33DBA8C6" w14:textId="49D6949F" w:rsidR="00BD603A" w:rsidRPr="00DA1D2C" w:rsidRDefault="007D34E2" w:rsidP="003602AA">
                      <w:pPr>
                        <w:pStyle w:val="ListParagraph"/>
                        <w:numPr>
                          <w:ilvl w:val="0"/>
                          <w:numId w:val="66"/>
                        </w:numPr>
                        <w:spacing w:after="160" w:line="259" w:lineRule="auto"/>
                        <w:ind w:left="284" w:hanging="284"/>
                        <w:contextualSpacing/>
                        <w:rPr>
                          <w:rFonts w:ascii="Calibri Light" w:hAnsi="Calibri Light" w:cs="Calibri Light"/>
                          <w:i/>
                          <w:iCs/>
                        </w:rPr>
                      </w:pPr>
                      <w:r w:rsidRPr="00DA1D2C">
                        <w:rPr>
                          <w:rFonts w:ascii="Calibri Light" w:hAnsi="Calibri Light" w:cs="Calibri Light"/>
                          <w:i/>
                          <w:iCs/>
                        </w:rPr>
                        <w:t>Only u</w:t>
                      </w:r>
                      <w:r w:rsidR="00BD603A" w:rsidRPr="00DA1D2C">
                        <w:rPr>
                          <w:rFonts w:ascii="Calibri Light" w:hAnsi="Calibri Light" w:cs="Calibri Light"/>
                          <w:i/>
                          <w:iCs/>
                        </w:rPr>
                        <w:t>se this template if:</w:t>
                      </w:r>
                    </w:p>
                    <w:p w14:paraId="18B0F981" w14:textId="7B7C2B1B" w:rsidR="00B37920" w:rsidRDefault="006012B9" w:rsidP="003602AA">
                      <w:pPr>
                        <w:pStyle w:val="ListParagraph"/>
                        <w:numPr>
                          <w:ilvl w:val="1"/>
                          <w:numId w:val="66"/>
                        </w:numPr>
                        <w:spacing w:after="160" w:line="259" w:lineRule="auto"/>
                        <w:ind w:left="709" w:hanging="284"/>
                        <w:contextualSpacing/>
                        <w:jc w:val="both"/>
                        <w:rPr>
                          <w:rFonts w:ascii="Calibri Light" w:hAnsi="Calibri Light" w:cs="Calibri Light"/>
                        </w:rPr>
                      </w:pPr>
                      <w:r>
                        <w:rPr>
                          <w:rFonts w:ascii="Calibri Light" w:hAnsi="Calibri Light" w:cs="Calibri Light"/>
                        </w:rPr>
                        <w:t xml:space="preserve">The claimant </w:t>
                      </w:r>
                      <w:r w:rsidR="00B37920">
                        <w:rPr>
                          <w:rFonts w:ascii="Calibri Light" w:hAnsi="Calibri Light" w:cs="Calibri Light"/>
                        </w:rPr>
                        <w:t xml:space="preserve">was </w:t>
                      </w:r>
                      <w:r w:rsidR="00B37920" w:rsidRPr="00ED1E3F">
                        <w:rPr>
                          <w:rFonts w:ascii="Calibri Light" w:hAnsi="Calibri Light" w:cs="Calibri Light"/>
                          <w:b/>
                          <w:bCs/>
                        </w:rPr>
                        <w:t>receiving contribut</w:t>
                      </w:r>
                      <w:r w:rsidR="00BA1B8C">
                        <w:rPr>
                          <w:rFonts w:ascii="Calibri Light" w:hAnsi="Calibri Light" w:cs="Calibri Light"/>
                          <w:b/>
                          <w:bCs/>
                        </w:rPr>
                        <w:t>ory</w:t>
                      </w:r>
                      <w:r w:rsidR="00B37920" w:rsidRPr="00ED1E3F">
                        <w:rPr>
                          <w:rFonts w:ascii="Calibri Light" w:hAnsi="Calibri Light" w:cs="Calibri Light"/>
                          <w:b/>
                          <w:bCs/>
                        </w:rPr>
                        <w:t xml:space="preserve"> ESA</w:t>
                      </w:r>
                      <w:r w:rsidR="007612EB" w:rsidRPr="007612EB">
                        <w:rPr>
                          <w:rFonts w:ascii="Calibri Light" w:hAnsi="Calibri Light" w:cs="Calibri Light"/>
                        </w:rPr>
                        <w:t>,</w:t>
                      </w:r>
                      <w:r w:rsidR="00B37920">
                        <w:rPr>
                          <w:rFonts w:ascii="Calibri Light" w:hAnsi="Calibri Light" w:cs="Calibri Light"/>
                        </w:rPr>
                        <w:t xml:space="preserve"> </w:t>
                      </w:r>
                      <w:r w:rsidR="007612EB">
                        <w:rPr>
                          <w:rFonts w:ascii="Calibri Light" w:hAnsi="Calibri Light" w:cs="Calibri Light"/>
                        </w:rPr>
                        <w:t>topped up by income</w:t>
                      </w:r>
                      <w:r w:rsidR="006A1444">
                        <w:rPr>
                          <w:rFonts w:ascii="Calibri Light" w:hAnsi="Calibri Light" w:cs="Calibri Light"/>
                        </w:rPr>
                        <w:t>-</w:t>
                      </w:r>
                      <w:r w:rsidR="007612EB">
                        <w:rPr>
                          <w:rFonts w:ascii="Calibri Light" w:hAnsi="Calibri Light" w:cs="Calibri Light"/>
                        </w:rPr>
                        <w:t xml:space="preserve">related ESA </w:t>
                      </w:r>
                      <w:r w:rsidR="00B37920">
                        <w:rPr>
                          <w:rFonts w:ascii="Calibri Light" w:hAnsi="Calibri Light" w:cs="Calibri Light"/>
                        </w:rPr>
                        <w:t>when they claimed UC</w:t>
                      </w:r>
                      <w:r w:rsidR="005260FF">
                        <w:rPr>
                          <w:rFonts w:ascii="Calibri Light" w:hAnsi="Calibri Light" w:cs="Calibri Light"/>
                        </w:rPr>
                        <w:t xml:space="preserve">. </w:t>
                      </w:r>
                    </w:p>
                    <w:p w14:paraId="13A3E034" w14:textId="6855AF03" w:rsidR="00BD603A" w:rsidRDefault="00C148D3" w:rsidP="003602AA">
                      <w:pPr>
                        <w:pStyle w:val="ListParagraph"/>
                        <w:numPr>
                          <w:ilvl w:val="1"/>
                          <w:numId w:val="66"/>
                        </w:numPr>
                        <w:spacing w:after="160" w:line="259" w:lineRule="auto"/>
                        <w:ind w:left="709" w:hanging="284"/>
                        <w:contextualSpacing/>
                        <w:jc w:val="both"/>
                        <w:rPr>
                          <w:rFonts w:ascii="Calibri Light" w:hAnsi="Calibri Light" w:cs="Calibri Light"/>
                        </w:rPr>
                      </w:pPr>
                      <w:r>
                        <w:rPr>
                          <w:rFonts w:ascii="Calibri Light" w:hAnsi="Calibri Light" w:cs="Calibri Light"/>
                        </w:rPr>
                        <w:t xml:space="preserve">The claimant received the </w:t>
                      </w:r>
                      <w:r w:rsidRPr="00ED1E3F">
                        <w:rPr>
                          <w:rFonts w:ascii="Calibri Light" w:hAnsi="Calibri Light" w:cs="Calibri Light"/>
                          <w:b/>
                          <w:bCs/>
                        </w:rPr>
                        <w:t xml:space="preserve">2-week run-on of </w:t>
                      </w:r>
                      <w:r w:rsidR="003D2E1E">
                        <w:rPr>
                          <w:rFonts w:ascii="Calibri Light" w:hAnsi="Calibri Light" w:cs="Calibri Light"/>
                          <w:b/>
                          <w:bCs/>
                        </w:rPr>
                        <w:t>ESA</w:t>
                      </w:r>
                      <w:r>
                        <w:rPr>
                          <w:rFonts w:ascii="Calibri Light" w:hAnsi="Calibri Light" w:cs="Calibri Light"/>
                        </w:rPr>
                        <w:t xml:space="preserve">, and </w:t>
                      </w:r>
                      <w:r w:rsidR="00ED1E3F">
                        <w:rPr>
                          <w:rFonts w:ascii="Calibri Light" w:hAnsi="Calibri Light" w:cs="Calibri Light"/>
                        </w:rPr>
                        <w:t xml:space="preserve">their </w:t>
                      </w:r>
                      <w:r w:rsidR="00ED1E3F" w:rsidRPr="00ED1E3F">
                        <w:rPr>
                          <w:rFonts w:ascii="Calibri Light" w:hAnsi="Calibri Light" w:cs="Calibri Light"/>
                          <w:b/>
                          <w:bCs/>
                        </w:rPr>
                        <w:t>contribut</w:t>
                      </w:r>
                      <w:r w:rsidR="00BA1B8C">
                        <w:rPr>
                          <w:rFonts w:ascii="Calibri Light" w:hAnsi="Calibri Light" w:cs="Calibri Light"/>
                          <w:b/>
                          <w:bCs/>
                        </w:rPr>
                        <w:t>ory</w:t>
                      </w:r>
                      <w:r w:rsidR="00ED1E3F" w:rsidRPr="00ED1E3F">
                        <w:rPr>
                          <w:rFonts w:ascii="Calibri Light" w:hAnsi="Calibri Light" w:cs="Calibri Light"/>
                          <w:b/>
                          <w:bCs/>
                        </w:rPr>
                        <w:t xml:space="preserve"> ESA</w:t>
                      </w:r>
                      <w:r w:rsidR="00ED1E3F">
                        <w:rPr>
                          <w:rFonts w:ascii="Calibri Light" w:hAnsi="Calibri Light" w:cs="Calibri Light"/>
                        </w:rPr>
                        <w:t xml:space="preserve"> </w:t>
                      </w:r>
                      <w:r>
                        <w:rPr>
                          <w:rFonts w:ascii="Calibri Light" w:hAnsi="Calibri Light" w:cs="Calibri Light"/>
                        </w:rPr>
                        <w:t xml:space="preserve">was treated </w:t>
                      </w:r>
                      <w:r w:rsidR="00BA1B8C">
                        <w:rPr>
                          <w:rFonts w:ascii="Calibri Light" w:hAnsi="Calibri Light" w:cs="Calibri Light"/>
                        </w:rPr>
                        <w:t xml:space="preserve">as </w:t>
                      </w:r>
                      <w:r>
                        <w:rPr>
                          <w:rFonts w:ascii="Calibri Light" w:hAnsi="Calibri Light" w:cs="Calibri Light"/>
                        </w:rPr>
                        <w:t xml:space="preserve">unearned income for UC from the first day of their UC award. </w:t>
                      </w:r>
                    </w:p>
                    <w:p w14:paraId="587F73F5" w14:textId="77777777" w:rsidR="005260FF" w:rsidRDefault="005260FF" w:rsidP="003602AA">
                      <w:pPr>
                        <w:pStyle w:val="ListParagraph"/>
                        <w:spacing w:after="160" w:line="259" w:lineRule="auto"/>
                        <w:ind w:left="1440"/>
                        <w:contextualSpacing/>
                        <w:jc w:val="both"/>
                        <w:rPr>
                          <w:rFonts w:ascii="Calibri Light" w:hAnsi="Calibri Light" w:cs="Calibri Light"/>
                        </w:rPr>
                      </w:pPr>
                    </w:p>
                    <w:p w14:paraId="7C9FF750" w14:textId="77777777" w:rsidR="009435BF" w:rsidRPr="00DA1D2C" w:rsidRDefault="009435BF" w:rsidP="003602AA">
                      <w:pPr>
                        <w:pStyle w:val="ListParagraph"/>
                        <w:numPr>
                          <w:ilvl w:val="0"/>
                          <w:numId w:val="66"/>
                        </w:numPr>
                        <w:spacing w:after="160" w:line="259" w:lineRule="auto"/>
                        <w:ind w:left="284" w:hanging="284"/>
                        <w:contextualSpacing/>
                        <w:jc w:val="both"/>
                        <w:rPr>
                          <w:rFonts w:ascii="Calibri Light" w:hAnsi="Calibri Light" w:cs="Calibri Light"/>
                          <w:i/>
                          <w:iCs/>
                        </w:rPr>
                      </w:pPr>
                      <w:r w:rsidRPr="00DA1D2C">
                        <w:rPr>
                          <w:rFonts w:ascii="Calibri Light" w:hAnsi="Calibri Light" w:cs="Calibri Light"/>
                          <w:i/>
                          <w:iCs/>
                        </w:rPr>
                        <w:t>Edits will be needed if:</w:t>
                      </w:r>
                    </w:p>
                    <w:p w14:paraId="5EC8222B" w14:textId="7C5C7D38" w:rsidR="009435BF" w:rsidRDefault="009435BF" w:rsidP="003602AA">
                      <w:pPr>
                        <w:pStyle w:val="ListParagraph"/>
                        <w:numPr>
                          <w:ilvl w:val="1"/>
                          <w:numId w:val="66"/>
                        </w:numPr>
                        <w:spacing w:after="160" w:line="259" w:lineRule="auto"/>
                        <w:ind w:left="709"/>
                        <w:contextualSpacing/>
                        <w:jc w:val="both"/>
                        <w:rPr>
                          <w:rFonts w:ascii="Calibri Light" w:hAnsi="Calibri Light" w:cs="Calibri Light"/>
                        </w:rPr>
                      </w:pPr>
                      <w:r>
                        <w:rPr>
                          <w:rFonts w:ascii="Calibri Light" w:hAnsi="Calibri Light" w:cs="Calibri Light"/>
                        </w:rPr>
                        <w:t>T</w:t>
                      </w:r>
                      <w:r w:rsidRPr="00EB03B2">
                        <w:rPr>
                          <w:rFonts w:ascii="Calibri Light" w:hAnsi="Calibri Light" w:cs="Calibri Light"/>
                        </w:rPr>
                        <w:t>he</w:t>
                      </w:r>
                      <w:r w:rsidR="001A0FDC">
                        <w:rPr>
                          <w:rFonts w:ascii="Calibri Light" w:hAnsi="Calibri Light" w:cs="Calibri Light"/>
                        </w:rPr>
                        <w:t xml:space="preserve"> template assumes that the</w:t>
                      </w:r>
                      <w:r w:rsidRPr="00EB03B2">
                        <w:rPr>
                          <w:rFonts w:ascii="Calibri Light" w:hAnsi="Calibri Light" w:cs="Calibri Light"/>
                        </w:rPr>
                        <w:t xml:space="preserve"> claimant underwent </w:t>
                      </w:r>
                      <w:r w:rsidRPr="00EB03B2">
                        <w:rPr>
                          <w:rFonts w:ascii="Calibri Light" w:hAnsi="Calibri Light" w:cs="Calibri Light"/>
                          <w:b/>
                          <w:bCs/>
                        </w:rPr>
                        <w:t xml:space="preserve">managed </w:t>
                      </w:r>
                      <w:r w:rsidRPr="00EB03B2">
                        <w:rPr>
                          <w:rFonts w:ascii="Calibri Light" w:hAnsi="Calibri Light" w:cs="Calibri Light"/>
                        </w:rPr>
                        <w:t>migration. If the claimant has not undergone managed migration</w:t>
                      </w:r>
                      <w:r>
                        <w:rPr>
                          <w:rFonts w:ascii="Calibri Light" w:hAnsi="Calibri Light" w:cs="Calibri Light"/>
                        </w:rPr>
                        <w:t>,</w:t>
                      </w:r>
                      <w:r w:rsidRPr="00EB03B2">
                        <w:rPr>
                          <w:rFonts w:ascii="Calibri Light" w:hAnsi="Calibri Light" w:cs="Calibri Light"/>
                        </w:rPr>
                        <w:t xml:space="preserve"> then </w:t>
                      </w:r>
                      <w:r w:rsidR="001A0FDC">
                        <w:rPr>
                          <w:rFonts w:ascii="Calibri Light" w:hAnsi="Calibri Light" w:cs="Calibri Light"/>
                        </w:rPr>
                        <w:t>e</w:t>
                      </w:r>
                      <w:r w:rsidRPr="00EB03B2">
                        <w:rPr>
                          <w:rFonts w:ascii="Calibri Light" w:hAnsi="Calibri Light" w:cs="Calibri Light"/>
                        </w:rPr>
                        <w:t>dit</w:t>
                      </w:r>
                      <w:r w:rsidR="001A0FDC">
                        <w:rPr>
                          <w:rFonts w:ascii="Calibri Light" w:hAnsi="Calibri Light" w:cs="Calibri Light"/>
                        </w:rPr>
                        <w:t>s are needed</w:t>
                      </w:r>
                      <w:r>
                        <w:rPr>
                          <w:rFonts w:ascii="Calibri Light" w:hAnsi="Calibri Light" w:cs="Calibri Light"/>
                        </w:rPr>
                        <w:t>.</w:t>
                      </w:r>
                    </w:p>
                    <w:p w14:paraId="72C39793" w14:textId="77777777" w:rsidR="00902B4F" w:rsidRDefault="00902B4F" w:rsidP="003602AA">
                      <w:pPr>
                        <w:pStyle w:val="ListParagraph"/>
                        <w:spacing w:after="160" w:line="259" w:lineRule="auto"/>
                        <w:ind w:left="1440"/>
                        <w:contextualSpacing/>
                        <w:jc w:val="both"/>
                        <w:rPr>
                          <w:rFonts w:ascii="Calibri Light" w:hAnsi="Calibri Light" w:cs="Calibri Light"/>
                        </w:rPr>
                      </w:pPr>
                    </w:p>
                    <w:p w14:paraId="09CB7EB2" w14:textId="75A9E42E" w:rsidR="009435BF" w:rsidRPr="00DA1D2C" w:rsidRDefault="00902B4F" w:rsidP="003602AA">
                      <w:pPr>
                        <w:pStyle w:val="ListParagraph"/>
                        <w:numPr>
                          <w:ilvl w:val="0"/>
                          <w:numId w:val="66"/>
                        </w:numPr>
                        <w:spacing w:after="160" w:line="259" w:lineRule="auto"/>
                        <w:ind w:left="284" w:hanging="284"/>
                        <w:contextualSpacing/>
                        <w:jc w:val="both"/>
                        <w:rPr>
                          <w:rFonts w:ascii="Calibri Light" w:hAnsi="Calibri Light" w:cs="Calibri Light"/>
                          <w:i/>
                          <w:iCs/>
                        </w:rPr>
                      </w:pPr>
                      <w:r w:rsidRPr="00DA1D2C">
                        <w:rPr>
                          <w:rFonts w:ascii="Calibri Light" w:hAnsi="Calibri Light" w:cs="Calibri Light"/>
                          <w:i/>
                          <w:iCs/>
                        </w:rPr>
                        <w:t xml:space="preserve">What this template </w:t>
                      </w:r>
                      <w:r w:rsidR="001A0FDC" w:rsidRPr="00DA1D2C">
                        <w:rPr>
                          <w:rFonts w:ascii="Calibri Light" w:hAnsi="Calibri Light" w:cs="Calibri Light"/>
                          <w:i/>
                          <w:iCs/>
                        </w:rPr>
                        <w:t>does</w:t>
                      </w:r>
                      <w:r w:rsidRPr="00DA1D2C">
                        <w:rPr>
                          <w:rFonts w:ascii="Calibri Light" w:hAnsi="Calibri Light" w:cs="Calibri Light"/>
                          <w:i/>
                          <w:iCs/>
                        </w:rPr>
                        <w:t>:</w:t>
                      </w:r>
                    </w:p>
                    <w:p w14:paraId="4689BBCD" w14:textId="791FB361" w:rsidR="00A23FB0" w:rsidRDefault="00A23FB0" w:rsidP="003602AA">
                      <w:pPr>
                        <w:pStyle w:val="ListParagraph"/>
                        <w:numPr>
                          <w:ilvl w:val="1"/>
                          <w:numId w:val="66"/>
                        </w:numPr>
                        <w:spacing w:after="160" w:line="259" w:lineRule="auto"/>
                        <w:ind w:left="709" w:hanging="425"/>
                        <w:contextualSpacing/>
                        <w:jc w:val="both"/>
                        <w:rPr>
                          <w:rFonts w:ascii="Calibri Light" w:hAnsi="Calibri Light" w:cs="Calibri Light"/>
                        </w:rPr>
                      </w:pPr>
                      <w:r w:rsidRPr="00A23FB0">
                        <w:rPr>
                          <w:rFonts w:ascii="Calibri Light" w:hAnsi="Calibri Light" w:cs="Calibri Light"/>
                        </w:rPr>
                        <w:t xml:space="preserve">This template sets out a human rights discrimination challenge to the rule which treats a claimant who migrates to UC from ESA that included both income and </w:t>
                      </w:r>
                      <w:r w:rsidR="009F13CF" w:rsidRPr="00A23FB0">
                        <w:rPr>
                          <w:rFonts w:ascii="Calibri Light" w:hAnsi="Calibri Light" w:cs="Calibri Light"/>
                        </w:rPr>
                        <w:t>contribution-based</w:t>
                      </w:r>
                      <w:r w:rsidRPr="00A23FB0">
                        <w:rPr>
                          <w:rFonts w:ascii="Calibri Light" w:hAnsi="Calibri Light" w:cs="Calibri Light"/>
                        </w:rPr>
                        <w:t xml:space="preserve"> elements as if they had received new style ESA for the whole of the first assessment period. Compared to a claimant who was getting income related ESA only, such a claimant will be worse off in their first assessment period on UC.</w:t>
                      </w:r>
                    </w:p>
                    <w:p w14:paraId="138A8584" w14:textId="2A7A41CF" w:rsidR="00693CFA" w:rsidRPr="00693CFA" w:rsidRDefault="00693CFA" w:rsidP="00693CFA">
                      <w:pPr>
                        <w:jc w:val="both"/>
                        <w:rPr>
                          <w:sz w:val="22"/>
                          <w:szCs w:val="22"/>
                        </w:rPr>
                      </w:pPr>
                      <w:r w:rsidRPr="00693CFA">
                        <w:rPr>
                          <w:rFonts w:ascii="Calibri Light" w:hAnsi="Calibri Light" w:cs="Calibri Light"/>
                          <w:b/>
                          <w:bCs/>
                          <w:color w:val="FF0000"/>
                        </w:rPr>
                        <w:t>Using this template requires you understand the arguments used in it, and</w:t>
                      </w:r>
                      <w:r>
                        <w:rPr>
                          <w:rFonts w:ascii="Calibri Light" w:hAnsi="Calibri Light" w:cs="Calibri Light"/>
                          <w:b/>
                          <w:bCs/>
                          <w:color w:val="FF0000"/>
                        </w:rPr>
                        <w:t xml:space="preserve"> to</w:t>
                      </w:r>
                      <w:r w:rsidRPr="00693CFA">
                        <w:rPr>
                          <w:rFonts w:ascii="Calibri Light" w:hAnsi="Calibri Light" w:cs="Calibri Light"/>
                          <w:b/>
                          <w:bCs/>
                          <w:color w:val="FF0000"/>
                        </w:rPr>
                        <w:t xml:space="preserve"> adjust the wording where that is appropriate for the facts in your client’s case. If you are not confident in doing this, please do not use this template but instead seek advice from </w:t>
                      </w:r>
                      <w:hyperlink r:id="rId16" w:history="1">
                        <w:r w:rsidRPr="00693CFA">
                          <w:rPr>
                            <w:rStyle w:val="Hyperlink"/>
                            <w:rFonts w:ascii="Calibri Light" w:hAnsi="Calibri Light" w:cs="Calibri Light"/>
                            <w:b/>
                            <w:bCs/>
                          </w:rPr>
                          <w:t>advice@cpag.org.uk</w:t>
                        </w:r>
                      </w:hyperlink>
                      <w:r w:rsidRPr="00693CFA">
                        <w:rPr>
                          <w:rFonts w:ascii="Calibri Light" w:hAnsi="Calibri Light" w:cs="Calibri Light"/>
                          <w:b/>
                          <w:bCs/>
                          <w:color w:val="FF0000"/>
                        </w:rPr>
                        <w:t>.</w:t>
                      </w:r>
                    </w:p>
                    <w:p w14:paraId="607A0CCD" w14:textId="656EB5EE" w:rsidR="007612EB" w:rsidRDefault="007612EB" w:rsidP="00693CFA">
                      <w:pPr>
                        <w:tabs>
                          <w:tab w:val="left" w:pos="0"/>
                        </w:tabs>
                        <w:jc w:val="both"/>
                        <w:rPr>
                          <w:rFonts w:ascii="Calibri Light" w:hAnsi="Calibri Light" w:cs="Calibri Light"/>
                          <w:b/>
                          <w:bCs/>
                          <w:color w:val="FF0000"/>
                        </w:rPr>
                      </w:pPr>
                    </w:p>
                    <w:p w14:paraId="1DBB5338" w14:textId="4549EB8A" w:rsidR="00BD603A" w:rsidRPr="007612EB" w:rsidRDefault="00BD603A" w:rsidP="00BD603A">
                      <w:pPr>
                        <w:rPr>
                          <w:rFonts w:ascii="Calibri Light" w:hAnsi="Calibri Light" w:cs="Calibri Light"/>
                          <w:b/>
                          <w:bCs/>
                        </w:rPr>
                      </w:pPr>
                      <w:r w:rsidRPr="007612EB">
                        <w:rPr>
                          <w:rFonts w:ascii="Calibri Light" w:hAnsi="Calibri Light" w:cs="Calibri Light"/>
                          <w:b/>
                          <w:bCs/>
                        </w:rPr>
                        <w:t xml:space="preserve">Delete box before </w:t>
                      </w:r>
                      <w:proofErr w:type="gramStart"/>
                      <w:r w:rsidRPr="007612EB">
                        <w:rPr>
                          <w:rFonts w:ascii="Calibri Light" w:hAnsi="Calibri Light" w:cs="Calibri Light"/>
                          <w:b/>
                          <w:bCs/>
                        </w:rPr>
                        <w:t>posting</w:t>
                      </w:r>
                      <w:proofErr w:type="gramEnd"/>
                      <w:r w:rsidRPr="007612EB">
                        <w:rPr>
                          <w:rFonts w:ascii="Calibri Light" w:hAnsi="Calibri Light" w:cs="Calibri Light"/>
                          <w:b/>
                          <w:bCs/>
                        </w:rPr>
                        <w:t xml:space="preserve"> </w:t>
                      </w:r>
                    </w:p>
                  </w:txbxContent>
                </v:textbox>
                <w10:wrap type="square"/>
              </v:shape>
            </w:pict>
          </mc:Fallback>
        </mc:AlternateContent>
      </w:r>
      <w:r w:rsidR="00BA1B8C">
        <w:t xml:space="preserve">                                          </w:t>
      </w:r>
    </w:p>
    <w:p w14:paraId="1E9AD269" w14:textId="5B48C7D1" w:rsidR="00BD603A" w:rsidRDefault="00BD603A"/>
    <w:p w14:paraId="4EB9846E" w14:textId="77777777" w:rsidR="007612EB" w:rsidRDefault="007612EB"/>
    <w:tbl>
      <w:tblPr>
        <w:tblW w:w="9108" w:type="dxa"/>
        <w:tblLook w:val="01E0" w:firstRow="1" w:lastRow="1" w:firstColumn="1" w:lastColumn="1" w:noHBand="0" w:noVBand="0"/>
      </w:tblPr>
      <w:tblGrid>
        <w:gridCol w:w="5211"/>
        <w:gridCol w:w="3897"/>
      </w:tblGrid>
      <w:tr w:rsidR="006E5D8E" w:rsidRPr="00CD1EE5" w14:paraId="7FD5E7F5" w14:textId="77777777" w:rsidTr="560FAF56">
        <w:tc>
          <w:tcPr>
            <w:tcW w:w="5211" w:type="dxa"/>
            <w:shd w:val="clear" w:color="auto" w:fill="auto"/>
          </w:tcPr>
          <w:p w14:paraId="1955AEAE" w14:textId="5798CB91" w:rsidR="006E5D8E" w:rsidRPr="00CD1EE5" w:rsidRDefault="42B44975" w:rsidP="560FAF56">
            <w:pPr>
              <w:spacing w:before="120"/>
              <w:rPr>
                <w:rFonts w:asciiTheme="majorHAnsi" w:eastAsiaTheme="majorEastAsia" w:hAnsiTheme="majorHAnsi" w:cstheme="majorBidi"/>
                <w:b/>
                <w:bCs/>
              </w:rPr>
            </w:pPr>
            <w:r w:rsidRPr="560FAF56">
              <w:rPr>
                <w:rFonts w:asciiTheme="majorHAnsi" w:eastAsiaTheme="majorEastAsia" w:hAnsiTheme="majorHAnsi" w:cstheme="majorBidi"/>
                <w:b/>
                <w:bCs/>
              </w:rPr>
              <w:t>First-tier Tribunal</w:t>
            </w:r>
            <w:r w:rsidR="00A77C67">
              <w:br/>
            </w:r>
            <w:r w:rsidR="1AB1887B" w:rsidRPr="560FAF56">
              <w:rPr>
                <w:rFonts w:asciiTheme="majorHAnsi" w:eastAsiaTheme="majorEastAsia" w:hAnsiTheme="majorHAnsi" w:cstheme="majorBidi"/>
                <w:b/>
                <w:bCs/>
              </w:rPr>
              <w:t>(Social Entitlement Chamber)</w:t>
            </w:r>
          </w:p>
          <w:p w14:paraId="0A37501D" w14:textId="77777777" w:rsidR="00B85333" w:rsidRPr="00CD1EE5" w:rsidRDefault="00B85333" w:rsidP="560FAF56">
            <w:pPr>
              <w:spacing w:before="120"/>
              <w:rPr>
                <w:rFonts w:asciiTheme="majorHAnsi" w:eastAsiaTheme="majorEastAsia" w:hAnsiTheme="majorHAnsi" w:cstheme="majorBidi"/>
                <w:b/>
                <w:bCs/>
              </w:rPr>
            </w:pPr>
          </w:p>
        </w:tc>
        <w:tc>
          <w:tcPr>
            <w:tcW w:w="3897" w:type="dxa"/>
            <w:shd w:val="clear" w:color="auto" w:fill="auto"/>
          </w:tcPr>
          <w:p w14:paraId="1AB17263" w14:textId="4499339D" w:rsidR="006E5D8E" w:rsidRPr="00CD1EE5" w:rsidRDefault="3B6F797C" w:rsidP="560FAF56">
            <w:pPr>
              <w:spacing w:before="120"/>
              <w:rPr>
                <w:rFonts w:asciiTheme="majorHAnsi" w:eastAsiaTheme="majorEastAsia" w:hAnsiTheme="majorHAnsi" w:cstheme="majorBidi"/>
                <w:b/>
                <w:bCs/>
              </w:rPr>
            </w:pPr>
            <w:r w:rsidRPr="560FAF56">
              <w:rPr>
                <w:rFonts w:asciiTheme="majorHAnsi" w:eastAsiaTheme="majorEastAsia" w:hAnsiTheme="majorHAnsi" w:cstheme="majorBidi"/>
                <w:b/>
                <w:bCs/>
              </w:rPr>
              <w:t>Tribunal Ref:</w:t>
            </w:r>
            <w:r w:rsidR="356A6A52" w:rsidRPr="560FAF56">
              <w:rPr>
                <w:rFonts w:asciiTheme="majorHAnsi" w:eastAsiaTheme="majorEastAsia" w:hAnsiTheme="majorHAnsi" w:cstheme="majorBidi"/>
                <w:b/>
                <w:bCs/>
              </w:rPr>
              <w:t xml:space="preserve"> </w:t>
            </w:r>
            <w:r w:rsidR="00F06F62">
              <w:rPr>
                <w:rFonts w:asciiTheme="majorHAnsi" w:eastAsiaTheme="majorEastAsia" w:hAnsiTheme="majorHAnsi" w:cstheme="majorBidi"/>
                <w:b/>
                <w:bCs/>
              </w:rPr>
              <w:t>[REFERENCE]</w:t>
            </w:r>
          </w:p>
        </w:tc>
      </w:tr>
    </w:tbl>
    <w:p w14:paraId="0A525EEF" w14:textId="77777777" w:rsidR="005F13A7" w:rsidRPr="00C459CD" w:rsidRDefault="3B6F797C" w:rsidP="560FAF56">
      <w:pPr>
        <w:spacing w:before="120"/>
        <w:rPr>
          <w:rFonts w:asciiTheme="majorHAnsi" w:eastAsiaTheme="majorEastAsia" w:hAnsiTheme="majorHAnsi" w:cstheme="majorBidi"/>
          <w:b/>
          <w:bCs/>
        </w:rPr>
      </w:pPr>
      <w:r w:rsidRPr="560FAF56">
        <w:rPr>
          <w:rFonts w:asciiTheme="majorHAnsi" w:eastAsiaTheme="majorEastAsia" w:hAnsiTheme="majorHAnsi" w:cstheme="majorBidi"/>
          <w:b/>
          <w:bCs/>
        </w:rPr>
        <w:t>BETWEEN</w:t>
      </w:r>
    </w:p>
    <w:tbl>
      <w:tblPr>
        <w:tblW w:w="7740" w:type="dxa"/>
        <w:tblInd w:w="1368" w:type="dxa"/>
        <w:tblLook w:val="01E0" w:firstRow="1" w:lastRow="1" w:firstColumn="1" w:lastColumn="1" w:noHBand="0" w:noVBand="0"/>
      </w:tblPr>
      <w:tblGrid>
        <w:gridCol w:w="5906"/>
        <w:gridCol w:w="1834"/>
      </w:tblGrid>
      <w:tr w:rsidR="006E5D8E" w:rsidRPr="00CD1EE5" w14:paraId="757A776B" w14:textId="77777777" w:rsidTr="560FAF56">
        <w:tc>
          <w:tcPr>
            <w:tcW w:w="5906" w:type="dxa"/>
            <w:shd w:val="clear" w:color="auto" w:fill="auto"/>
          </w:tcPr>
          <w:p w14:paraId="3D59C533" w14:textId="21946907" w:rsidR="006E5D8E" w:rsidRPr="00C459CD" w:rsidRDefault="00F06F62" w:rsidP="560FAF56">
            <w:pPr>
              <w:spacing w:before="360"/>
              <w:jc w:val="center"/>
              <w:rPr>
                <w:rFonts w:asciiTheme="majorHAnsi" w:eastAsiaTheme="majorEastAsia" w:hAnsiTheme="majorHAnsi" w:cstheme="majorBidi"/>
                <w:b/>
                <w:bCs/>
              </w:rPr>
            </w:pPr>
            <w:r>
              <w:rPr>
                <w:rFonts w:asciiTheme="majorHAnsi" w:eastAsiaTheme="majorEastAsia" w:hAnsiTheme="majorHAnsi" w:cstheme="majorBidi"/>
                <w:b/>
                <w:bCs/>
              </w:rPr>
              <w:t>[NAME]</w:t>
            </w:r>
          </w:p>
        </w:tc>
        <w:tc>
          <w:tcPr>
            <w:tcW w:w="1834" w:type="dxa"/>
            <w:shd w:val="clear" w:color="auto" w:fill="auto"/>
          </w:tcPr>
          <w:p w14:paraId="229A0086" w14:textId="77777777" w:rsidR="006E5D8E" w:rsidRPr="00C459CD" w:rsidRDefault="3B6F797C" w:rsidP="560FAF56">
            <w:pPr>
              <w:spacing w:before="360"/>
              <w:jc w:val="center"/>
              <w:rPr>
                <w:rFonts w:asciiTheme="majorHAnsi" w:eastAsiaTheme="majorEastAsia" w:hAnsiTheme="majorHAnsi" w:cstheme="majorBidi"/>
                <w:b/>
                <w:bCs/>
                <w:u w:val="single"/>
              </w:rPr>
            </w:pPr>
            <w:r w:rsidRPr="560FAF56">
              <w:rPr>
                <w:rFonts w:asciiTheme="majorHAnsi" w:eastAsiaTheme="majorEastAsia" w:hAnsiTheme="majorHAnsi" w:cstheme="majorBidi"/>
                <w:b/>
                <w:bCs/>
                <w:u w:val="single"/>
              </w:rPr>
              <w:t>Appellant</w:t>
            </w:r>
          </w:p>
        </w:tc>
      </w:tr>
      <w:tr w:rsidR="006E5D8E" w:rsidRPr="00CD1EE5" w14:paraId="41FC16D6" w14:textId="77777777" w:rsidTr="560FAF56">
        <w:tc>
          <w:tcPr>
            <w:tcW w:w="5906" w:type="dxa"/>
            <w:shd w:val="clear" w:color="auto" w:fill="auto"/>
          </w:tcPr>
          <w:p w14:paraId="56B385A7" w14:textId="77777777" w:rsidR="006E5D8E" w:rsidRPr="00C459CD" w:rsidRDefault="3B6F797C" w:rsidP="560FAF56">
            <w:pPr>
              <w:spacing w:before="360"/>
              <w:jc w:val="center"/>
              <w:rPr>
                <w:rFonts w:asciiTheme="majorHAnsi" w:eastAsiaTheme="majorEastAsia" w:hAnsiTheme="majorHAnsi" w:cstheme="majorBidi"/>
                <w:b/>
                <w:bCs/>
              </w:rPr>
            </w:pPr>
            <w:r w:rsidRPr="560FAF56">
              <w:rPr>
                <w:rFonts w:asciiTheme="majorHAnsi" w:eastAsiaTheme="majorEastAsia" w:hAnsiTheme="majorHAnsi" w:cstheme="majorBidi"/>
                <w:b/>
                <w:bCs/>
              </w:rPr>
              <w:t>-and-</w:t>
            </w:r>
          </w:p>
        </w:tc>
        <w:tc>
          <w:tcPr>
            <w:tcW w:w="1834" w:type="dxa"/>
            <w:shd w:val="clear" w:color="auto" w:fill="auto"/>
          </w:tcPr>
          <w:p w14:paraId="5DAB6C7B" w14:textId="77777777" w:rsidR="006E5D8E" w:rsidRPr="00C459CD" w:rsidRDefault="006E5D8E" w:rsidP="560FAF56">
            <w:pPr>
              <w:spacing w:before="360"/>
              <w:jc w:val="center"/>
              <w:rPr>
                <w:rFonts w:asciiTheme="majorHAnsi" w:eastAsiaTheme="majorEastAsia" w:hAnsiTheme="majorHAnsi" w:cstheme="majorBidi"/>
                <w:b/>
                <w:bCs/>
              </w:rPr>
            </w:pPr>
          </w:p>
        </w:tc>
      </w:tr>
      <w:tr w:rsidR="0078079A" w:rsidRPr="00CD1EE5" w14:paraId="2A7388D9" w14:textId="77777777" w:rsidTr="560FAF56">
        <w:tc>
          <w:tcPr>
            <w:tcW w:w="5906" w:type="dxa"/>
            <w:shd w:val="clear" w:color="auto" w:fill="auto"/>
          </w:tcPr>
          <w:p w14:paraId="0DB9A41C" w14:textId="77777777" w:rsidR="0078079A" w:rsidRPr="00595494" w:rsidRDefault="3002CA60" w:rsidP="560FAF56">
            <w:pPr>
              <w:spacing w:before="360"/>
              <w:jc w:val="center"/>
              <w:rPr>
                <w:rFonts w:asciiTheme="majorHAnsi" w:eastAsiaTheme="majorEastAsia" w:hAnsiTheme="majorHAnsi" w:cstheme="majorBidi"/>
                <w:b/>
                <w:bCs/>
              </w:rPr>
            </w:pPr>
            <w:r w:rsidRPr="560FAF56">
              <w:rPr>
                <w:rFonts w:asciiTheme="majorHAnsi" w:eastAsiaTheme="majorEastAsia" w:hAnsiTheme="majorHAnsi" w:cstheme="majorBidi"/>
                <w:b/>
                <w:bCs/>
              </w:rPr>
              <w:t>Secretary of State for Work and Pensions</w:t>
            </w:r>
          </w:p>
          <w:p w14:paraId="5A39BBE3" w14:textId="77777777" w:rsidR="0078079A" w:rsidRPr="00595494" w:rsidRDefault="0078079A" w:rsidP="560FAF56">
            <w:pPr>
              <w:spacing w:before="120"/>
              <w:jc w:val="center"/>
              <w:rPr>
                <w:rFonts w:asciiTheme="majorHAnsi" w:eastAsiaTheme="majorEastAsia" w:hAnsiTheme="majorHAnsi" w:cstheme="majorBidi"/>
                <w:b/>
                <w:bCs/>
              </w:rPr>
            </w:pPr>
          </w:p>
        </w:tc>
        <w:tc>
          <w:tcPr>
            <w:tcW w:w="1834" w:type="dxa"/>
            <w:shd w:val="clear" w:color="auto" w:fill="auto"/>
          </w:tcPr>
          <w:p w14:paraId="139E0B3E" w14:textId="11C33ED6" w:rsidR="0078079A" w:rsidRPr="00595494" w:rsidRDefault="3002CA60" w:rsidP="560FAF56">
            <w:pPr>
              <w:spacing w:before="360"/>
              <w:jc w:val="center"/>
              <w:rPr>
                <w:rFonts w:asciiTheme="majorHAnsi" w:eastAsiaTheme="majorEastAsia" w:hAnsiTheme="majorHAnsi" w:cstheme="majorBidi"/>
                <w:b/>
                <w:bCs/>
                <w:u w:val="single"/>
              </w:rPr>
            </w:pPr>
            <w:r w:rsidRPr="560FAF56">
              <w:rPr>
                <w:rFonts w:asciiTheme="majorHAnsi" w:eastAsiaTheme="majorEastAsia" w:hAnsiTheme="majorHAnsi" w:cstheme="majorBidi"/>
                <w:b/>
                <w:bCs/>
                <w:u w:val="single"/>
              </w:rPr>
              <w:t>Respondent</w:t>
            </w:r>
          </w:p>
          <w:p w14:paraId="72A3D3EC" w14:textId="77777777" w:rsidR="0078079A" w:rsidRPr="00595494" w:rsidRDefault="0078079A" w:rsidP="560FAF56">
            <w:pPr>
              <w:spacing w:before="360"/>
              <w:rPr>
                <w:rFonts w:asciiTheme="majorHAnsi" w:eastAsiaTheme="majorEastAsia" w:hAnsiTheme="majorHAnsi" w:cstheme="majorBidi"/>
                <w:b/>
                <w:bCs/>
                <w:u w:val="single"/>
              </w:rPr>
            </w:pPr>
          </w:p>
        </w:tc>
      </w:tr>
    </w:tbl>
    <w:p w14:paraId="60061E4C" w14:textId="77777777" w:rsidR="00B85333" w:rsidRPr="00595494" w:rsidRDefault="00B85333" w:rsidP="560FAF56">
      <w:pPr>
        <w:spacing w:before="120"/>
        <w:jc w:val="center"/>
        <w:rPr>
          <w:rFonts w:asciiTheme="majorHAnsi" w:eastAsiaTheme="majorEastAsia" w:hAnsiTheme="majorHAnsi" w:cstheme="majorBidi"/>
          <w:b/>
          <w:bCs/>
        </w:rPr>
      </w:pPr>
    </w:p>
    <w:p w14:paraId="4361A6AD" w14:textId="77777777" w:rsidR="00B85333" w:rsidRPr="00595494" w:rsidRDefault="214EA802" w:rsidP="560FAF56">
      <w:pPr>
        <w:spacing w:before="120"/>
        <w:jc w:val="center"/>
        <w:rPr>
          <w:rFonts w:asciiTheme="majorHAnsi" w:eastAsiaTheme="majorEastAsia" w:hAnsiTheme="majorHAnsi" w:cstheme="majorBidi"/>
        </w:rPr>
      </w:pPr>
      <w:r w:rsidRPr="560FAF56">
        <w:rPr>
          <w:rFonts w:asciiTheme="majorHAnsi" w:eastAsiaTheme="majorEastAsia" w:hAnsiTheme="majorHAnsi" w:cstheme="majorBidi"/>
        </w:rPr>
        <w:t>_______________</w:t>
      </w:r>
    </w:p>
    <w:p w14:paraId="44EAFD9C" w14:textId="77777777" w:rsidR="00B85333" w:rsidRPr="00595494" w:rsidRDefault="00B85333" w:rsidP="560FAF56">
      <w:pPr>
        <w:spacing w:before="120"/>
        <w:jc w:val="center"/>
        <w:rPr>
          <w:rFonts w:asciiTheme="majorHAnsi" w:eastAsiaTheme="majorEastAsia" w:hAnsiTheme="majorHAnsi" w:cstheme="majorBidi"/>
          <w:b/>
          <w:bCs/>
        </w:rPr>
      </w:pPr>
    </w:p>
    <w:p w14:paraId="49891AB6" w14:textId="08E38F98" w:rsidR="006E5D8E" w:rsidRPr="00595494" w:rsidRDefault="2E541040" w:rsidP="003D70F8">
      <w:pPr>
        <w:pStyle w:val="ListParagraph"/>
        <w:spacing w:before="120"/>
        <w:ind w:left="2880" w:firstLine="720"/>
        <w:rPr>
          <w:rFonts w:asciiTheme="majorHAnsi" w:eastAsiaTheme="majorEastAsia" w:hAnsiTheme="majorHAnsi" w:cstheme="majorBidi"/>
          <w:b/>
          <w:bCs/>
        </w:rPr>
      </w:pPr>
      <w:r w:rsidRPr="560FAF56">
        <w:rPr>
          <w:rFonts w:asciiTheme="majorHAnsi" w:eastAsiaTheme="majorEastAsia" w:hAnsiTheme="majorHAnsi" w:cstheme="majorBidi"/>
          <w:b/>
          <w:bCs/>
        </w:rPr>
        <w:t>Grounds of Appeal</w:t>
      </w:r>
    </w:p>
    <w:p w14:paraId="4CC93022" w14:textId="77777777" w:rsidR="00B85333" w:rsidRPr="00595494" w:rsidRDefault="214EA802" w:rsidP="560FAF56">
      <w:pPr>
        <w:spacing w:before="120"/>
        <w:jc w:val="center"/>
        <w:rPr>
          <w:rFonts w:asciiTheme="majorHAnsi" w:eastAsiaTheme="majorEastAsia" w:hAnsiTheme="majorHAnsi" w:cstheme="majorBidi"/>
        </w:rPr>
      </w:pPr>
      <w:r w:rsidRPr="560FAF56">
        <w:rPr>
          <w:rFonts w:asciiTheme="majorHAnsi" w:eastAsiaTheme="majorEastAsia" w:hAnsiTheme="majorHAnsi" w:cstheme="majorBidi"/>
        </w:rPr>
        <w:t>_______________</w:t>
      </w:r>
    </w:p>
    <w:p w14:paraId="4B94D5A5" w14:textId="77777777" w:rsidR="00CD1EE5" w:rsidRPr="009A64C9" w:rsidRDefault="00CD1EE5" w:rsidP="560FAF56">
      <w:pPr>
        <w:spacing w:before="120" w:line="360" w:lineRule="auto"/>
        <w:rPr>
          <w:rFonts w:asciiTheme="majorHAnsi" w:eastAsiaTheme="majorEastAsia" w:hAnsiTheme="majorHAnsi" w:cstheme="majorBidi"/>
          <w:b/>
          <w:bCs/>
          <w:u w:val="single"/>
        </w:rPr>
      </w:pPr>
    </w:p>
    <w:p w14:paraId="52406ADC" w14:textId="4BB6835C" w:rsidR="009A64C9" w:rsidRPr="009A64C9" w:rsidRDefault="00954C76" w:rsidP="560FAF56">
      <w:pPr>
        <w:spacing w:before="120" w:line="360" w:lineRule="auto"/>
        <w:rPr>
          <w:rFonts w:asciiTheme="majorHAnsi" w:eastAsiaTheme="majorEastAsia" w:hAnsiTheme="majorHAnsi" w:cstheme="majorBidi"/>
          <w:b/>
          <w:bCs/>
          <w:u w:val="single"/>
        </w:rPr>
      </w:pPr>
      <w:r>
        <w:rPr>
          <w:rFonts w:asciiTheme="majorHAnsi" w:eastAsiaTheme="majorEastAsia" w:hAnsiTheme="majorHAnsi" w:cstheme="majorBidi"/>
          <w:b/>
          <w:bCs/>
          <w:u w:val="single"/>
        </w:rPr>
        <w:t>Introduction</w:t>
      </w:r>
    </w:p>
    <w:p w14:paraId="7921183F" w14:textId="67ABEFFC" w:rsidR="00EE093E" w:rsidRDefault="00F06F62"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0755856C" w:rsidRPr="560FAF56">
        <w:rPr>
          <w:rFonts w:asciiTheme="majorHAnsi" w:eastAsiaTheme="majorEastAsia" w:hAnsiTheme="majorHAnsi" w:cstheme="majorBidi"/>
        </w:rPr>
        <w:t xml:space="preserve"> appeals against the decision dated </w:t>
      </w:r>
      <w:r>
        <w:rPr>
          <w:rFonts w:asciiTheme="majorHAnsi" w:eastAsiaTheme="majorEastAsia" w:hAnsiTheme="majorHAnsi" w:cstheme="majorBidi"/>
        </w:rPr>
        <w:t>[DATE]</w:t>
      </w:r>
      <w:r w:rsidR="2A209D5E" w:rsidRPr="560FAF56">
        <w:rPr>
          <w:rFonts w:asciiTheme="majorHAnsi" w:eastAsiaTheme="majorEastAsia" w:hAnsiTheme="majorHAnsi" w:cstheme="majorBidi"/>
        </w:rPr>
        <w:t xml:space="preserve"> which awarded him U</w:t>
      </w:r>
      <w:r w:rsidR="5FFDCEC6" w:rsidRPr="560FAF56">
        <w:rPr>
          <w:rFonts w:asciiTheme="majorHAnsi" w:eastAsiaTheme="majorEastAsia" w:hAnsiTheme="majorHAnsi" w:cstheme="majorBidi"/>
        </w:rPr>
        <w:t>niversal Credit (‘UC’)</w:t>
      </w:r>
      <w:r w:rsidR="205BD3A1" w:rsidRPr="560FAF56">
        <w:rPr>
          <w:rFonts w:asciiTheme="majorHAnsi" w:eastAsiaTheme="majorEastAsia" w:hAnsiTheme="majorHAnsi" w:cstheme="majorBidi"/>
        </w:rPr>
        <w:t xml:space="preserve">, after </w:t>
      </w:r>
      <w:r w:rsidR="00345860">
        <w:rPr>
          <w:rFonts w:asciiTheme="majorHAnsi" w:eastAsiaTheme="majorEastAsia" w:hAnsiTheme="majorHAnsi" w:cstheme="majorBidi"/>
        </w:rPr>
        <w:t>[</w:t>
      </w:r>
      <w:proofErr w:type="gramStart"/>
      <w:r w:rsidR="00813925">
        <w:rPr>
          <w:rFonts w:asciiTheme="majorHAnsi" w:eastAsiaTheme="majorEastAsia" w:hAnsiTheme="majorHAnsi" w:cstheme="majorBidi"/>
        </w:rPr>
        <w:t>her/</w:t>
      </w:r>
      <w:r w:rsidR="205BD3A1" w:rsidRPr="560FAF56">
        <w:rPr>
          <w:rFonts w:asciiTheme="majorHAnsi" w:eastAsiaTheme="majorEastAsia" w:hAnsiTheme="majorHAnsi" w:cstheme="majorBidi"/>
        </w:rPr>
        <w:t>hi</w:t>
      </w:r>
      <w:r w:rsidR="2F405CBF" w:rsidRPr="560FAF56">
        <w:rPr>
          <w:rFonts w:asciiTheme="majorHAnsi" w:eastAsiaTheme="majorEastAsia" w:hAnsiTheme="majorHAnsi" w:cstheme="majorBidi"/>
        </w:rPr>
        <w:t>m</w:t>
      </w:r>
      <w:proofErr w:type="gramEnd"/>
      <w:r w:rsidR="00813925">
        <w:rPr>
          <w:rFonts w:asciiTheme="majorHAnsi" w:eastAsiaTheme="majorEastAsia" w:hAnsiTheme="majorHAnsi" w:cstheme="majorBidi"/>
        </w:rPr>
        <w:t>]</w:t>
      </w:r>
      <w:r w:rsidR="2F405CBF" w:rsidRPr="560FAF56">
        <w:rPr>
          <w:rFonts w:asciiTheme="majorHAnsi" w:eastAsiaTheme="majorEastAsia" w:hAnsiTheme="majorHAnsi" w:cstheme="majorBidi"/>
        </w:rPr>
        <w:t xml:space="preserve"> being managed migrated from Employment and Support Allowance (‘ESA’)</w:t>
      </w:r>
      <w:r w:rsidR="3EE2DAAA" w:rsidRPr="560FAF56">
        <w:rPr>
          <w:rFonts w:asciiTheme="majorHAnsi" w:eastAsiaTheme="majorEastAsia" w:hAnsiTheme="majorHAnsi" w:cstheme="majorBidi"/>
        </w:rPr>
        <w:t>.</w:t>
      </w:r>
      <w:r w:rsidR="5FFDCEC6" w:rsidRPr="560FAF56">
        <w:rPr>
          <w:rFonts w:asciiTheme="majorHAnsi" w:eastAsiaTheme="majorEastAsia" w:hAnsiTheme="majorHAnsi" w:cstheme="majorBidi"/>
        </w:rPr>
        <w:t xml:space="preserve"> </w:t>
      </w:r>
    </w:p>
    <w:p w14:paraId="55D88981" w14:textId="2D9F5FB3" w:rsidR="00DD234A" w:rsidRDefault="00F06F62"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7B1FF9AD" w:rsidRPr="560FAF56">
        <w:rPr>
          <w:rFonts w:asciiTheme="majorHAnsi" w:eastAsiaTheme="majorEastAsia" w:hAnsiTheme="majorHAnsi" w:cstheme="majorBidi"/>
        </w:rPr>
        <w:t xml:space="preserve">, </w:t>
      </w:r>
      <w:r w:rsidR="7C094401" w:rsidRPr="560FAF56">
        <w:rPr>
          <w:rFonts w:asciiTheme="majorHAnsi" w:eastAsiaTheme="majorEastAsia" w:hAnsiTheme="majorHAnsi" w:cstheme="majorBidi"/>
        </w:rPr>
        <w:t>before migrating to UC,</w:t>
      </w:r>
      <w:r w:rsidR="5769B41C" w:rsidRPr="560FAF56">
        <w:rPr>
          <w:rFonts w:asciiTheme="majorHAnsi" w:eastAsiaTheme="majorEastAsia" w:hAnsiTheme="majorHAnsi" w:cstheme="majorBidi"/>
        </w:rPr>
        <w:t xml:space="preserve"> rece</w:t>
      </w:r>
      <w:r w:rsidR="0EA3F6CD" w:rsidRPr="560FAF56">
        <w:rPr>
          <w:rFonts w:asciiTheme="majorHAnsi" w:eastAsiaTheme="majorEastAsia" w:hAnsiTheme="majorHAnsi" w:cstheme="majorBidi"/>
        </w:rPr>
        <w:t xml:space="preserve">ived </w:t>
      </w:r>
      <w:r w:rsidR="2F405CBF" w:rsidRPr="560FAF56">
        <w:rPr>
          <w:rFonts w:asciiTheme="majorHAnsi" w:eastAsiaTheme="majorEastAsia" w:hAnsiTheme="majorHAnsi" w:cstheme="majorBidi"/>
        </w:rPr>
        <w:t xml:space="preserve">both </w:t>
      </w:r>
      <w:r w:rsidR="6BFBE766" w:rsidRPr="560FAF56">
        <w:rPr>
          <w:rFonts w:asciiTheme="majorHAnsi" w:eastAsiaTheme="majorEastAsia" w:hAnsiTheme="majorHAnsi" w:cstheme="majorBidi"/>
        </w:rPr>
        <w:t>income</w:t>
      </w:r>
      <w:r w:rsidR="006A1444">
        <w:rPr>
          <w:rFonts w:asciiTheme="majorHAnsi" w:eastAsiaTheme="majorEastAsia" w:hAnsiTheme="majorHAnsi" w:cstheme="majorBidi"/>
        </w:rPr>
        <w:t>-</w:t>
      </w:r>
      <w:r w:rsidR="6BFBE766" w:rsidRPr="560FAF56">
        <w:rPr>
          <w:rFonts w:asciiTheme="majorHAnsi" w:eastAsiaTheme="majorEastAsia" w:hAnsiTheme="majorHAnsi" w:cstheme="majorBidi"/>
        </w:rPr>
        <w:t xml:space="preserve">related </w:t>
      </w:r>
      <w:r w:rsidR="2F405CBF" w:rsidRPr="560FAF56">
        <w:rPr>
          <w:rFonts w:asciiTheme="majorHAnsi" w:eastAsiaTheme="majorEastAsia" w:hAnsiTheme="majorHAnsi" w:cstheme="majorBidi"/>
        </w:rPr>
        <w:t xml:space="preserve">ESA (‘irESA’) </w:t>
      </w:r>
      <w:r w:rsidR="7B77950D" w:rsidRPr="560FAF56">
        <w:rPr>
          <w:rFonts w:asciiTheme="majorHAnsi" w:eastAsiaTheme="majorEastAsia" w:hAnsiTheme="majorHAnsi" w:cstheme="majorBidi"/>
        </w:rPr>
        <w:t xml:space="preserve">and contributory </w:t>
      </w:r>
      <w:r w:rsidR="003852B0">
        <w:rPr>
          <w:rFonts w:asciiTheme="majorHAnsi" w:eastAsiaTheme="majorEastAsia" w:hAnsiTheme="majorHAnsi" w:cstheme="majorBidi"/>
        </w:rPr>
        <w:t xml:space="preserve">ESA </w:t>
      </w:r>
      <w:r w:rsidR="7B77950D" w:rsidRPr="560FAF56">
        <w:rPr>
          <w:rFonts w:asciiTheme="majorHAnsi" w:eastAsiaTheme="majorEastAsia" w:hAnsiTheme="majorHAnsi" w:cstheme="majorBidi"/>
        </w:rPr>
        <w:t>(‘cESA’)</w:t>
      </w:r>
      <w:r w:rsidR="00E30185">
        <w:rPr>
          <w:rFonts w:asciiTheme="majorHAnsi" w:eastAsiaTheme="majorEastAsia" w:hAnsiTheme="majorHAnsi" w:cstheme="majorBidi"/>
        </w:rPr>
        <w:t xml:space="preserve"> as</w:t>
      </w:r>
      <w:r w:rsidR="7E8BCCB4" w:rsidRPr="560FAF56">
        <w:rPr>
          <w:rFonts w:asciiTheme="majorHAnsi" w:eastAsiaTheme="majorEastAsia" w:hAnsiTheme="majorHAnsi" w:cstheme="majorBidi"/>
        </w:rPr>
        <w:t xml:space="preserve"> </w:t>
      </w:r>
      <w:r w:rsidR="009D0C2C">
        <w:rPr>
          <w:rFonts w:asciiTheme="majorHAnsi" w:eastAsiaTheme="majorEastAsia" w:hAnsiTheme="majorHAnsi" w:cstheme="majorBidi"/>
        </w:rPr>
        <w:t>[NAME] met the means tested requirements of irESA</w:t>
      </w:r>
      <w:r w:rsidR="00DD234A">
        <w:rPr>
          <w:rFonts w:asciiTheme="majorHAnsi" w:eastAsiaTheme="majorEastAsia" w:hAnsiTheme="majorHAnsi" w:cstheme="majorBidi"/>
        </w:rPr>
        <w:t xml:space="preserve"> (income and capital)</w:t>
      </w:r>
      <w:r w:rsidR="009D0C2C">
        <w:rPr>
          <w:rFonts w:asciiTheme="majorHAnsi" w:eastAsiaTheme="majorEastAsia" w:hAnsiTheme="majorHAnsi" w:cstheme="majorBidi"/>
        </w:rPr>
        <w:t xml:space="preserve">, </w:t>
      </w:r>
      <w:r w:rsidR="00DD234A">
        <w:rPr>
          <w:rFonts w:asciiTheme="majorHAnsi" w:eastAsiaTheme="majorEastAsia" w:hAnsiTheme="majorHAnsi" w:cstheme="majorBidi"/>
        </w:rPr>
        <w:t xml:space="preserve">but </w:t>
      </w:r>
      <w:r w:rsidR="009D0C2C">
        <w:rPr>
          <w:rFonts w:asciiTheme="majorHAnsi" w:eastAsiaTheme="majorEastAsia" w:hAnsiTheme="majorHAnsi" w:cstheme="majorBidi"/>
        </w:rPr>
        <w:t>also met the national insurance conditions</w:t>
      </w:r>
      <w:r w:rsidR="00DD234A">
        <w:rPr>
          <w:rFonts w:asciiTheme="majorHAnsi" w:eastAsiaTheme="majorEastAsia" w:hAnsiTheme="majorHAnsi" w:cstheme="majorBidi"/>
        </w:rPr>
        <w:t xml:space="preserve"> for cESA</w:t>
      </w:r>
      <w:r w:rsidR="009D0C2C">
        <w:rPr>
          <w:rFonts w:asciiTheme="majorHAnsi" w:eastAsiaTheme="majorEastAsia" w:hAnsiTheme="majorHAnsi" w:cstheme="majorBidi"/>
        </w:rPr>
        <w:t xml:space="preserve">. </w:t>
      </w:r>
    </w:p>
    <w:p w14:paraId="33076AE2" w14:textId="6A4D5873" w:rsidR="00384F6C" w:rsidRPr="004253C0" w:rsidRDefault="00813925"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w:t>
      </w:r>
      <w:r w:rsidR="00E30185">
        <w:rPr>
          <w:rFonts w:asciiTheme="majorHAnsi" w:eastAsiaTheme="majorEastAsia" w:hAnsiTheme="majorHAnsi" w:cstheme="majorBidi"/>
        </w:rPr>
        <w:t>Name</w:t>
      </w:r>
      <w:r>
        <w:rPr>
          <w:rFonts w:asciiTheme="majorHAnsi" w:eastAsiaTheme="majorEastAsia" w:hAnsiTheme="majorHAnsi" w:cstheme="majorBidi"/>
        </w:rPr>
        <w:t>]</w:t>
      </w:r>
      <w:r w:rsidR="7B77950D" w:rsidRPr="560FAF56">
        <w:rPr>
          <w:rFonts w:asciiTheme="majorHAnsi" w:eastAsiaTheme="majorEastAsia" w:hAnsiTheme="majorHAnsi" w:cstheme="majorBidi"/>
        </w:rPr>
        <w:t xml:space="preserve"> </w:t>
      </w:r>
      <w:r w:rsidR="6EA1214D" w:rsidRPr="560FAF56">
        <w:rPr>
          <w:rFonts w:asciiTheme="majorHAnsi" w:eastAsiaTheme="majorEastAsia" w:hAnsiTheme="majorHAnsi" w:cstheme="majorBidi"/>
        </w:rPr>
        <w:t xml:space="preserve">has not had the </w:t>
      </w:r>
      <w:r w:rsidR="1EC8A516" w:rsidRPr="560FAF56">
        <w:rPr>
          <w:rFonts w:asciiTheme="majorHAnsi" w:eastAsiaTheme="majorEastAsia" w:hAnsiTheme="majorHAnsi" w:cstheme="majorBidi"/>
        </w:rPr>
        <w:t xml:space="preserve">full </w:t>
      </w:r>
      <w:r w:rsidR="6EA1214D" w:rsidRPr="560FAF56">
        <w:rPr>
          <w:rFonts w:asciiTheme="majorHAnsi" w:eastAsiaTheme="majorEastAsia" w:hAnsiTheme="majorHAnsi" w:cstheme="majorBidi"/>
        </w:rPr>
        <w:t xml:space="preserve">benefit of the </w:t>
      </w:r>
      <w:r w:rsidRPr="560FAF56">
        <w:rPr>
          <w:rFonts w:asciiTheme="majorHAnsi" w:eastAsiaTheme="majorEastAsia" w:hAnsiTheme="majorHAnsi" w:cstheme="majorBidi"/>
        </w:rPr>
        <w:t>two-week</w:t>
      </w:r>
      <w:r w:rsidR="629AB3FA" w:rsidRPr="560FAF56">
        <w:rPr>
          <w:rFonts w:asciiTheme="majorHAnsi" w:eastAsiaTheme="majorEastAsia" w:hAnsiTheme="majorHAnsi" w:cstheme="majorBidi"/>
        </w:rPr>
        <w:t xml:space="preserve"> run on</w:t>
      </w:r>
      <w:r w:rsidR="40152F03" w:rsidRPr="560FAF56">
        <w:rPr>
          <w:rFonts w:asciiTheme="majorHAnsi" w:eastAsiaTheme="majorEastAsia" w:hAnsiTheme="majorHAnsi" w:cstheme="majorBidi"/>
        </w:rPr>
        <w:t xml:space="preserve"> of ESA</w:t>
      </w:r>
      <w:r w:rsidR="1BBAB830" w:rsidRPr="560FAF56">
        <w:rPr>
          <w:rFonts w:asciiTheme="majorHAnsi" w:eastAsiaTheme="majorEastAsia" w:hAnsiTheme="majorHAnsi" w:cstheme="majorBidi"/>
        </w:rPr>
        <w:t xml:space="preserve"> that </w:t>
      </w:r>
      <w:r>
        <w:rPr>
          <w:rFonts w:asciiTheme="majorHAnsi" w:eastAsiaTheme="majorEastAsia" w:hAnsiTheme="majorHAnsi" w:cstheme="majorBidi"/>
        </w:rPr>
        <w:t>[</w:t>
      </w:r>
      <w:proofErr w:type="gramStart"/>
      <w:r>
        <w:rPr>
          <w:rFonts w:asciiTheme="majorHAnsi" w:eastAsiaTheme="majorEastAsia" w:hAnsiTheme="majorHAnsi" w:cstheme="majorBidi"/>
        </w:rPr>
        <w:t>s/</w:t>
      </w:r>
      <w:r w:rsidR="1BBAB830" w:rsidRPr="560FAF56">
        <w:rPr>
          <w:rFonts w:asciiTheme="majorHAnsi" w:eastAsiaTheme="majorEastAsia" w:hAnsiTheme="majorHAnsi" w:cstheme="majorBidi"/>
        </w:rPr>
        <w:t>he</w:t>
      </w:r>
      <w:proofErr w:type="gramEnd"/>
      <w:r>
        <w:rPr>
          <w:rFonts w:asciiTheme="majorHAnsi" w:eastAsiaTheme="majorEastAsia" w:hAnsiTheme="majorHAnsi" w:cstheme="majorBidi"/>
        </w:rPr>
        <w:t>]</w:t>
      </w:r>
      <w:r w:rsidR="1BBAB830" w:rsidRPr="560FAF56">
        <w:rPr>
          <w:rFonts w:asciiTheme="majorHAnsi" w:eastAsiaTheme="majorEastAsia" w:hAnsiTheme="majorHAnsi" w:cstheme="majorBidi"/>
        </w:rPr>
        <w:t xml:space="preserve"> would have had if </w:t>
      </w:r>
      <w:r>
        <w:rPr>
          <w:rFonts w:asciiTheme="majorHAnsi" w:eastAsiaTheme="majorEastAsia" w:hAnsiTheme="majorHAnsi" w:cstheme="majorBidi"/>
        </w:rPr>
        <w:t>[s/</w:t>
      </w:r>
      <w:r w:rsidRPr="560FAF56">
        <w:rPr>
          <w:rFonts w:asciiTheme="majorHAnsi" w:eastAsiaTheme="majorEastAsia" w:hAnsiTheme="majorHAnsi" w:cstheme="majorBidi"/>
        </w:rPr>
        <w:t>he</w:t>
      </w:r>
      <w:r>
        <w:rPr>
          <w:rFonts w:asciiTheme="majorHAnsi" w:eastAsiaTheme="majorEastAsia" w:hAnsiTheme="majorHAnsi" w:cstheme="majorBidi"/>
        </w:rPr>
        <w:t>]</w:t>
      </w:r>
      <w:r w:rsidRPr="560FAF56">
        <w:rPr>
          <w:rFonts w:asciiTheme="majorHAnsi" w:eastAsiaTheme="majorEastAsia" w:hAnsiTheme="majorHAnsi" w:cstheme="majorBidi"/>
        </w:rPr>
        <w:t xml:space="preserve"> </w:t>
      </w:r>
      <w:r w:rsidR="1BBAB830" w:rsidRPr="560FAF56">
        <w:rPr>
          <w:rFonts w:asciiTheme="majorHAnsi" w:eastAsiaTheme="majorEastAsia" w:hAnsiTheme="majorHAnsi" w:cstheme="majorBidi"/>
        </w:rPr>
        <w:t xml:space="preserve">had received irESA only.  </w:t>
      </w:r>
      <w:r>
        <w:rPr>
          <w:rFonts w:asciiTheme="majorHAnsi" w:eastAsiaTheme="majorEastAsia" w:hAnsiTheme="majorHAnsi" w:cstheme="majorBidi"/>
        </w:rPr>
        <w:t>[S/</w:t>
      </w:r>
      <w:r w:rsidRPr="560FAF56">
        <w:rPr>
          <w:rFonts w:asciiTheme="majorHAnsi" w:eastAsiaTheme="majorEastAsia" w:hAnsiTheme="majorHAnsi" w:cstheme="majorBidi"/>
        </w:rPr>
        <w:t>He</w:t>
      </w:r>
      <w:r>
        <w:rPr>
          <w:rFonts w:asciiTheme="majorHAnsi" w:eastAsiaTheme="majorEastAsia" w:hAnsiTheme="majorHAnsi" w:cstheme="majorBidi"/>
        </w:rPr>
        <w:t>]</w:t>
      </w:r>
      <w:r w:rsidRPr="560FAF56">
        <w:rPr>
          <w:rFonts w:asciiTheme="majorHAnsi" w:eastAsiaTheme="majorEastAsia" w:hAnsiTheme="majorHAnsi" w:cstheme="majorBidi"/>
        </w:rPr>
        <w:t xml:space="preserve"> </w:t>
      </w:r>
      <w:r w:rsidR="1BBAB830" w:rsidRPr="560FAF56">
        <w:rPr>
          <w:rFonts w:asciiTheme="majorHAnsi" w:eastAsiaTheme="majorEastAsia" w:hAnsiTheme="majorHAnsi" w:cstheme="majorBidi"/>
        </w:rPr>
        <w:t>contends that this difference in treatment</w:t>
      </w:r>
      <w:r w:rsidR="4EFA4CC3" w:rsidRPr="560FAF56">
        <w:rPr>
          <w:rFonts w:asciiTheme="majorHAnsi" w:eastAsiaTheme="majorEastAsia" w:hAnsiTheme="majorHAnsi" w:cstheme="majorBidi"/>
        </w:rPr>
        <w:t>,</w:t>
      </w:r>
      <w:r w:rsidR="1BBAB830" w:rsidRPr="560FAF56">
        <w:rPr>
          <w:rFonts w:asciiTheme="majorHAnsi" w:eastAsiaTheme="majorEastAsia" w:hAnsiTheme="majorHAnsi" w:cstheme="majorBidi"/>
        </w:rPr>
        <w:t xml:space="preserve"> </w:t>
      </w:r>
      <w:r w:rsidR="00E65F00" w:rsidRPr="560FAF56">
        <w:rPr>
          <w:rFonts w:asciiTheme="majorHAnsi" w:eastAsiaTheme="majorEastAsia" w:hAnsiTheme="majorHAnsi" w:cstheme="majorBidi"/>
        </w:rPr>
        <w:t xml:space="preserve">as compared to </w:t>
      </w:r>
      <w:r w:rsidR="0D955F4B" w:rsidRPr="560FAF56">
        <w:rPr>
          <w:rFonts w:asciiTheme="majorHAnsi" w:eastAsiaTheme="majorEastAsia" w:hAnsiTheme="majorHAnsi" w:cstheme="majorBidi"/>
        </w:rPr>
        <w:t>a person in receipt of irESA only</w:t>
      </w:r>
      <w:r w:rsidR="00E30185">
        <w:rPr>
          <w:rFonts w:asciiTheme="majorHAnsi" w:eastAsiaTheme="majorEastAsia" w:hAnsiTheme="majorHAnsi" w:cstheme="majorBidi"/>
        </w:rPr>
        <w:t xml:space="preserve"> (</w:t>
      </w:r>
      <w:r w:rsidR="009B1DC2">
        <w:rPr>
          <w:rFonts w:asciiTheme="majorHAnsi" w:eastAsiaTheme="majorEastAsia" w:hAnsiTheme="majorHAnsi" w:cstheme="majorBidi"/>
        </w:rPr>
        <w:t xml:space="preserve">ie, who </w:t>
      </w:r>
      <w:r w:rsidR="003607D0">
        <w:rPr>
          <w:rFonts w:asciiTheme="majorHAnsi" w:eastAsiaTheme="majorEastAsia" w:hAnsiTheme="majorHAnsi" w:cstheme="majorBidi"/>
        </w:rPr>
        <w:t xml:space="preserve">meets the same means tested requirements but </w:t>
      </w:r>
      <w:r w:rsidR="00E30185">
        <w:rPr>
          <w:rFonts w:asciiTheme="majorHAnsi" w:eastAsiaTheme="majorEastAsia" w:hAnsiTheme="majorHAnsi" w:cstheme="majorBidi"/>
        </w:rPr>
        <w:t>who d</w:t>
      </w:r>
      <w:r w:rsidR="009B1DC2">
        <w:rPr>
          <w:rFonts w:asciiTheme="majorHAnsi" w:eastAsiaTheme="majorEastAsia" w:hAnsiTheme="majorHAnsi" w:cstheme="majorBidi"/>
        </w:rPr>
        <w:t xml:space="preserve">oes not also </w:t>
      </w:r>
      <w:r w:rsidR="00E30185">
        <w:rPr>
          <w:rFonts w:asciiTheme="majorHAnsi" w:eastAsiaTheme="majorEastAsia" w:hAnsiTheme="majorHAnsi" w:cstheme="majorBidi"/>
        </w:rPr>
        <w:t>meet the national insurance conditions for cESA)</w:t>
      </w:r>
      <w:r w:rsidR="2B7F4BC9" w:rsidRPr="560FAF56">
        <w:rPr>
          <w:rFonts w:asciiTheme="majorHAnsi" w:eastAsiaTheme="majorEastAsia" w:hAnsiTheme="majorHAnsi" w:cstheme="majorBidi"/>
        </w:rPr>
        <w:t>,</w:t>
      </w:r>
      <w:r w:rsidR="5BB26FEF" w:rsidRPr="560FAF56">
        <w:rPr>
          <w:rFonts w:asciiTheme="majorHAnsi" w:eastAsiaTheme="majorEastAsia" w:hAnsiTheme="majorHAnsi" w:cstheme="majorBidi"/>
        </w:rPr>
        <w:t xml:space="preserve"> is </w:t>
      </w:r>
      <w:r w:rsidR="1F16D4A1" w:rsidRPr="560FAF56">
        <w:rPr>
          <w:rFonts w:asciiTheme="majorHAnsi" w:eastAsiaTheme="majorEastAsia" w:hAnsiTheme="majorHAnsi" w:cstheme="majorBidi"/>
        </w:rPr>
        <w:t>discriminatory.</w:t>
      </w:r>
    </w:p>
    <w:p w14:paraId="5668A311" w14:textId="44FA9AD2" w:rsidR="560FAF56" w:rsidRDefault="560FAF56" w:rsidP="560FAF56">
      <w:pPr>
        <w:spacing w:before="120" w:line="360" w:lineRule="auto"/>
        <w:jc w:val="both"/>
        <w:rPr>
          <w:rFonts w:asciiTheme="majorHAnsi" w:eastAsiaTheme="majorEastAsia" w:hAnsiTheme="majorHAnsi" w:cstheme="majorBidi"/>
          <w:b/>
          <w:bCs/>
        </w:rPr>
      </w:pPr>
    </w:p>
    <w:p w14:paraId="5F0F45FC" w14:textId="79BD7761" w:rsidR="00356AE1" w:rsidRPr="00954C76" w:rsidRDefault="32952EC5" w:rsidP="560FAF56">
      <w:pPr>
        <w:spacing w:before="120" w:line="360" w:lineRule="auto"/>
        <w:jc w:val="both"/>
        <w:rPr>
          <w:rFonts w:asciiTheme="majorHAnsi" w:eastAsiaTheme="majorEastAsia" w:hAnsiTheme="majorHAnsi" w:cstheme="majorBidi"/>
          <w:b/>
          <w:bCs/>
          <w:u w:val="single"/>
        </w:rPr>
      </w:pPr>
      <w:r w:rsidRPr="00954C76">
        <w:rPr>
          <w:rFonts w:asciiTheme="majorHAnsi" w:eastAsiaTheme="majorEastAsia" w:hAnsiTheme="majorHAnsi" w:cstheme="majorBidi"/>
          <w:b/>
          <w:bCs/>
          <w:u w:val="single"/>
        </w:rPr>
        <w:t>Facts</w:t>
      </w:r>
    </w:p>
    <w:p w14:paraId="0E11DBB1" w14:textId="0522A995" w:rsidR="009E531C" w:rsidRDefault="00F06F62"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32952EC5" w:rsidRPr="560FAF56">
        <w:rPr>
          <w:rFonts w:asciiTheme="majorHAnsi" w:eastAsiaTheme="majorEastAsia" w:hAnsiTheme="majorHAnsi" w:cstheme="majorBidi"/>
        </w:rPr>
        <w:t xml:space="preserve"> had been receiving</w:t>
      </w:r>
      <w:r w:rsidR="007612EB">
        <w:rPr>
          <w:rFonts w:asciiTheme="majorHAnsi" w:eastAsiaTheme="majorEastAsia" w:hAnsiTheme="majorHAnsi" w:cstheme="majorBidi"/>
        </w:rPr>
        <w:t xml:space="preserve"> ESA</w:t>
      </w:r>
      <w:r w:rsidR="061594D7" w:rsidRPr="560FAF56">
        <w:rPr>
          <w:rFonts w:asciiTheme="majorHAnsi" w:eastAsiaTheme="majorEastAsia" w:hAnsiTheme="majorHAnsi" w:cstheme="majorBidi"/>
        </w:rPr>
        <w:t>,</w:t>
      </w:r>
      <w:r w:rsidR="219C4936" w:rsidRPr="560FAF56">
        <w:rPr>
          <w:rFonts w:asciiTheme="majorHAnsi" w:eastAsiaTheme="majorEastAsia" w:hAnsiTheme="majorHAnsi" w:cstheme="majorBidi"/>
        </w:rPr>
        <w:t xml:space="preserve"> made up of </w:t>
      </w:r>
      <w:proofErr w:type="spellStart"/>
      <w:r w:rsidR="003852B0">
        <w:rPr>
          <w:rFonts w:asciiTheme="majorHAnsi" w:eastAsiaTheme="majorEastAsia" w:hAnsiTheme="majorHAnsi" w:cstheme="majorBidi"/>
        </w:rPr>
        <w:t>cESA</w:t>
      </w:r>
      <w:proofErr w:type="spellEnd"/>
      <w:r w:rsidR="003852B0">
        <w:rPr>
          <w:rFonts w:asciiTheme="majorHAnsi" w:eastAsiaTheme="majorEastAsia" w:hAnsiTheme="majorHAnsi" w:cstheme="majorBidi"/>
        </w:rPr>
        <w:t xml:space="preserve"> </w:t>
      </w:r>
      <w:r w:rsidR="219C4936" w:rsidRPr="560FAF56">
        <w:rPr>
          <w:rFonts w:asciiTheme="majorHAnsi" w:eastAsiaTheme="majorEastAsia" w:hAnsiTheme="majorHAnsi" w:cstheme="majorBidi"/>
        </w:rPr>
        <w:t xml:space="preserve">and </w:t>
      </w:r>
      <w:proofErr w:type="spellStart"/>
      <w:r w:rsidR="37B60A6F" w:rsidRPr="560FAF56">
        <w:rPr>
          <w:rFonts w:asciiTheme="majorHAnsi" w:eastAsiaTheme="majorEastAsia" w:hAnsiTheme="majorHAnsi" w:cstheme="majorBidi"/>
        </w:rPr>
        <w:t>irESA</w:t>
      </w:r>
      <w:proofErr w:type="spellEnd"/>
      <w:r w:rsidR="0085606D">
        <w:rPr>
          <w:rFonts w:asciiTheme="majorHAnsi" w:eastAsiaTheme="majorEastAsia" w:hAnsiTheme="majorHAnsi" w:cstheme="majorBidi"/>
        </w:rPr>
        <w:t>,</w:t>
      </w:r>
      <w:r w:rsidR="007B6F94">
        <w:rPr>
          <w:rFonts w:asciiTheme="majorHAnsi" w:eastAsiaTheme="majorEastAsia" w:hAnsiTheme="majorHAnsi" w:cstheme="majorBidi"/>
        </w:rPr>
        <w:t xml:space="preserve"> </w:t>
      </w:r>
      <w:r w:rsidR="007B6F94" w:rsidRPr="007B6F94">
        <w:rPr>
          <w:rFonts w:asciiTheme="majorHAnsi" w:eastAsiaTheme="majorEastAsia" w:hAnsiTheme="majorHAnsi" w:cstheme="majorBidi"/>
        </w:rPr>
        <w:t>alongside [ADD OTHER BENEFITS/TAX CREDITS RECEIVED]</w:t>
      </w:r>
      <w:r w:rsidR="0085606D">
        <w:rPr>
          <w:rStyle w:val="CommentReference"/>
        </w:rPr>
        <w:t>.</w:t>
      </w:r>
      <w:r w:rsidR="00E74A1E">
        <w:rPr>
          <w:rFonts w:asciiTheme="majorHAnsi" w:eastAsiaTheme="majorEastAsia" w:hAnsiTheme="majorHAnsi" w:cstheme="majorBidi"/>
        </w:rPr>
        <w:t xml:space="preserve"> </w:t>
      </w:r>
      <w:r w:rsidR="00762409">
        <w:rPr>
          <w:rFonts w:asciiTheme="majorHAnsi" w:eastAsiaTheme="majorEastAsia" w:hAnsiTheme="majorHAnsi" w:cstheme="majorBidi"/>
        </w:rPr>
        <w:t>[</w:t>
      </w:r>
      <w:r w:rsidR="00E74A1E">
        <w:rPr>
          <w:rFonts w:asciiTheme="majorHAnsi" w:eastAsiaTheme="majorEastAsia" w:hAnsiTheme="majorHAnsi" w:cstheme="majorBidi"/>
        </w:rPr>
        <w:t>N</w:t>
      </w:r>
      <w:r w:rsidR="00762409">
        <w:rPr>
          <w:rFonts w:asciiTheme="majorHAnsi" w:eastAsiaTheme="majorEastAsia" w:hAnsiTheme="majorHAnsi" w:cstheme="majorBidi"/>
        </w:rPr>
        <w:t>AME]</w:t>
      </w:r>
      <w:r w:rsidR="00E74A1E">
        <w:rPr>
          <w:rFonts w:asciiTheme="majorHAnsi" w:eastAsiaTheme="majorEastAsia" w:hAnsiTheme="majorHAnsi" w:cstheme="majorBidi"/>
        </w:rPr>
        <w:t xml:space="preserve"> </w:t>
      </w:r>
      <w:r w:rsidR="009E531C">
        <w:rPr>
          <w:rFonts w:asciiTheme="majorHAnsi" w:eastAsiaTheme="majorEastAsia" w:hAnsiTheme="majorHAnsi" w:cstheme="majorBidi"/>
        </w:rPr>
        <w:t>has been</w:t>
      </w:r>
      <w:r w:rsidR="00C56A64">
        <w:rPr>
          <w:rFonts w:asciiTheme="majorHAnsi" w:eastAsiaTheme="majorEastAsia" w:hAnsiTheme="majorHAnsi" w:cstheme="majorBidi"/>
        </w:rPr>
        <w:t xml:space="preserve"> </w:t>
      </w:r>
      <w:r w:rsidR="00E74A1E">
        <w:rPr>
          <w:rFonts w:asciiTheme="majorHAnsi" w:eastAsiaTheme="majorEastAsia" w:hAnsiTheme="majorHAnsi" w:cstheme="majorBidi"/>
        </w:rPr>
        <w:t>awarded means tested</w:t>
      </w:r>
      <w:r w:rsidR="00C56A64">
        <w:rPr>
          <w:rFonts w:asciiTheme="majorHAnsi" w:eastAsiaTheme="majorEastAsia" w:hAnsiTheme="majorHAnsi" w:cstheme="majorBidi"/>
        </w:rPr>
        <w:t xml:space="preserve"> legacy</w:t>
      </w:r>
      <w:r w:rsidR="00E74A1E">
        <w:rPr>
          <w:rFonts w:asciiTheme="majorHAnsi" w:eastAsiaTheme="majorEastAsia" w:hAnsiTheme="majorHAnsi" w:cstheme="majorBidi"/>
        </w:rPr>
        <w:t xml:space="preserve"> benefits because [NAME’s]</w:t>
      </w:r>
      <w:r w:rsidR="001307FB">
        <w:rPr>
          <w:rFonts w:asciiTheme="majorHAnsi" w:eastAsiaTheme="majorEastAsia" w:hAnsiTheme="majorHAnsi" w:cstheme="majorBidi"/>
        </w:rPr>
        <w:t xml:space="preserve"> </w:t>
      </w:r>
      <w:r w:rsidR="0005238E">
        <w:rPr>
          <w:rFonts w:asciiTheme="majorHAnsi" w:eastAsiaTheme="majorEastAsia" w:hAnsiTheme="majorHAnsi" w:cstheme="majorBidi"/>
        </w:rPr>
        <w:t>income and capital was below the minimum subsistence level set by the government.</w:t>
      </w:r>
      <w:r w:rsidR="001307FB">
        <w:rPr>
          <w:rFonts w:asciiTheme="majorHAnsi" w:eastAsiaTheme="majorEastAsia" w:hAnsiTheme="majorHAnsi" w:cstheme="majorBidi"/>
        </w:rPr>
        <w:t xml:space="preserve"> </w:t>
      </w:r>
    </w:p>
    <w:p w14:paraId="67D676A9" w14:textId="22C41E4B" w:rsidR="00356AE1" w:rsidRPr="00F40E5D" w:rsidRDefault="001307FB"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[NAME’s] cESA reduced the amount of irESA [s</w:t>
      </w:r>
      <w:r w:rsidR="00096FEC">
        <w:rPr>
          <w:rFonts w:asciiTheme="majorHAnsi" w:eastAsiaTheme="majorEastAsia" w:hAnsiTheme="majorHAnsi" w:cstheme="majorBidi"/>
        </w:rPr>
        <w:t>/he] received, to the amount [</w:t>
      </w:r>
      <w:r w:rsidR="008620AE">
        <w:rPr>
          <w:rFonts w:asciiTheme="majorHAnsi" w:eastAsiaTheme="majorEastAsia" w:hAnsiTheme="majorHAnsi" w:cstheme="majorBidi"/>
        </w:rPr>
        <w:t>NAME</w:t>
      </w:r>
      <w:r w:rsidR="00096FEC">
        <w:rPr>
          <w:rFonts w:asciiTheme="majorHAnsi" w:eastAsiaTheme="majorEastAsia" w:hAnsiTheme="majorHAnsi" w:cstheme="majorBidi"/>
        </w:rPr>
        <w:t xml:space="preserve">] would have received in irESA had </w:t>
      </w:r>
      <w:r w:rsidR="00C56A64">
        <w:rPr>
          <w:rFonts w:asciiTheme="majorHAnsi" w:eastAsiaTheme="majorEastAsia" w:hAnsiTheme="majorHAnsi" w:cstheme="majorBidi"/>
        </w:rPr>
        <w:t>[NAME] not also been entitled to cESA</w:t>
      </w:r>
      <w:r w:rsidR="008E35C2">
        <w:rPr>
          <w:rFonts w:asciiTheme="majorHAnsi" w:eastAsiaTheme="majorEastAsia" w:hAnsiTheme="majorHAnsi" w:cstheme="majorBidi"/>
        </w:rPr>
        <w:t>;</w:t>
      </w:r>
      <w:r w:rsidR="008620AE">
        <w:rPr>
          <w:rFonts w:asciiTheme="majorHAnsi" w:eastAsiaTheme="majorEastAsia" w:hAnsiTheme="majorHAnsi" w:cstheme="majorBidi"/>
        </w:rPr>
        <w:t xml:space="preserve"> </w:t>
      </w:r>
      <w:r w:rsidR="008E35C2">
        <w:rPr>
          <w:rFonts w:asciiTheme="majorHAnsi" w:eastAsiaTheme="majorEastAsia" w:hAnsiTheme="majorHAnsi" w:cstheme="majorBidi"/>
        </w:rPr>
        <w:t>th</w:t>
      </w:r>
      <w:r w:rsidR="008620AE">
        <w:rPr>
          <w:rFonts w:asciiTheme="majorHAnsi" w:eastAsiaTheme="majorEastAsia" w:hAnsiTheme="majorHAnsi" w:cstheme="majorBidi"/>
        </w:rPr>
        <w:t xml:space="preserve">e amount [NAME] received in ESA was therefore the same as if [s/he] has not received </w:t>
      </w:r>
      <w:r w:rsidR="009E531C">
        <w:rPr>
          <w:rFonts w:asciiTheme="majorHAnsi" w:eastAsiaTheme="majorEastAsia" w:hAnsiTheme="majorHAnsi" w:cstheme="majorBidi"/>
        </w:rPr>
        <w:t>cESA.</w:t>
      </w:r>
    </w:p>
    <w:p w14:paraId="3AEF7209" w14:textId="28C42051" w:rsidR="00D4772D" w:rsidRPr="00F40E5D" w:rsidRDefault="7088230B"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t xml:space="preserve">[DATE]: </w:t>
      </w:r>
      <w:r w:rsidR="19D5849C" w:rsidRPr="00F40E5D">
        <w:rPr>
          <w:rFonts w:asciiTheme="majorHAnsi" w:eastAsiaTheme="majorEastAsia" w:hAnsiTheme="majorHAnsi" w:cstheme="majorBidi"/>
        </w:rPr>
        <w:t xml:space="preserve">The </w:t>
      </w:r>
      <w:r w:rsidR="008720DF" w:rsidRPr="00F40E5D">
        <w:rPr>
          <w:rFonts w:asciiTheme="majorHAnsi" w:eastAsiaTheme="majorEastAsia" w:hAnsiTheme="majorHAnsi" w:cstheme="majorBidi"/>
        </w:rPr>
        <w:t>Secretary of State for Work and Pensions (‘SSWP’)</w:t>
      </w:r>
      <w:r w:rsidR="19D5849C" w:rsidRPr="00F40E5D">
        <w:rPr>
          <w:rFonts w:asciiTheme="majorHAnsi" w:eastAsiaTheme="majorEastAsia" w:hAnsiTheme="majorHAnsi" w:cstheme="majorBidi"/>
        </w:rPr>
        <w:t xml:space="preserve"> issued </w:t>
      </w:r>
      <w:r w:rsidR="00F06F62" w:rsidRPr="00F40E5D">
        <w:rPr>
          <w:rFonts w:asciiTheme="majorHAnsi" w:eastAsiaTheme="majorEastAsia" w:hAnsiTheme="majorHAnsi" w:cstheme="majorBidi"/>
        </w:rPr>
        <w:t>[NAME]</w:t>
      </w:r>
      <w:r w:rsidR="19D5849C" w:rsidRPr="00F40E5D">
        <w:rPr>
          <w:rFonts w:asciiTheme="majorHAnsi" w:eastAsiaTheme="majorEastAsia" w:hAnsiTheme="majorHAnsi" w:cstheme="majorBidi"/>
        </w:rPr>
        <w:t xml:space="preserve"> with a migration notice requiring </w:t>
      </w:r>
      <w:r w:rsidR="00C97BB2">
        <w:rPr>
          <w:rFonts w:asciiTheme="majorHAnsi" w:eastAsiaTheme="majorEastAsia" w:hAnsiTheme="majorHAnsi" w:cstheme="majorBidi"/>
        </w:rPr>
        <w:t>[her/</w:t>
      </w:r>
      <w:r w:rsidR="19D5849C" w:rsidRPr="00F40E5D">
        <w:rPr>
          <w:rFonts w:asciiTheme="majorHAnsi" w:eastAsiaTheme="majorEastAsia" w:hAnsiTheme="majorHAnsi" w:cstheme="majorBidi"/>
        </w:rPr>
        <w:t>him</w:t>
      </w:r>
      <w:r w:rsidR="00C97BB2">
        <w:rPr>
          <w:rFonts w:asciiTheme="majorHAnsi" w:eastAsiaTheme="majorEastAsia" w:hAnsiTheme="majorHAnsi" w:cstheme="majorBidi"/>
        </w:rPr>
        <w:t>]</w:t>
      </w:r>
      <w:r w:rsidR="19D5849C" w:rsidRPr="00F40E5D">
        <w:rPr>
          <w:rFonts w:asciiTheme="majorHAnsi" w:eastAsiaTheme="majorEastAsia" w:hAnsiTheme="majorHAnsi" w:cstheme="majorBidi"/>
        </w:rPr>
        <w:t xml:space="preserve"> to make a claim for UC or to </w:t>
      </w:r>
      <w:r w:rsidR="3633C49D" w:rsidRPr="00F40E5D">
        <w:rPr>
          <w:rFonts w:asciiTheme="majorHAnsi" w:eastAsiaTheme="majorEastAsia" w:hAnsiTheme="majorHAnsi" w:cstheme="majorBidi"/>
        </w:rPr>
        <w:t xml:space="preserve">have </w:t>
      </w:r>
      <w:r w:rsidR="00C97BB2">
        <w:rPr>
          <w:rFonts w:asciiTheme="majorHAnsi" w:eastAsiaTheme="majorEastAsia" w:hAnsiTheme="majorHAnsi" w:cstheme="majorBidi"/>
        </w:rPr>
        <w:t>[her/</w:t>
      </w:r>
      <w:r w:rsidR="3633C49D" w:rsidRPr="00F40E5D">
        <w:rPr>
          <w:rFonts w:asciiTheme="majorHAnsi" w:eastAsiaTheme="majorEastAsia" w:hAnsiTheme="majorHAnsi" w:cstheme="majorBidi"/>
        </w:rPr>
        <w:t>his</w:t>
      </w:r>
      <w:r w:rsidR="00C97BB2">
        <w:rPr>
          <w:rFonts w:asciiTheme="majorHAnsi" w:eastAsiaTheme="majorEastAsia" w:hAnsiTheme="majorHAnsi" w:cstheme="majorBidi"/>
        </w:rPr>
        <w:t>]</w:t>
      </w:r>
      <w:r w:rsidR="3633C49D" w:rsidRPr="00F40E5D">
        <w:rPr>
          <w:rFonts w:asciiTheme="majorHAnsi" w:eastAsiaTheme="majorEastAsia" w:hAnsiTheme="majorHAnsi" w:cstheme="majorBidi"/>
        </w:rPr>
        <w:t xml:space="preserve"> legacy benefit awards ended.  </w:t>
      </w:r>
    </w:p>
    <w:p w14:paraId="6228CC4A" w14:textId="3CE850DD" w:rsidR="00356AE1" w:rsidRPr="00F40E5D" w:rsidRDefault="002539CF"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6924C2AF">
        <w:rPr>
          <w:rFonts w:asciiTheme="majorHAnsi" w:eastAsiaTheme="majorEastAsia" w:hAnsiTheme="majorHAnsi" w:cstheme="majorBidi"/>
        </w:rPr>
        <w:t>[DATE]</w:t>
      </w:r>
      <w:r w:rsidR="7088230B" w:rsidRPr="6924C2AF">
        <w:rPr>
          <w:rFonts w:asciiTheme="majorHAnsi" w:eastAsiaTheme="majorEastAsia" w:hAnsiTheme="majorHAnsi" w:cstheme="majorBidi"/>
        </w:rPr>
        <w:t xml:space="preserve">: </w:t>
      </w:r>
      <w:r w:rsidR="00F06F62" w:rsidRPr="6924C2AF">
        <w:rPr>
          <w:rFonts w:asciiTheme="majorHAnsi" w:eastAsiaTheme="majorEastAsia" w:hAnsiTheme="majorHAnsi" w:cstheme="majorBidi"/>
        </w:rPr>
        <w:t>[NAME]</w:t>
      </w:r>
      <w:r w:rsidR="3633C49D" w:rsidRPr="6924C2AF">
        <w:rPr>
          <w:rFonts w:asciiTheme="majorHAnsi" w:eastAsiaTheme="majorEastAsia" w:hAnsiTheme="majorHAnsi" w:cstheme="majorBidi"/>
        </w:rPr>
        <w:t xml:space="preserve"> claimed UC</w:t>
      </w:r>
      <w:r w:rsidR="6147070F" w:rsidRPr="6924C2AF">
        <w:rPr>
          <w:rFonts w:asciiTheme="majorHAnsi" w:eastAsiaTheme="majorEastAsia" w:hAnsiTheme="majorHAnsi" w:cstheme="majorBidi"/>
        </w:rPr>
        <w:t>.</w:t>
      </w:r>
      <w:r w:rsidR="006A1444">
        <w:rPr>
          <w:rFonts w:asciiTheme="majorHAnsi" w:eastAsiaTheme="majorEastAsia" w:hAnsiTheme="majorHAnsi" w:cstheme="majorBidi"/>
        </w:rPr>
        <w:t xml:space="preserve"> [</w:t>
      </w:r>
      <w:r w:rsidR="006A1444" w:rsidRPr="006A1444">
        <w:rPr>
          <w:rFonts w:asciiTheme="majorHAnsi" w:eastAsiaTheme="majorEastAsia" w:hAnsiTheme="majorHAnsi" w:cstheme="majorBidi"/>
          <w:color w:val="FF0000"/>
        </w:rPr>
        <w:t xml:space="preserve">PROMPT: It is assumed that this claim took place on or before managed migration deadline for claiming UC. If </w:t>
      </w:r>
      <w:r w:rsidR="00397274">
        <w:rPr>
          <w:rFonts w:asciiTheme="majorHAnsi" w:eastAsiaTheme="majorEastAsia" w:hAnsiTheme="majorHAnsi" w:cstheme="majorBidi"/>
          <w:color w:val="FF0000"/>
        </w:rPr>
        <w:t xml:space="preserve">it was </w:t>
      </w:r>
      <w:r w:rsidR="006A1444" w:rsidRPr="006A1444">
        <w:rPr>
          <w:rFonts w:asciiTheme="majorHAnsi" w:eastAsiaTheme="majorEastAsia" w:hAnsiTheme="majorHAnsi" w:cstheme="majorBidi"/>
          <w:color w:val="FF0000"/>
        </w:rPr>
        <w:t>after the deadline but before the final deadline then this should be stated.  The document will then need to be edited to refer to reg.46 UC TP Regs 2014, rather than reg.5 MMPMA Regs</w:t>
      </w:r>
      <w:r w:rsidR="006A1444">
        <w:rPr>
          <w:rFonts w:asciiTheme="majorHAnsi" w:eastAsiaTheme="majorEastAsia" w:hAnsiTheme="majorHAnsi" w:cstheme="majorBidi"/>
        </w:rPr>
        <w:t xml:space="preserve">] </w:t>
      </w:r>
    </w:p>
    <w:p w14:paraId="0D5BBF45" w14:textId="21C1C069" w:rsidR="00356AE1" w:rsidRPr="00F40E5D" w:rsidRDefault="00F06F62"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t>[NAME]</w:t>
      </w:r>
      <w:r w:rsidR="76F63950" w:rsidRPr="00F40E5D">
        <w:rPr>
          <w:rFonts w:asciiTheme="majorHAnsi" w:eastAsiaTheme="majorEastAsia" w:hAnsiTheme="majorHAnsi" w:cstheme="majorBidi"/>
        </w:rPr>
        <w:t xml:space="preserve">’s ESA award continued </w:t>
      </w:r>
      <w:r w:rsidR="7088230B" w:rsidRPr="00F40E5D">
        <w:rPr>
          <w:rFonts w:asciiTheme="majorHAnsi" w:eastAsiaTheme="majorEastAsia" w:hAnsiTheme="majorHAnsi" w:cstheme="majorBidi"/>
        </w:rPr>
        <w:t>unchanged in accordance with the ‘two</w:t>
      </w:r>
      <w:r w:rsidR="00C97BB2">
        <w:rPr>
          <w:rFonts w:asciiTheme="majorHAnsi" w:eastAsiaTheme="majorEastAsia" w:hAnsiTheme="majorHAnsi" w:cstheme="majorBidi"/>
        </w:rPr>
        <w:t>-</w:t>
      </w:r>
      <w:r w:rsidR="7088230B" w:rsidRPr="00F40E5D">
        <w:rPr>
          <w:rFonts w:asciiTheme="majorHAnsi" w:eastAsiaTheme="majorEastAsia" w:hAnsiTheme="majorHAnsi" w:cstheme="majorBidi"/>
        </w:rPr>
        <w:t>week run</w:t>
      </w:r>
      <w:r w:rsidR="001C100A">
        <w:rPr>
          <w:rFonts w:asciiTheme="majorHAnsi" w:eastAsiaTheme="majorEastAsia" w:hAnsiTheme="majorHAnsi" w:cstheme="majorBidi"/>
        </w:rPr>
        <w:t>-</w:t>
      </w:r>
      <w:r w:rsidR="7088230B" w:rsidRPr="00F40E5D">
        <w:rPr>
          <w:rFonts w:asciiTheme="majorHAnsi" w:eastAsiaTheme="majorEastAsia" w:hAnsiTheme="majorHAnsi" w:cstheme="majorBidi"/>
        </w:rPr>
        <w:t>on’ provisions.</w:t>
      </w:r>
    </w:p>
    <w:p w14:paraId="69B05E49" w14:textId="68D9688D" w:rsidR="00356AE1" w:rsidRPr="00F40E5D" w:rsidRDefault="00220963"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lastRenderedPageBreak/>
        <w:t>[DATE]</w:t>
      </w:r>
      <w:r w:rsidR="0481178F" w:rsidRPr="00F40E5D">
        <w:rPr>
          <w:rFonts w:asciiTheme="majorHAnsi" w:eastAsiaTheme="majorEastAsia" w:hAnsiTheme="majorHAnsi" w:cstheme="majorBidi"/>
        </w:rPr>
        <w:t xml:space="preserve">: </w:t>
      </w:r>
      <w:r w:rsidR="00F06F62" w:rsidRPr="00F40E5D">
        <w:rPr>
          <w:rFonts w:asciiTheme="majorHAnsi" w:eastAsiaTheme="majorEastAsia" w:hAnsiTheme="majorHAnsi" w:cstheme="majorBidi"/>
        </w:rPr>
        <w:t>[NAME]</w:t>
      </w:r>
      <w:r w:rsidR="05B38B00" w:rsidRPr="00F40E5D">
        <w:rPr>
          <w:rFonts w:asciiTheme="majorHAnsi" w:eastAsiaTheme="majorEastAsia" w:hAnsiTheme="majorHAnsi" w:cstheme="majorBidi"/>
        </w:rPr>
        <w:t xml:space="preserve"> no longer received irESA after the end of the </w:t>
      </w:r>
      <w:r w:rsidR="00C97BB2" w:rsidRPr="00F40E5D">
        <w:rPr>
          <w:rFonts w:asciiTheme="majorHAnsi" w:eastAsiaTheme="majorEastAsia" w:hAnsiTheme="majorHAnsi" w:cstheme="majorBidi"/>
        </w:rPr>
        <w:t>two-week run-on</w:t>
      </w:r>
      <w:r w:rsidR="05B38B00" w:rsidRPr="00F40E5D">
        <w:rPr>
          <w:rFonts w:asciiTheme="majorHAnsi" w:eastAsiaTheme="majorEastAsia" w:hAnsiTheme="majorHAnsi" w:cstheme="majorBidi"/>
        </w:rPr>
        <w:t xml:space="preserve"> period. </w:t>
      </w:r>
      <w:r w:rsidR="00F06F62" w:rsidRPr="00F40E5D">
        <w:rPr>
          <w:rFonts w:asciiTheme="majorHAnsi" w:eastAsiaTheme="majorEastAsia" w:hAnsiTheme="majorHAnsi" w:cstheme="majorBidi"/>
        </w:rPr>
        <w:t>[NAME]</w:t>
      </w:r>
      <w:r w:rsidR="05B38B00" w:rsidRPr="00F40E5D">
        <w:rPr>
          <w:rFonts w:asciiTheme="majorHAnsi" w:eastAsiaTheme="majorEastAsia" w:hAnsiTheme="majorHAnsi" w:cstheme="majorBidi"/>
        </w:rPr>
        <w:t>’s cESA</w:t>
      </w:r>
      <w:r w:rsidR="3C443887" w:rsidRPr="00F40E5D">
        <w:rPr>
          <w:rFonts w:asciiTheme="majorHAnsi" w:eastAsiaTheme="majorEastAsia" w:hAnsiTheme="majorHAnsi" w:cstheme="majorBidi"/>
        </w:rPr>
        <w:t>, not being a benefit abolished by UC,</w:t>
      </w:r>
      <w:r w:rsidR="05B38B00" w:rsidRPr="00F40E5D">
        <w:rPr>
          <w:rFonts w:asciiTheme="majorHAnsi" w:eastAsiaTheme="majorEastAsia" w:hAnsiTheme="majorHAnsi" w:cstheme="majorBidi"/>
        </w:rPr>
        <w:t xml:space="preserve"> </w:t>
      </w:r>
      <w:r w:rsidR="7A8CA678" w:rsidRPr="00F40E5D">
        <w:rPr>
          <w:rFonts w:asciiTheme="majorHAnsi" w:eastAsiaTheme="majorEastAsia" w:hAnsiTheme="majorHAnsi" w:cstheme="majorBidi"/>
        </w:rPr>
        <w:t>continued in payment</w:t>
      </w:r>
      <w:r w:rsidR="1026D43A" w:rsidRPr="00F40E5D">
        <w:rPr>
          <w:rFonts w:asciiTheme="majorHAnsi" w:eastAsiaTheme="majorEastAsia" w:hAnsiTheme="majorHAnsi" w:cstheme="majorBidi"/>
        </w:rPr>
        <w:t xml:space="preserve"> (albeit now</w:t>
      </w:r>
      <w:r w:rsidR="6AEEAEF5" w:rsidRPr="00F40E5D">
        <w:rPr>
          <w:rFonts w:asciiTheme="majorHAnsi" w:eastAsiaTheme="majorEastAsia" w:hAnsiTheme="majorHAnsi" w:cstheme="majorBidi"/>
        </w:rPr>
        <w:t xml:space="preserve"> by virtue of reg. 1(3) of the </w:t>
      </w:r>
      <w:r w:rsidR="1026D43A" w:rsidRPr="00F40E5D">
        <w:rPr>
          <w:rFonts w:asciiTheme="majorHAnsi" w:eastAsiaTheme="majorEastAsia" w:hAnsiTheme="majorHAnsi" w:cstheme="majorBidi"/>
        </w:rPr>
        <w:t>ESA Regulations 2013</w:t>
      </w:r>
      <w:r w:rsidR="008D7311" w:rsidRPr="00F40E5D">
        <w:rPr>
          <w:rStyle w:val="FootnoteReference"/>
          <w:rFonts w:asciiTheme="majorHAnsi" w:eastAsiaTheme="majorEastAsia" w:hAnsiTheme="majorHAnsi" w:cstheme="majorBidi"/>
        </w:rPr>
        <w:footnoteReference w:id="2"/>
      </w:r>
      <w:r w:rsidR="1026D43A" w:rsidRPr="00F40E5D">
        <w:rPr>
          <w:rFonts w:asciiTheme="majorHAnsi" w:eastAsiaTheme="majorEastAsia" w:hAnsiTheme="majorHAnsi" w:cstheme="majorBidi"/>
        </w:rPr>
        <w:t xml:space="preserve"> </w:t>
      </w:r>
      <w:r w:rsidR="0365C8B9" w:rsidRPr="00F40E5D">
        <w:rPr>
          <w:rFonts w:asciiTheme="majorHAnsi" w:eastAsiaTheme="majorEastAsia" w:hAnsiTheme="majorHAnsi" w:cstheme="majorBidi"/>
        </w:rPr>
        <w:t xml:space="preserve">under those regulations </w:t>
      </w:r>
      <w:r w:rsidR="1026D43A" w:rsidRPr="00F40E5D">
        <w:rPr>
          <w:rFonts w:asciiTheme="majorHAnsi" w:eastAsiaTheme="majorEastAsia" w:hAnsiTheme="majorHAnsi" w:cstheme="majorBidi"/>
        </w:rPr>
        <w:t>rather than the ESA Regulations 2008</w:t>
      </w:r>
      <w:r w:rsidR="008D7311" w:rsidRPr="00F40E5D">
        <w:rPr>
          <w:rStyle w:val="FootnoteReference"/>
          <w:rFonts w:asciiTheme="majorHAnsi" w:eastAsiaTheme="majorEastAsia" w:hAnsiTheme="majorHAnsi" w:cstheme="majorBidi"/>
        </w:rPr>
        <w:footnoteReference w:id="3"/>
      </w:r>
      <w:r w:rsidR="1026D43A" w:rsidRPr="00F40E5D">
        <w:rPr>
          <w:rFonts w:asciiTheme="majorHAnsi" w:eastAsiaTheme="majorEastAsia" w:hAnsiTheme="majorHAnsi" w:cstheme="majorBidi"/>
        </w:rPr>
        <w:t>)</w:t>
      </w:r>
      <w:r w:rsidR="3C443887" w:rsidRPr="00F40E5D">
        <w:rPr>
          <w:rFonts w:asciiTheme="majorHAnsi" w:eastAsiaTheme="majorEastAsia" w:hAnsiTheme="majorHAnsi" w:cstheme="majorBidi"/>
        </w:rPr>
        <w:t>.</w:t>
      </w:r>
    </w:p>
    <w:p w14:paraId="6F893FB1" w14:textId="724E5A60" w:rsidR="00DA1ECA" w:rsidRPr="00F40E5D" w:rsidRDefault="00220963"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t>[DATE]</w:t>
      </w:r>
      <w:r w:rsidR="195E9D14" w:rsidRPr="00F40E5D">
        <w:rPr>
          <w:rFonts w:asciiTheme="majorHAnsi" w:eastAsiaTheme="majorEastAsia" w:hAnsiTheme="majorHAnsi" w:cstheme="majorBidi"/>
        </w:rPr>
        <w:t xml:space="preserve">: </w:t>
      </w:r>
      <w:r w:rsidR="00F06F62" w:rsidRPr="00F40E5D">
        <w:rPr>
          <w:rFonts w:asciiTheme="majorHAnsi" w:eastAsiaTheme="majorEastAsia" w:hAnsiTheme="majorHAnsi" w:cstheme="majorBidi"/>
        </w:rPr>
        <w:t>[NAME]</w:t>
      </w:r>
      <w:r w:rsidR="195E9D14" w:rsidRPr="00F40E5D">
        <w:rPr>
          <w:rFonts w:asciiTheme="majorHAnsi" w:eastAsiaTheme="majorEastAsia" w:hAnsiTheme="majorHAnsi" w:cstheme="majorBidi"/>
        </w:rPr>
        <w:t xml:space="preserve"> was awarded UC</w:t>
      </w:r>
      <w:r w:rsidR="614DA7F8" w:rsidRPr="00F40E5D">
        <w:rPr>
          <w:rFonts w:asciiTheme="majorHAnsi" w:eastAsiaTheme="majorEastAsia" w:hAnsiTheme="majorHAnsi" w:cstheme="majorBidi"/>
        </w:rPr>
        <w:t xml:space="preserve">. The </w:t>
      </w:r>
      <w:r w:rsidR="2825CE39" w:rsidRPr="00F40E5D">
        <w:rPr>
          <w:rFonts w:asciiTheme="majorHAnsi" w:eastAsiaTheme="majorEastAsia" w:hAnsiTheme="majorHAnsi" w:cstheme="majorBidi"/>
        </w:rPr>
        <w:t xml:space="preserve">first payment statement uploaded to the </w:t>
      </w:r>
      <w:r w:rsidR="614DA7F8" w:rsidRPr="00F40E5D">
        <w:rPr>
          <w:rFonts w:asciiTheme="majorHAnsi" w:eastAsiaTheme="majorEastAsia" w:hAnsiTheme="majorHAnsi" w:cstheme="majorBidi"/>
        </w:rPr>
        <w:t xml:space="preserve">UC online account </w:t>
      </w:r>
      <w:r w:rsidR="0B0F54B9" w:rsidRPr="00F40E5D">
        <w:rPr>
          <w:rFonts w:asciiTheme="majorHAnsi" w:eastAsiaTheme="majorEastAsia" w:hAnsiTheme="majorHAnsi" w:cstheme="majorBidi"/>
        </w:rPr>
        <w:t>(which is in effect the s.8 SSA 1998</w:t>
      </w:r>
      <w:r w:rsidR="00096CE8" w:rsidRPr="00F40E5D">
        <w:rPr>
          <w:rStyle w:val="FootnoteReference"/>
          <w:rFonts w:asciiTheme="majorHAnsi" w:eastAsiaTheme="majorEastAsia" w:hAnsiTheme="majorHAnsi" w:cstheme="majorBidi"/>
        </w:rPr>
        <w:footnoteReference w:id="4"/>
      </w:r>
      <w:r w:rsidR="0B0F54B9" w:rsidRPr="00F40E5D">
        <w:rPr>
          <w:rFonts w:asciiTheme="majorHAnsi" w:eastAsiaTheme="majorEastAsia" w:hAnsiTheme="majorHAnsi" w:cstheme="majorBidi"/>
        </w:rPr>
        <w:t xml:space="preserve"> decision on </w:t>
      </w:r>
      <w:r w:rsidR="001F75D4">
        <w:rPr>
          <w:rFonts w:asciiTheme="majorHAnsi" w:eastAsiaTheme="majorEastAsia" w:hAnsiTheme="majorHAnsi" w:cstheme="majorBidi"/>
        </w:rPr>
        <w:t>[her/</w:t>
      </w:r>
      <w:r w:rsidR="0B0F54B9" w:rsidRPr="00F40E5D">
        <w:rPr>
          <w:rFonts w:asciiTheme="majorHAnsi" w:eastAsiaTheme="majorEastAsia" w:hAnsiTheme="majorHAnsi" w:cstheme="majorBidi"/>
        </w:rPr>
        <w:t>his</w:t>
      </w:r>
      <w:r w:rsidR="001F75D4">
        <w:rPr>
          <w:rFonts w:asciiTheme="majorHAnsi" w:eastAsiaTheme="majorEastAsia" w:hAnsiTheme="majorHAnsi" w:cstheme="majorBidi"/>
        </w:rPr>
        <w:t>]</w:t>
      </w:r>
      <w:r w:rsidR="0B0F54B9" w:rsidRPr="00F40E5D">
        <w:rPr>
          <w:rFonts w:asciiTheme="majorHAnsi" w:eastAsiaTheme="majorEastAsia" w:hAnsiTheme="majorHAnsi" w:cstheme="majorBidi"/>
        </w:rPr>
        <w:t xml:space="preserve"> claim for UC) </w:t>
      </w:r>
      <w:r w:rsidR="614DA7F8" w:rsidRPr="00F40E5D">
        <w:rPr>
          <w:rFonts w:asciiTheme="majorHAnsi" w:eastAsiaTheme="majorEastAsia" w:hAnsiTheme="majorHAnsi" w:cstheme="majorBidi"/>
        </w:rPr>
        <w:t xml:space="preserve">shows that, in respect of the first assessment period, the UC award </w:t>
      </w:r>
      <w:r w:rsidR="01C26602" w:rsidRPr="00F40E5D">
        <w:rPr>
          <w:rFonts w:asciiTheme="majorHAnsi" w:eastAsiaTheme="majorEastAsia" w:hAnsiTheme="majorHAnsi" w:cstheme="majorBidi"/>
        </w:rPr>
        <w:t>took cESA into account as income</w:t>
      </w:r>
      <w:r w:rsidR="11825E55" w:rsidRPr="00F40E5D">
        <w:rPr>
          <w:rFonts w:asciiTheme="majorHAnsi" w:eastAsiaTheme="majorEastAsia" w:hAnsiTheme="majorHAnsi" w:cstheme="majorBidi"/>
        </w:rPr>
        <w:t>.</w:t>
      </w:r>
    </w:p>
    <w:p w14:paraId="43DE7F84" w14:textId="223F1A41" w:rsidR="00251D99" w:rsidRPr="00F40E5D" w:rsidRDefault="005A3428"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t>[DATE]</w:t>
      </w:r>
      <w:r w:rsidR="143D9365" w:rsidRPr="00F40E5D">
        <w:rPr>
          <w:rFonts w:asciiTheme="majorHAnsi" w:eastAsiaTheme="majorEastAsia" w:hAnsiTheme="majorHAnsi" w:cstheme="majorBidi"/>
        </w:rPr>
        <w:t xml:space="preserve">: </w:t>
      </w:r>
      <w:r w:rsidR="00F06F62" w:rsidRPr="00F40E5D">
        <w:rPr>
          <w:rFonts w:asciiTheme="majorHAnsi" w:eastAsiaTheme="majorEastAsia" w:hAnsiTheme="majorHAnsi" w:cstheme="majorBidi"/>
        </w:rPr>
        <w:t>[NAME]</w:t>
      </w:r>
      <w:r w:rsidR="143D9365" w:rsidRPr="00F40E5D">
        <w:rPr>
          <w:rFonts w:asciiTheme="majorHAnsi" w:eastAsiaTheme="majorEastAsia" w:hAnsiTheme="majorHAnsi" w:cstheme="majorBidi"/>
        </w:rPr>
        <w:t xml:space="preserve"> requested, via his online UC journal, a mandatory reconsideration of the decision dated </w:t>
      </w:r>
      <w:r w:rsidRPr="00F40E5D">
        <w:rPr>
          <w:rFonts w:asciiTheme="majorHAnsi" w:eastAsiaTheme="majorEastAsia" w:hAnsiTheme="majorHAnsi" w:cstheme="majorBidi"/>
        </w:rPr>
        <w:t>[DATE]</w:t>
      </w:r>
      <w:r w:rsidR="656E632D" w:rsidRPr="00F40E5D">
        <w:rPr>
          <w:rFonts w:asciiTheme="majorHAnsi" w:eastAsiaTheme="majorEastAsia" w:hAnsiTheme="majorHAnsi" w:cstheme="majorBidi"/>
        </w:rPr>
        <w:t>.</w:t>
      </w:r>
      <w:r w:rsidR="30A51EBA" w:rsidRPr="00F40E5D">
        <w:rPr>
          <w:rFonts w:asciiTheme="majorHAnsi" w:eastAsiaTheme="majorEastAsia" w:hAnsiTheme="majorHAnsi" w:cstheme="majorBidi"/>
        </w:rPr>
        <w:t xml:space="preserve"> </w:t>
      </w:r>
    </w:p>
    <w:p w14:paraId="28C3039F" w14:textId="4067FC75" w:rsidR="005A3428" w:rsidRPr="00F40E5D" w:rsidRDefault="005A3428"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t>[DATE]: The SSWP refused to revise the decision.</w:t>
      </w:r>
    </w:p>
    <w:p w14:paraId="7E820237" w14:textId="277B3067" w:rsidR="2334034F" w:rsidRPr="00F40E5D" w:rsidRDefault="007A23B4"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t>[DATE]</w:t>
      </w:r>
      <w:r w:rsidR="2334034F" w:rsidRPr="00F40E5D">
        <w:rPr>
          <w:rFonts w:asciiTheme="majorHAnsi" w:eastAsiaTheme="majorEastAsia" w:hAnsiTheme="majorHAnsi" w:cstheme="majorBidi"/>
        </w:rPr>
        <w:t xml:space="preserve">: </w:t>
      </w:r>
      <w:r w:rsidRPr="00F40E5D">
        <w:rPr>
          <w:rFonts w:asciiTheme="majorHAnsi" w:eastAsiaTheme="majorEastAsia" w:hAnsiTheme="majorHAnsi" w:cstheme="majorBidi"/>
        </w:rPr>
        <w:t>[NAME] submitted an appeal.</w:t>
      </w:r>
    </w:p>
    <w:p w14:paraId="06DBB174" w14:textId="7F0A930C" w:rsidR="560FAF56" w:rsidRDefault="560FAF56" w:rsidP="560FAF56">
      <w:pPr>
        <w:spacing w:before="120" w:line="360" w:lineRule="auto"/>
        <w:jc w:val="both"/>
        <w:rPr>
          <w:rFonts w:asciiTheme="majorHAnsi" w:eastAsiaTheme="majorEastAsia" w:hAnsiTheme="majorHAnsi" w:cstheme="majorBidi"/>
          <w:b/>
          <w:bCs/>
        </w:rPr>
      </w:pPr>
    </w:p>
    <w:p w14:paraId="7FC6FACD" w14:textId="1ACD3789" w:rsidR="00FA3D54" w:rsidRPr="00954C76" w:rsidRDefault="5ACA7E3E" w:rsidP="560FAF56">
      <w:pPr>
        <w:spacing w:before="120" w:line="360" w:lineRule="auto"/>
        <w:jc w:val="both"/>
        <w:rPr>
          <w:rFonts w:asciiTheme="majorHAnsi" w:eastAsiaTheme="majorEastAsia" w:hAnsiTheme="majorHAnsi" w:cstheme="majorBidi"/>
          <w:b/>
          <w:bCs/>
          <w:u w:val="single"/>
        </w:rPr>
      </w:pPr>
      <w:r w:rsidRPr="00954C76">
        <w:rPr>
          <w:rFonts w:asciiTheme="majorHAnsi" w:eastAsiaTheme="majorEastAsia" w:hAnsiTheme="majorHAnsi" w:cstheme="majorBidi"/>
          <w:b/>
          <w:bCs/>
          <w:u w:val="single"/>
        </w:rPr>
        <w:t>Submissions</w:t>
      </w:r>
    </w:p>
    <w:p w14:paraId="10DF4174" w14:textId="5789235A" w:rsidR="00462810" w:rsidRPr="00AA7AD0" w:rsidRDefault="00574B7B" w:rsidP="00574B7B">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w:t>
      </w:r>
      <w:r w:rsidR="00F06F62">
        <w:rPr>
          <w:rFonts w:asciiTheme="majorHAnsi" w:eastAsiaTheme="majorEastAsia" w:hAnsiTheme="majorHAnsi" w:cstheme="majorBidi"/>
        </w:rPr>
        <w:t>NAME]</w:t>
      </w:r>
      <w:r w:rsidR="08F5A379" w:rsidRPr="560FAF56">
        <w:rPr>
          <w:rFonts w:asciiTheme="majorHAnsi" w:eastAsiaTheme="majorEastAsia" w:hAnsiTheme="majorHAnsi" w:cstheme="majorBidi"/>
        </w:rPr>
        <w:t>, as a person whose ESA award included both irESA and cESA,</w:t>
      </w:r>
      <w:r w:rsidR="5646A81F" w:rsidRPr="560FAF56">
        <w:rPr>
          <w:rFonts w:asciiTheme="majorHAnsi" w:eastAsiaTheme="majorEastAsia" w:hAnsiTheme="majorHAnsi" w:cstheme="majorBidi"/>
        </w:rPr>
        <w:t xml:space="preserve"> was unlawfully discriminated against, contrary to art. 14 European Convention on Human Rights</w:t>
      </w:r>
      <w:r w:rsidR="74E0C24E" w:rsidRPr="560FAF56">
        <w:rPr>
          <w:rFonts w:asciiTheme="majorHAnsi" w:eastAsiaTheme="majorEastAsia" w:hAnsiTheme="majorHAnsi" w:cstheme="majorBidi"/>
        </w:rPr>
        <w:t xml:space="preserve"> (‘ECHR’)</w:t>
      </w:r>
      <w:r w:rsidR="5646A81F" w:rsidRPr="560FAF56">
        <w:rPr>
          <w:rFonts w:asciiTheme="majorHAnsi" w:eastAsiaTheme="majorEastAsia" w:hAnsiTheme="majorHAnsi" w:cstheme="majorBidi"/>
        </w:rPr>
        <w:t>, read with art. 1 of Protocol 1 in th</w:t>
      </w:r>
      <w:r w:rsidR="360D1B07" w:rsidRPr="560FAF56">
        <w:rPr>
          <w:rFonts w:asciiTheme="majorHAnsi" w:eastAsiaTheme="majorEastAsia" w:hAnsiTheme="majorHAnsi" w:cstheme="majorBidi"/>
        </w:rPr>
        <w:t xml:space="preserve">at the amount of UC </w:t>
      </w:r>
      <w:r w:rsidR="00736BD3">
        <w:rPr>
          <w:rFonts w:asciiTheme="majorHAnsi" w:eastAsiaTheme="majorEastAsia" w:hAnsiTheme="majorHAnsi" w:cstheme="majorBidi"/>
        </w:rPr>
        <w:t>[s</w:t>
      </w:r>
      <w:r w:rsidR="360D1B07" w:rsidRPr="560FAF56">
        <w:rPr>
          <w:rFonts w:asciiTheme="majorHAnsi" w:eastAsiaTheme="majorEastAsia" w:hAnsiTheme="majorHAnsi" w:cstheme="majorBidi"/>
        </w:rPr>
        <w:t>h</w:t>
      </w:r>
      <w:r w:rsidR="00736BD3">
        <w:rPr>
          <w:rFonts w:asciiTheme="majorHAnsi" w:eastAsiaTheme="majorEastAsia" w:hAnsiTheme="majorHAnsi" w:cstheme="majorBidi"/>
        </w:rPr>
        <w:t>/</w:t>
      </w:r>
      <w:r w:rsidR="360D1B07" w:rsidRPr="560FAF56">
        <w:rPr>
          <w:rFonts w:asciiTheme="majorHAnsi" w:eastAsiaTheme="majorEastAsia" w:hAnsiTheme="majorHAnsi" w:cstheme="majorBidi"/>
        </w:rPr>
        <w:t>e</w:t>
      </w:r>
      <w:r w:rsidR="00736BD3">
        <w:rPr>
          <w:rFonts w:asciiTheme="majorHAnsi" w:eastAsiaTheme="majorEastAsia" w:hAnsiTheme="majorHAnsi" w:cstheme="majorBidi"/>
        </w:rPr>
        <w:t>]</w:t>
      </w:r>
      <w:r w:rsidR="360D1B07" w:rsidRPr="560FAF56">
        <w:rPr>
          <w:rFonts w:asciiTheme="majorHAnsi" w:eastAsiaTheme="majorEastAsia" w:hAnsiTheme="majorHAnsi" w:cstheme="majorBidi"/>
        </w:rPr>
        <w:t xml:space="preserve"> received for </w:t>
      </w:r>
      <w:r w:rsidR="00736BD3">
        <w:rPr>
          <w:rFonts w:asciiTheme="majorHAnsi" w:eastAsiaTheme="majorEastAsia" w:hAnsiTheme="majorHAnsi" w:cstheme="majorBidi"/>
        </w:rPr>
        <w:t>[her/</w:t>
      </w:r>
      <w:r w:rsidR="360D1B07" w:rsidRPr="560FAF56">
        <w:rPr>
          <w:rFonts w:asciiTheme="majorHAnsi" w:eastAsiaTheme="majorEastAsia" w:hAnsiTheme="majorHAnsi" w:cstheme="majorBidi"/>
        </w:rPr>
        <w:t>his</w:t>
      </w:r>
      <w:r w:rsidR="00736BD3">
        <w:rPr>
          <w:rFonts w:asciiTheme="majorHAnsi" w:eastAsiaTheme="majorEastAsia" w:hAnsiTheme="majorHAnsi" w:cstheme="majorBidi"/>
        </w:rPr>
        <w:t>]</w:t>
      </w:r>
      <w:r w:rsidR="360D1B07" w:rsidRPr="560FAF56">
        <w:rPr>
          <w:rFonts w:asciiTheme="majorHAnsi" w:eastAsiaTheme="majorEastAsia" w:hAnsiTheme="majorHAnsi" w:cstheme="majorBidi"/>
        </w:rPr>
        <w:t xml:space="preserve"> first assessment period was less than </w:t>
      </w:r>
      <w:r w:rsidR="1B440832" w:rsidRPr="560FAF56">
        <w:rPr>
          <w:rFonts w:asciiTheme="majorHAnsi" w:eastAsiaTheme="majorEastAsia" w:hAnsiTheme="majorHAnsi" w:cstheme="majorBidi"/>
        </w:rPr>
        <w:t xml:space="preserve">the amount of UC received by someone whose ESA award was solely irESA. That discrimination arises because </w:t>
      </w:r>
      <w:r w:rsidR="00736BD3">
        <w:rPr>
          <w:rFonts w:asciiTheme="majorHAnsi" w:eastAsiaTheme="majorEastAsia" w:hAnsiTheme="majorHAnsi" w:cstheme="majorBidi"/>
        </w:rPr>
        <w:t>[s</w:t>
      </w:r>
      <w:r w:rsidR="00736BD3" w:rsidRPr="560FAF56">
        <w:rPr>
          <w:rFonts w:asciiTheme="majorHAnsi" w:eastAsiaTheme="majorEastAsia" w:hAnsiTheme="majorHAnsi" w:cstheme="majorBidi"/>
        </w:rPr>
        <w:t>h</w:t>
      </w:r>
      <w:r w:rsidR="00736BD3">
        <w:rPr>
          <w:rFonts w:asciiTheme="majorHAnsi" w:eastAsiaTheme="majorEastAsia" w:hAnsiTheme="majorHAnsi" w:cstheme="majorBidi"/>
        </w:rPr>
        <w:t>/</w:t>
      </w:r>
      <w:r w:rsidR="00736BD3" w:rsidRPr="560FAF56">
        <w:rPr>
          <w:rFonts w:asciiTheme="majorHAnsi" w:eastAsiaTheme="majorEastAsia" w:hAnsiTheme="majorHAnsi" w:cstheme="majorBidi"/>
        </w:rPr>
        <w:t>e</w:t>
      </w:r>
      <w:r w:rsidR="00736BD3">
        <w:rPr>
          <w:rFonts w:asciiTheme="majorHAnsi" w:eastAsiaTheme="majorEastAsia" w:hAnsiTheme="majorHAnsi" w:cstheme="majorBidi"/>
        </w:rPr>
        <w:t>]</w:t>
      </w:r>
      <w:r w:rsidR="00736BD3" w:rsidRPr="560FAF56">
        <w:rPr>
          <w:rFonts w:asciiTheme="majorHAnsi" w:eastAsiaTheme="majorEastAsia" w:hAnsiTheme="majorHAnsi" w:cstheme="majorBidi"/>
        </w:rPr>
        <w:t xml:space="preserve"> </w:t>
      </w:r>
      <w:r w:rsidR="1B440832" w:rsidRPr="560FAF56">
        <w:rPr>
          <w:rFonts w:asciiTheme="majorHAnsi" w:eastAsiaTheme="majorEastAsia" w:hAnsiTheme="majorHAnsi" w:cstheme="majorBidi"/>
        </w:rPr>
        <w:t>is treated as receiving cESA paid under the new rules for the whole of that assessment period</w:t>
      </w:r>
      <w:r w:rsidR="4F5A9890" w:rsidRPr="560FAF56">
        <w:rPr>
          <w:rFonts w:asciiTheme="majorHAnsi" w:eastAsiaTheme="majorEastAsia" w:hAnsiTheme="majorHAnsi" w:cstheme="majorBidi"/>
        </w:rPr>
        <w:t>.</w:t>
      </w:r>
    </w:p>
    <w:p w14:paraId="324E2B68" w14:textId="77777777" w:rsidR="00462810" w:rsidRDefault="00462810" w:rsidP="560FAF56">
      <w:pPr>
        <w:spacing w:before="120" w:line="360" w:lineRule="auto"/>
        <w:jc w:val="both"/>
        <w:rPr>
          <w:rFonts w:asciiTheme="majorHAnsi" w:eastAsiaTheme="majorEastAsia" w:hAnsiTheme="majorHAnsi" w:cstheme="majorBidi"/>
          <w:i/>
          <w:iCs/>
        </w:rPr>
      </w:pPr>
    </w:p>
    <w:p w14:paraId="563DE8D1" w14:textId="22DA7884" w:rsidR="00462810" w:rsidRPr="00462810" w:rsidRDefault="4E3CF28B" w:rsidP="560FAF56">
      <w:pPr>
        <w:spacing w:before="120" w:line="360" w:lineRule="auto"/>
        <w:jc w:val="both"/>
        <w:rPr>
          <w:rFonts w:asciiTheme="majorHAnsi" w:eastAsiaTheme="majorEastAsia" w:hAnsiTheme="majorHAnsi" w:cstheme="majorBidi"/>
          <w:i/>
          <w:u w:val="single"/>
        </w:rPr>
      </w:pPr>
      <w:r w:rsidRPr="283B446C">
        <w:rPr>
          <w:rFonts w:asciiTheme="majorHAnsi" w:eastAsiaTheme="majorEastAsia" w:hAnsiTheme="majorHAnsi" w:cstheme="majorBidi"/>
          <w:i/>
          <w:u w:val="single"/>
        </w:rPr>
        <w:t>The effect of claiming UC on ESA</w:t>
      </w:r>
    </w:p>
    <w:p w14:paraId="79F4CCFA" w14:textId="4E6D0E94" w:rsidR="00FA3D54" w:rsidRPr="00480B42" w:rsidRDefault="00F06F62" w:rsidP="00574B7B">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7B8443FA" w:rsidRPr="560FAF56">
        <w:rPr>
          <w:rFonts w:asciiTheme="majorHAnsi" w:eastAsiaTheme="majorEastAsia" w:hAnsiTheme="majorHAnsi" w:cstheme="majorBidi"/>
        </w:rPr>
        <w:t xml:space="preserve"> had been receiving ESA paid in accordance with the ESA Reg</w:t>
      </w:r>
      <w:r w:rsidR="1904A276" w:rsidRPr="560FAF56">
        <w:rPr>
          <w:rFonts w:asciiTheme="majorHAnsi" w:eastAsiaTheme="majorEastAsia" w:hAnsiTheme="majorHAnsi" w:cstheme="majorBidi"/>
        </w:rPr>
        <w:t>ulations 2008</w:t>
      </w:r>
      <w:r w:rsidR="6AA9D350" w:rsidRPr="560FAF56">
        <w:rPr>
          <w:rFonts w:asciiTheme="majorHAnsi" w:eastAsiaTheme="majorEastAsia" w:hAnsiTheme="majorHAnsi" w:cstheme="majorBidi"/>
        </w:rPr>
        <w:t>.</w:t>
      </w:r>
      <w:r w:rsidR="4D96A007" w:rsidRPr="560FAF56">
        <w:rPr>
          <w:rFonts w:asciiTheme="majorHAnsi" w:eastAsiaTheme="majorEastAsia" w:hAnsiTheme="majorHAnsi" w:cstheme="majorBidi"/>
        </w:rPr>
        <w:t xml:space="preserve"> </w:t>
      </w:r>
      <w:r w:rsidR="00736BD3">
        <w:rPr>
          <w:rFonts w:asciiTheme="majorHAnsi" w:eastAsiaTheme="majorEastAsia" w:hAnsiTheme="majorHAnsi" w:cstheme="majorBidi"/>
        </w:rPr>
        <w:t>[S/</w:t>
      </w:r>
      <w:r w:rsidR="4D96A007" w:rsidRPr="560FAF56">
        <w:rPr>
          <w:rFonts w:asciiTheme="majorHAnsi" w:eastAsiaTheme="majorEastAsia" w:hAnsiTheme="majorHAnsi" w:cstheme="majorBidi"/>
        </w:rPr>
        <w:t>He</w:t>
      </w:r>
      <w:r w:rsidR="00736BD3">
        <w:rPr>
          <w:rFonts w:asciiTheme="majorHAnsi" w:eastAsiaTheme="majorEastAsia" w:hAnsiTheme="majorHAnsi" w:cstheme="majorBidi"/>
        </w:rPr>
        <w:t>]</w:t>
      </w:r>
      <w:r w:rsidR="4D96A007" w:rsidRPr="560FAF56">
        <w:rPr>
          <w:rFonts w:asciiTheme="majorHAnsi" w:eastAsiaTheme="majorEastAsia" w:hAnsiTheme="majorHAnsi" w:cstheme="majorBidi"/>
        </w:rPr>
        <w:t xml:space="preserve"> had also been receiving CTC and HB.</w:t>
      </w:r>
      <w:r w:rsidR="7401C078" w:rsidRPr="560FAF56">
        <w:rPr>
          <w:rFonts w:asciiTheme="majorHAnsi" w:eastAsiaTheme="majorEastAsia" w:hAnsiTheme="majorHAnsi" w:cstheme="majorBidi"/>
        </w:rPr>
        <w:t xml:space="preserve"> </w:t>
      </w:r>
      <w:r>
        <w:rPr>
          <w:rFonts w:asciiTheme="majorHAnsi" w:eastAsiaTheme="majorEastAsia" w:hAnsiTheme="majorHAnsi" w:cstheme="majorBidi"/>
        </w:rPr>
        <w:t>[NAME]</w:t>
      </w:r>
      <w:r w:rsidR="1EAAF726" w:rsidRPr="560FAF56">
        <w:rPr>
          <w:rFonts w:asciiTheme="majorHAnsi" w:eastAsiaTheme="majorEastAsia" w:hAnsiTheme="majorHAnsi" w:cstheme="majorBidi"/>
        </w:rPr>
        <w:t xml:space="preserve"> claimed UC </w:t>
      </w:r>
      <w:r w:rsidR="7B8443FA" w:rsidRPr="560FAF56">
        <w:rPr>
          <w:rFonts w:asciiTheme="majorHAnsi" w:eastAsiaTheme="majorEastAsia" w:hAnsiTheme="majorHAnsi" w:cstheme="majorBidi"/>
        </w:rPr>
        <w:t xml:space="preserve">on </w:t>
      </w:r>
      <w:r w:rsidR="007A23B4">
        <w:rPr>
          <w:rFonts w:asciiTheme="majorHAnsi" w:eastAsiaTheme="majorEastAsia" w:hAnsiTheme="majorHAnsi" w:cstheme="majorBidi"/>
        </w:rPr>
        <w:t>[DATE]</w:t>
      </w:r>
      <w:r w:rsidR="7B8443FA" w:rsidRPr="560FAF56">
        <w:rPr>
          <w:rFonts w:asciiTheme="majorHAnsi" w:eastAsiaTheme="majorEastAsia" w:hAnsiTheme="majorHAnsi" w:cstheme="majorBidi"/>
        </w:rPr>
        <w:t>.</w:t>
      </w:r>
    </w:p>
    <w:p w14:paraId="0B19BB4A" w14:textId="6455571D" w:rsidR="001C6F8E" w:rsidRDefault="00F06F62" w:rsidP="00574B7B">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17A76126" w:rsidRPr="560FAF56">
        <w:rPr>
          <w:rFonts w:asciiTheme="majorHAnsi" w:eastAsiaTheme="majorEastAsia" w:hAnsiTheme="majorHAnsi" w:cstheme="majorBidi"/>
        </w:rPr>
        <w:t>’s c</w:t>
      </w:r>
      <w:r w:rsidR="098411DB" w:rsidRPr="560FAF56">
        <w:rPr>
          <w:rFonts w:asciiTheme="majorHAnsi" w:eastAsiaTheme="majorEastAsia" w:hAnsiTheme="majorHAnsi" w:cstheme="majorBidi"/>
        </w:rPr>
        <w:t xml:space="preserve">laim for UC </w:t>
      </w:r>
      <w:r w:rsidR="17A76126" w:rsidRPr="560FAF56">
        <w:rPr>
          <w:rFonts w:asciiTheme="majorHAnsi" w:eastAsiaTheme="majorEastAsia" w:hAnsiTheme="majorHAnsi" w:cstheme="majorBidi"/>
        </w:rPr>
        <w:t xml:space="preserve">brought </w:t>
      </w:r>
      <w:r w:rsidR="497BD77A" w:rsidRPr="560FAF56">
        <w:rPr>
          <w:rFonts w:asciiTheme="majorHAnsi" w:eastAsiaTheme="majorEastAsia" w:hAnsiTheme="majorHAnsi" w:cstheme="majorBidi"/>
        </w:rPr>
        <w:t xml:space="preserve">into force the abolition of irESA </w:t>
      </w:r>
      <w:r w:rsidR="5A5E3C6D" w:rsidRPr="560FAF56">
        <w:rPr>
          <w:rFonts w:asciiTheme="majorHAnsi" w:eastAsiaTheme="majorEastAsia" w:hAnsiTheme="majorHAnsi" w:cstheme="majorBidi"/>
        </w:rPr>
        <w:t>subject to a two-week run-on</w:t>
      </w:r>
      <w:r w:rsidR="497BD77A" w:rsidRPr="560FAF56">
        <w:rPr>
          <w:rFonts w:asciiTheme="majorHAnsi" w:eastAsiaTheme="majorEastAsia" w:hAnsiTheme="majorHAnsi" w:cstheme="majorBidi"/>
        </w:rPr>
        <w:t>.</w:t>
      </w:r>
      <w:r w:rsidR="66324CF0" w:rsidRPr="560FAF56">
        <w:rPr>
          <w:rFonts w:asciiTheme="majorHAnsi" w:eastAsiaTheme="majorEastAsia" w:hAnsiTheme="majorHAnsi" w:cstheme="majorBidi"/>
        </w:rPr>
        <w:t xml:space="preserve"> This </w:t>
      </w:r>
      <w:r w:rsidR="669D57AD" w:rsidRPr="560FAF56">
        <w:rPr>
          <w:rFonts w:asciiTheme="majorHAnsi" w:eastAsiaTheme="majorEastAsia" w:hAnsiTheme="majorHAnsi" w:cstheme="majorBidi"/>
        </w:rPr>
        <w:t>wa</w:t>
      </w:r>
      <w:r w:rsidR="7401C078" w:rsidRPr="560FAF56">
        <w:rPr>
          <w:rFonts w:asciiTheme="majorHAnsi" w:eastAsiaTheme="majorEastAsia" w:hAnsiTheme="majorHAnsi" w:cstheme="majorBidi"/>
        </w:rPr>
        <w:t xml:space="preserve">s achieved </w:t>
      </w:r>
      <w:r w:rsidR="66324CF0" w:rsidRPr="560FAF56">
        <w:rPr>
          <w:rFonts w:asciiTheme="majorHAnsi" w:eastAsiaTheme="majorEastAsia" w:hAnsiTheme="majorHAnsi" w:cstheme="majorBidi"/>
        </w:rPr>
        <w:t>by means of the following provisions:</w:t>
      </w:r>
    </w:p>
    <w:p w14:paraId="1DC96F59" w14:textId="735F7E37" w:rsidR="004C0FD8" w:rsidRDefault="1B17983D" w:rsidP="00574B7B">
      <w:pPr>
        <w:pStyle w:val="ListParagraph"/>
        <w:numPr>
          <w:ilvl w:val="1"/>
          <w:numId w:val="52"/>
        </w:numPr>
        <w:spacing w:before="120" w:line="360" w:lineRule="auto"/>
        <w:ind w:left="1134"/>
        <w:jc w:val="both"/>
        <w:rPr>
          <w:rFonts w:asciiTheme="majorHAnsi" w:eastAsiaTheme="majorEastAsia" w:hAnsiTheme="majorHAnsi" w:cstheme="majorBidi"/>
        </w:rPr>
      </w:pPr>
      <w:r w:rsidRPr="560FAF56">
        <w:rPr>
          <w:rFonts w:asciiTheme="majorHAnsi" w:eastAsiaTheme="majorEastAsia" w:hAnsiTheme="majorHAnsi" w:cstheme="majorBidi"/>
        </w:rPr>
        <w:t>S</w:t>
      </w:r>
      <w:r w:rsidR="00736BD3">
        <w:rPr>
          <w:rFonts w:asciiTheme="majorHAnsi" w:eastAsiaTheme="majorEastAsia" w:hAnsiTheme="majorHAnsi" w:cstheme="majorBidi"/>
        </w:rPr>
        <w:t xml:space="preserve">ection </w:t>
      </w:r>
      <w:r w:rsidRPr="560FAF56">
        <w:rPr>
          <w:rFonts w:asciiTheme="majorHAnsi" w:eastAsiaTheme="majorEastAsia" w:hAnsiTheme="majorHAnsi" w:cstheme="majorBidi"/>
        </w:rPr>
        <w:t>33 of the WRA</w:t>
      </w:r>
      <w:r w:rsidR="3BB6D251" w:rsidRPr="560FAF56">
        <w:rPr>
          <w:rFonts w:asciiTheme="majorHAnsi" w:eastAsiaTheme="majorEastAsia" w:hAnsiTheme="majorHAnsi" w:cstheme="majorBidi"/>
        </w:rPr>
        <w:t xml:space="preserve"> provides for the abolition of various benefits</w:t>
      </w:r>
      <w:r w:rsidR="50C27914" w:rsidRPr="560FAF56">
        <w:rPr>
          <w:rFonts w:asciiTheme="majorHAnsi" w:eastAsiaTheme="majorEastAsia" w:hAnsiTheme="majorHAnsi" w:cstheme="majorBidi"/>
        </w:rPr>
        <w:t>,</w:t>
      </w:r>
      <w:r w:rsidR="3BB6D251" w:rsidRPr="560FAF56">
        <w:rPr>
          <w:rFonts w:asciiTheme="majorHAnsi" w:eastAsiaTheme="majorEastAsia" w:hAnsiTheme="majorHAnsi" w:cstheme="majorBidi"/>
        </w:rPr>
        <w:t xml:space="preserve"> including irESA</w:t>
      </w:r>
      <w:r w:rsidR="50C27914" w:rsidRPr="560FAF56">
        <w:rPr>
          <w:rFonts w:asciiTheme="majorHAnsi" w:eastAsiaTheme="majorEastAsia" w:hAnsiTheme="majorHAnsi" w:cstheme="majorBidi"/>
        </w:rPr>
        <w:t>;</w:t>
      </w:r>
    </w:p>
    <w:p w14:paraId="2DA85CD9" w14:textId="07C104A6" w:rsidR="00814BBC" w:rsidRPr="00736BD3" w:rsidRDefault="36285AAF" w:rsidP="00574B7B">
      <w:pPr>
        <w:pStyle w:val="ListParagraph"/>
        <w:numPr>
          <w:ilvl w:val="1"/>
          <w:numId w:val="52"/>
        </w:numPr>
        <w:spacing w:before="120" w:line="360" w:lineRule="auto"/>
        <w:ind w:left="1134"/>
        <w:jc w:val="both"/>
        <w:rPr>
          <w:rFonts w:asciiTheme="majorHAnsi" w:eastAsiaTheme="majorEastAsia" w:hAnsiTheme="majorHAnsi" w:cstheme="majorBidi"/>
        </w:rPr>
      </w:pPr>
      <w:r w:rsidRPr="560FAF56">
        <w:rPr>
          <w:rFonts w:asciiTheme="majorHAnsi" w:eastAsiaTheme="majorEastAsia" w:hAnsiTheme="majorHAnsi" w:cstheme="majorBidi"/>
        </w:rPr>
        <w:t>S</w:t>
      </w:r>
      <w:r w:rsidR="00736BD3">
        <w:rPr>
          <w:rFonts w:asciiTheme="majorHAnsi" w:eastAsiaTheme="majorEastAsia" w:hAnsiTheme="majorHAnsi" w:cstheme="majorBidi"/>
        </w:rPr>
        <w:t xml:space="preserve">ection </w:t>
      </w:r>
      <w:r w:rsidRPr="00736BD3">
        <w:rPr>
          <w:rFonts w:asciiTheme="majorHAnsi" w:eastAsiaTheme="majorEastAsia" w:hAnsiTheme="majorHAnsi" w:cstheme="majorBidi"/>
        </w:rPr>
        <w:t>150</w:t>
      </w:r>
      <w:r w:rsidR="4898F6B4" w:rsidRPr="00736BD3">
        <w:rPr>
          <w:rFonts w:asciiTheme="majorHAnsi" w:eastAsiaTheme="majorEastAsia" w:hAnsiTheme="majorHAnsi" w:cstheme="majorBidi"/>
        </w:rPr>
        <w:t>(3)</w:t>
      </w:r>
      <w:r w:rsidRPr="00736BD3">
        <w:rPr>
          <w:rFonts w:asciiTheme="majorHAnsi" w:eastAsiaTheme="majorEastAsia" w:hAnsiTheme="majorHAnsi" w:cstheme="majorBidi"/>
        </w:rPr>
        <w:t xml:space="preserve"> WRA provides the power for </w:t>
      </w:r>
      <w:r w:rsidR="4898F6B4" w:rsidRPr="00736BD3">
        <w:rPr>
          <w:rFonts w:asciiTheme="majorHAnsi" w:eastAsiaTheme="majorEastAsia" w:hAnsiTheme="majorHAnsi" w:cstheme="majorBidi"/>
        </w:rPr>
        <w:t xml:space="preserve">the SSWP to </w:t>
      </w:r>
      <w:r w:rsidR="25953917" w:rsidRPr="00736BD3">
        <w:rPr>
          <w:rFonts w:asciiTheme="majorHAnsi" w:eastAsiaTheme="majorEastAsia" w:hAnsiTheme="majorHAnsi" w:cstheme="majorBidi"/>
        </w:rPr>
        <w:t>appoint</w:t>
      </w:r>
      <w:r w:rsidR="57BECBF4" w:rsidRPr="00736BD3">
        <w:rPr>
          <w:rFonts w:asciiTheme="majorHAnsi" w:eastAsiaTheme="majorEastAsia" w:hAnsiTheme="majorHAnsi" w:cstheme="majorBidi"/>
        </w:rPr>
        <w:t xml:space="preserve">, by statutory instrument, the day on which </w:t>
      </w:r>
      <w:r w:rsidRPr="00736BD3">
        <w:rPr>
          <w:rFonts w:asciiTheme="majorHAnsi" w:eastAsiaTheme="majorEastAsia" w:hAnsiTheme="majorHAnsi" w:cstheme="majorBidi"/>
        </w:rPr>
        <w:t xml:space="preserve">various sections of the WRA </w:t>
      </w:r>
      <w:r w:rsidR="57BECBF4" w:rsidRPr="00736BD3">
        <w:rPr>
          <w:rFonts w:asciiTheme="majorHAnsi" w:eastAsiaTheme="majorEastAsia" w:hAnsiTheme="majorHAnsi" w:cstheme="majorBidi"/>
        </w:rPr>
        <w:t xml:space="preserve">– including s.33 - </w:t>
      </w:r>
      <w:r w:rsidR="4898F6B4" w:rsidRPr="00736BD3">
        <w:rPr>
          <w:rFonts w:asciiTheme="majorHAnsi" w:eastAsiaTheme="majorEastAsia" w:hAnsiTheme="majorHAnsi" w:cstheme="majorBidi"/>
        </w:rPr>
        <w:t>come into force</w:t>
      </w:r>
      <w:r w:rsidR="25953917" w:rsidRPr="00736BD3">
        <w:rPr>
          <w:rFonts w:asciiTheme="majorHAnsi" w:eastAsiaTheme="majorEastAsia" w:hAnsiTheme="majorHAnsi" w:cstheme="majorBidi"/>
        </w:rPr>
        <w:t>.</w:t>
      </w:r>
      <w:r w:rsidR="0FF95C17" w:rsidRPr="00736BD3">
        <w:rPr>
          <w:rFonts w:asciiTheme="majorHAnsi" w:eastAsiaTheme="majorEastAsia" w:hAnsiTheme="majorHAnsi" w:cstheme="majorBidi"/>
        </w:rPr>
        <w:t xml:space="preserve"> The SSWP </w:t>
      </w:r>
      <w:r w:rsidR="674453DC" w:rsidRPr="00736BD3">
        <w:rPr>
          <w:rFonts w:asciiTheme="majorHAnsi" w:eastAsiaTheme="majorEastAsia" w:hAnsiTheme="majorHAnsi" w:cstheme="majorBidi"/>
        </w:rPr>
        <w:t xml:space="preserve">exercised this power to make </w:t>
      </w:r>
      <w:r w:rsidR="0FF95C17" w:rsidRPr="00736BD3">
        <w:rPr>
          <w:rFonts w:asciiTheme="majorHAnsi" w:eastAsiaTheme="majorEastAsia" w:hAnsiTheme="majorHAnsi" w:cstheme="majorBidi"/>
        </w:rPr>
        <w:t>various Commencement Orders</w:t>
      </w:r>
      <w:r w:rsidR="674453DC" w:rsidRPr="00736BD3">
        <w:rPr>
          <w:rFonts w:asciiTheme="majorHAnsi" w:eastAsiaTheme="majorEastAsia" w:hAnsiTheme="majorHAnsi" w:cstheme="majorBidi"/>
        </w:rPr>
        <w:t>.</w:t>
      </w:r>
    </w:p>
    <w:p w14:paraId="5616F37C" w14:textId="5E44F718" w:rsidR="0061343D" w:rsidRDefault="0DF1FCAF" w:rsidP="00574B7B">
      <w:pPr>
        <w:pStyle w:val="ListParagraph"/>
        <w:numPr>
          <w:ilvl w:val="1"/>
          <w:numId w:val="52"/>
        </w:numPr>
        <w:spacing w:before="120" w:line="360" w:lineRule="auto"/>
        <w:ind w:left="1134"/>
        <w:jc w:val="both"/>
        <w:rPr>
          <w:rFonts w:asciiTheme="majorHAnsi" w:eastAsiaTheme="majorEastAsia" w:hAnsiTheme="majorHAnsi" w:cstheme="majorBidi"/>
        </w:rPr>
      </w:pPr>
      <w:r w:rsidRPr="560FAF56">
        <w:rPr>
          <w:rFonts w:asciiTheme="majorHAnsi" w:eastAsiaTheme="majorEastAsia" w:hAnsiTheme="majorHAnsi" w:cstheme="majorBidi"/>
        </w:rPr>
        <w:t xml:space="preserve">The day appointed for the </w:t>
      </w:r>
      <w:r w:rsidR="64E33BAF" w:rsidRPr="560FAF56">
        <w:rPr>
          <w:rFonts w:asciiTheme="majorHAnsi" w:eastAsiaTheme="majorEastAsia" w:hAnsiTheme="majorHAnsi" w:cstheme="majorBidi"/>
        </w:rPr>
        <w:t>coming into force of</w:t>
      </w:r>
      <w:r w:rsidR="505E3CD6" w:rsidRPr="560FAF56">
        <w:rPr>
          <w:rFonts w:asciiTheme="majorHAnsi" w:eastAsiaTheme="majorEastAsia" w:hAnsiTheme="majorHAnsi" w:cstheme="majorBidi"/>
        </w:rPr>
        <w:t xml:space="preserve"> the provisions</w:t>
      </w:r>
      <w:r w:rsidR="66A79761" w:rsidRPr="560FAF56">
        <w:rPr>
          <w:rFonts w:asciiTheme="majorHAnsi" w:eastAsiaTheme="majorEastAsia" w:hAnsiTheme="majorHAnsi" w:cstheme="majorBidi"/>
        </w:rPr>
        <w:t xml:space="preserve"> </w:t>
      </w:r>
      <w:r w:rsidR="42AD16E9" w:rsidRPr="560FAF56">
        <w:rPr>
          <w:rFonts w:asciiTheme="majorHAnsi" w:eastAsiaTheme="majorEastAsia" w:hAnsiTheme="majorHAnsi" w:cstheme="majorBidi"/>
        </w:rPr>
        <w:t xml:space="preserve">abolishing irESA </w:t>
      </w:r>
      <w:r w:rsidR="427D3840" w:rsidRPr="560FAF56">
        <w:rPr>
          <w:rFonts w:asciiTheme="majorHAnsi" w:eastAsiaTheme="majorEastAsia" w:hAnsiTheme="majorHAnsi" w:cstheme="majorBidi"/>
        </w:rPr>
        <w:t xml:space="preserve">are </w:t>
      </w:r>
      <w:r w:rsidR="14842033" w:rsidRPr="560FAF56">
        <w:rPr>
          <w:rFonts w:asciiTheme="majorHAnsi" w:eastAsiaTheme="majorEastAsia" w:hAnsiTheme="majorHAnsi" w:cstheme="majorBidi"/>
        </w:rPr>
        <w:t>set out in the relevant Commencement Order</w:t>
      </w:r>
      <w:r w:rsidR="4C3593F2" w:rsidRPr="560FAF56">
        <w:rPr>
          <w:rFonts w:asciiTheme="majorHAnsi" w:eastAsiaTheme="majorEastAsia" w:hAnsiTheme="majorHAnsi" w:cstheme="majorBidi"/>
        </w:rPr>
        <w:t>.</w:t>
      </w:r>
      <w:r w:rsidR="0D69DF65" w:rsidRPr="560FAF56">
        <w:rPr>
          <w:rFonts w:asciiTheme="majorHAnsi" w:eastAsiaTheme="majorEastAsia" w:hAnsiTheme="majorHAnsi" w:cstheme="majorBidi"/>
        </w:rPr>
        <w:t xml:space="preserve"> </w:t>
      </w:r>
      <w:r w:rsidR="30A06502" w:rsidRPr="560FAF56">
        <w:rPr>
          <w:rFonts w:asciiTheme="majorHAnsi" w:eastAsiaTheme="majorEastAsia" w:hAnsiTheme="majorHAnsi" w:cstheme="majorBidi"/>
        </w:rPr>
        <w:t xml:space="preserve">the </w:t>
      </w:r>
      <w:r w:rsidR="3F57BBC4" w:rsidRPr="560FAF56">
        <w:rPr>
          <w:rFonts w:asciiTheme="majorHAnsi" w:eastAsiaTheme="majorEastAsia" w:hAnsiTheme="majorHAnsi" w:cstheme="majorBidi"/>
        </w:rPr>
        <w:t xml:space="preserve">Commencement Orders specify </w:t>
      </w:r>
      <w:r w:rsidR="020A898A" w:rsidRPr="560FAF56">
        <w:rPr>
          <w:rFonts w:asciiTheme="majorHAnsi" w:eastAsiaTheme="majorEastAsia" w:hAnsiTheme="majorHAnsi" w:cstheme="majorBidi"/>
        </w:rPr>
        <w:t>that the</w:t>
      </w:r>
      <w:r w:rsidR="02EBCB76" w:rsidRPr="560FAF56">
        <w:rPr>
          <w:rFonts w:asciiTheme="majorHAnsi" w:eastAsiaTheme="majorEastAsia" w:hAnsiTheme="majorHAnsi" w:cstheme="majorBidi"/>
        </w:rPr>
        <w:t xml:space="preserve"> </w:t>
      </w:r>
      <w:r w:rsidR="48A1051F" w:rsidRPr="560FAF56">
        <w:rPr>
          <w:rFonts w:asciiTheme="majorHAnsi" w:eastAsiaTheme="majorEastAsia" w:hAnsiTheme="majorHAnsi" w:cstheme="majorBidi"/>
        </w:rPr>
        <w:t>first day in respect of which the claim for UC is made</w:t>
      </w:r>
      <w:r w:rsidR="01416210" w:rsidRPr="560FAF56">
        <w:rPr>
          <w:rFonts w:asciiTheme="majorHAnsi" w:eastAsiaTheme="majorEastAsia" w:hAnsiTheme="majorHAnsi" w:cstheme="majorBidi"/>
        </w:rPr>
        <w:t xml:space="preserve"> is the day specified for the abolition of irESA</w:t>
      </w:r>
      <w:r w:rsidR="48A1051F" w:rsidRPr="560FAF56">
        <w:rPr>
          <w:rFonts w:asciiTheme="majorHAnsi" w:eastAsiaTheme="majorEastAsia" w:hAnsiTheme="majorHAnsi" w:cstheme="majorBidi"/>
        </w:rPr>
        <w:t>;</w:t>
      </w:r>
    </w:p>
    <w:p w14:paraId="3B302902" w14:textId="4D9DEBE4" w:rsidR="00640348" w:rsidRDefault="33ADFAEB" w:rsidP="00574B7B">
      <w:pPr>
        <w:pStyle w:val="ListParagraph"/>
        <w:numPr>
          <w:ilvl w:val="1"/>
          <w:numId w:val="52"/>
        </w:numPr>
        <w:spacing w:before="120" w:line="360" w:lineRule="auto"/>
        <w:ind w:left="1134"/>
        <w:jc w:val="both"/>
        <w:rPr>
          <w:rFonts w:asciiTheme="majorHAnsi" w:eastAsiaTheme="majorEastAsia" w:hAnsiTheme="majorHAnsi" w:cstheme="majorBidi"/>
        </w:rPr>
      </w:pPr>
      <w:r w:rsidRPr="560FAF56">
        <w:rPr>
          <w:rFonts w:asciiTheme="majorHAnsi" w:eastAsiaTheme="majorEastAsia" w:hAnsiTheme="majorHAnsi" w:cstheme="majorBidi"/>
        </w:rPr>
        <w:lastRenderedPageBreak/>
        <w:t>Reg</w:t>
      </w:r>
      <w:r w:rsidR="00736BD3">
        <w:rPr>
          <w:rFonts w:asciiTheme="majorHAnsi" w:eastAsiaTheme="majorEastAsia" w:hAnsiTheme="majorHAnsi" w:cstheme="majorBidi"/>
        </w:rPr>
        <w:t xml:space="preserve">ulation </w:t>
      </w:r>
      <w:r w:rsidRPr="560FAF56">
        <w:rPr>
          <w:rFonts w:asciiTheme="majorHAnsi" w:eastAsiaTheme="majorEastAsia" w:hAnsiTheme="majorHAnsi" w:cstheme="majorBidi"/>
        </w:rPr>
        <w:t xml:space="preserve">5 of the </w:t>
      </w:r>
      <w:r w:rsidR="6790897B" w:rsidRPr="560FAF56">
        <w:rPr>
          <w:rFonts w:asciiTheme="majorHAnsi" w:eastAsiaTheme="majorEastAsia" w:hAnsiTheme="majorHAnsi" w:cstheme="majorBidi"/>
        </w:rPr>
        <w:t>Universal Credit (Managed Migration Pilot and Miscellaneous Amendments) Regulations 2019 (‘the UC MMPMA Regs’)</w:t>
      </w:r>
      <w:r w:rsidR="40261FDB" w:rsidRPr="560FAF56">
        <w:rPr>
          <w:rFonts w:asciiTheme="majorHAnsi" w:eastAsiaTheme="majorEastAsia" w:hAnsiTheme="majorHAnsi" w:cstheme="majorBidi"/>
        </w:rPr>
        <w:t xml:space="preserve"> provides for a two-week run-on of irESA. Reg.5 reads as follows:</w:t>
      </w:r>
    </w:p>
    <w:p w14:paraId="7CE78879" w14:textId="77777777" w:rsidR="00690738" w:rsidRPr="00690738" w:rsidRDefault="00690738" w:rsidP="560FAF56">
      <w:pPr>
        <w:spacing w:before="120" w:line="360" w:lineRule="auto"/>
        <w:jc w:val="both"/>
        <w:rPr>
          <w:rFonts w:asciiTheme="majorHAnsi" w:eastAsiaTheme="majorEastAsia" w:hAnsiTheme="majorHAnsi" w:cstheme="majorBidi"/>
        </w:rPr>
      </w:pPr>
    </w:p>
    <w:p w14:paraId="4474A334" w14:textId="1302785C" w:rsidR="003903C1" w:rsidRPr="005F427B" w:rsidRDefault="5319B235" w:rsidP="560FAF56">
      <w:pPr>
        <w:spacing w:before="120" w:line="360" w:lineRule="auto"/>
        <w:ind w:left="1440"/>
        <w:jc w:val="both"/>
        <w:rPr>
          <w:rFonts w:asciiTheme="majorHAnsi" w:eastAsiaTheme="majorEastAsia" w:hAnsiTheme="majorHAnsi" w:cstheme="majorBidi"/>
          <w:b/>
          <w:bCs/>
          <w:i/>
          <w:iCs/>
        </w:rPr>
      </w:pPr>
      <w:proofErr w:type="gramStart"/>
      <w:r w:rsidRPr="005F427B">
        <w:rPr>
          <w:rFonts w:asciiTheme="majorHAnsi" w:eastAsiaTheme="majorEastAsia" w:hAnsiTheme="majorHAnsi" w:cstheme="majorBidi"/>
          <w:b/>
          <w:bCs/>
          <w:i/>
          <w:iCs/>
        </w:rPr>
        <w:t>Two week</w:t>
      </w:r>
      <w:proofErr w:type="gramEnd"/>
      <w:r w:rsidRPr="005F427B">
        <w:rPr>
          <w:rFonts w:asciiTheme="majorHAnsi" w:eastAsiaTheme="majorEastAsia" w:hAnsiTheme="majorHAnsi" w:cstheme="majorBidi"/>
          <w:b/>
          <w:bCs/>
          <w:i/>
          <w:iCs/>
        </w:rPr>
        <w:t xml:space="preserve"> run-on of income-based jobseeker's allowance and income-related employment and support allowance: day appointed for abolition</w:t>
      </w:r>
    </w:p>
    <w:p w14:paraId="78EE9D7E" w14:textId="04A35EE1" w:rsidR="003903C1" w:rsidRPr="005F427B" w:rsidRDefault="5319B235" w:rsidP="560FAF56">
      <w:pPr>
        <w:spacing w:before="120" w:line="360" w:lineRule="auto"/>
        <w:ind w:left="1440"/>
        <w:jc w:val="both"/>
        <w:rPr>
          <w:rFonts w:asciiTheme="majorHAnsi" w:eastAsiaTheme="majorEastAsia" w:hAnsiTheme="majorHAnsi" w:cstheme="majorBidi"/>
          <w:i/>
          <w:iCs/>
        </w:rPr>
      </w:pPr>
      <w:r w:rsidRPr="005F427B">
        <w:rPr>
          <w:rFonts w:asciiTheme="majorHAnsi" w:eastAsiaTheme="majorEastAsia" w:hAnsiTheme="majorHAnsi" w:cstheme="majorBidi"/>
          <w:b/>
          <w:bCs/>
          <w:i/>
          <w:iCs/>
        </w:rPr>
        <w:t>5.—</w:t>
      </w:r>
      <w:r w:rsidRPr="005F427B">
        <w:rPr>
          <w:rFonts w:asciiTheme="majorHAnsi" w:eastAsiaTheme="majorEastAsia" w:hAnsiTheme="majorHAnsi" w:cstheme="majorBidi"/>
          <w:i/>
          <w:iCs/>
        </w:rPr>
        <w:t>(1) Subject to paragraph (2) where, in relation to any relevant claim for universal credit, an article (“the specified article”) of any Order made under the powers in section 150(3) of the Welfare Reform Act 2012 provides for the coming into force of the amending provisions, the provision in that article for the day appointed is to be read as though the day appointed was the last day of the period of two weeks beginning with the day after the day mentioned in that provision.</w:t>
      </w:r>
    </w:p>
    <w:p w14:paraId="71722A5C" w14:textId="7898EAC1" w:rsidR="003903C1" w:rsidRPr="005F427B" w:rsidRDefault="5319B235" w:rsidP="560FAF56">
      <w:pPr>
        <w:spacing w:before="120" w:line="360" w:lineRule="auto"/>
        <w:ind w:left="1440"/>
        <w:jc w:val="both"/>
        <w:rPr>
          <w:rFonts w:asciiTheme="majorHAnsi" w:eastAsiaTheme="majorEastAsia" w:hAnsiTheme="majorHAnsi" w:cstheme="majorBidi"/>
          <w:i/>
          <w:iCs/>
        </w:rPr>
      </w:pPr>
      <w:r w:rsidRPr="005F427B">
        <w:rPr>
          <w:rFonts w:asciiTheme="majorHAnsi" w:eastAsiaTheme="majorEastAsia" w:hAnsiTheme="majorHAnsi" w:cstheme="majorBidi"/>
          <w:i/>
          <w:iCs/>
        </w:rPr>
        <w:t xml:space="preserve">(2) </w:t>
      </w:r>
      <w:r w:rsidR="1B4504A0" w:rsidRPr="005F427B">
        <w:rPr>
          <w:rFonts w:asciiTheme="majorHAnsi" w:eastAsiaTheme="majorEastAsia" w:hAnsiTheme="majorHAnsi" w:cstheme="majorBidi"/>
          <w:i/>
          <w:iCs/>
        </w:rPr>
        <w:t>[…]</w:t>
      </w:r>
    </w:p>
    <w:p w14:paraId="1EAE52A2" w14:textId="77777777" w:rsidR="003903C1" w:rsidRPr="005F427B" w:rsidRDefault="5319B235" w:rsidP="560FAF56">
      <w:pPr>
        <w:spacing w:before="120" w:line="360" w:lineRule="auto"/>
        <w:ind w:left="1440"/>
        <w:jc w:val="both"/>
        <w:rPr>
          <w:rFonts w:asciiTheme="majorHAnsi" w:eastAsiaTheme="majorEastAsia" w:hAnsiTheme="majorHAnsi" w:cstheme="majorBidi"/>
          <w:i/>
          <w:iCs/>
        </w:rPr>
      </w:pPr>
      <w:r w:rsidRPr="005F427B">
        <w:rPr>
          <w:rFonts w:asciiTheme="majorHAnsi" w:eastAsiaTheme="majorEastAsia" w:hAnsiTheme="majorHAnsi" w:cstheme="majorBidi"/>
          <w:i/>
          <w:iCs/>
        </w:rPr>
        <w:t>(3) In this regulation—</w:t>
      </w:r>
    </w:p>
    <w:p w14:paraId="6F961372" w14:textId="77777777" w:rsidR="003903C1" w:rsidRPr="005F427B" w:rsidRDefault="5319B235" w:rsidP="560FAF56">
      <w:pPr>
        <w:spacing w:before="120" w:line="360" w:lineRule="auto"/>
        <w:ind w:left="1800"/>
        <w:jc w:val="both"/>
        <w:rPr>
          <w:rFonts w:asciiTheme="majorHAnsi" w:eastAsiaTheme="majorEastAsia" w:hAnsiTheme="majorHAnsi" w:cstheme="majorBidi"/>
          <w:i/>
          <w:iCs/>
        </w:rPr>
      </w:pPr>
      <w:r w:rsidRPr="005F427B">
        <w:rPr>
          <w:rFonts w:asciiTheme="majorHAnsi" w:eastAsiaTheme="majorEastAsia" w:hAnsiTheme="majorHAnsi" w:cstheme="majorBidi"/>
          <w:i/>
          <w:iCs/>
        </w:rPr>
        <w:t>“amending provisions” has the meaning given by article 2(1) of the No. 9 Order;</w:t>
      </w:r>
    </w:p>
    <w:p w14:paraId="02E9611E" w14:textId="77777777" w:rsidR="003903C1" w:rsidRPr="005F427B" w:rsidRDefault="5319B235" w:rsidP="560FAF56">
      <w:pPr>
        <w:spacing w:before="120" w:line="360" w:lineRule="auto"/>
        <w:ind w:left="1800"/>
        <w:jc w:val="both"/>
        <w:rPr>
          <w:rFonts w:asciiTheme="majorHAnsi" w:eastAsiaTheme="majorEastAsia" w:hAnsiTheme="majorHAnsi" w:cstheme="majorBidi"/>
          <w:i/>
          <w:iCs/>
        </w:rPr>
      </w:pPr>
      <w:r w:rsidRPr="005F427B">
        <w:rPr>
          <w:rFonts w:asciiTheme="majorHAnsi" w:eastAsiaTheme="majorEastAsia" w:hAnsiTheme="majorHAnsi" w:cstheme="majorBidi"/>
          <w:i/>
          <w:iCs/>
        </w:rPr>
        <w:t>“the No. 9 Order” means the Welfare Reform Act 2012 (Commencement No 9 and Transitional and Transitory Provision and Commencement No 8 and Savings and Transitional Provisions (Amendment) Order 2013 M1;</w:t>
      </w:r>
    </w:p>
    <w:p w14:paraId="3BA18D25" w14:textId="4E60830E" w:rsidR="001C6F8E" w:rsidRPr="005F427B" w:rsidRDefault="5319B235" w:rsidP="560FAF56">
      <w:pPr>
        <w:spacing w:before="120" w:line="360" w:lineRule="auto"/>
        <w:ind w:left="1800"/>
        <w:jc w:val="both"/>
        <w:rPr>
          <w:rFonts w:asciiTheme="majorHAnsi" w:eastAsiaTheme="majorEastAsia" w:hAnsiTheme="majorHAnsi" w:cstheme="majorBidi"/>
          <w:i/>
          <w:iCs/>
        </w:rPr>
      </w:pPr>
      <w:r w:rsidRPr="005F427B">
        <w:rPr>
          <w:rFonts w:asciiTheme="majorHAnsi" w:eastAsiaTheme="majorEastAsia" w:hAnsiTheme="majorHAnsi" w:cstheme="majorBidi"/>
          <w:i/>
          <w:iCs/>
        </w:rPr>
        <w:t>“relevant claim for universal credit” means a claim for universal credit made on or after 22nd July 2020 including a claim where, under the article in question, the amending provisions come into force despite incorrect information having been given by the claimant, but excluding any claim that is treated as made by a couple in the circumstances referred to in regulation 9(8) (claims for universal credit by members of a couple) of the Universal Credit, Personal Independence Payment, Jobseeker's Allowance and Employment and Support Allowance (Claims and Payments) Regulations 2013.</w:t>
      </w:r>
    </w:p>
    <w:p w14:paraId="588822C6" w14:textId="28796CDA" w:rsidR="001C6F8E" w:rsidRPr="00105F47" w:rsidRDefault="001C6F8E" w:rsidP="560FAF56">
      <w:pPr>
        <w:spacing w:before="120" w:line="360" w:lineRule="auto"/>
        <w:jc w:val="both"/>
        <w:rPr>
          <w:rFonts w:asciiTheme="majorHAnsi" w:eastAsiaTheme="majorEastAsia" w:hAnsiTheme="majorHAnsi" w:cstheme="majorBidi"/>
        </w:rPr>
      </w:pPr>
    </w:p>
    <w:p w14:paraId="7A7C9F8E" w14:textId="33CAD0FE" w:rsidR="001C6F8E" w:rsidRDefault="00F06F62" w:rsidP="00574B7B">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1A29B511" w:rsidRPr="560FAF56">
        <w:rPr>
          <w:rFonts w:asciiTheme="majorHAnsi" w:eastAsiaTheme="majorEastAsia" w:hAnsiTheme="majorHAnsi" w:cstheme="majorBidi"/>
        </w:rPr>
        <w:t>’s cESA continued in payment.</w:t>
      </w:r>
      <w:r w:rsidR="2AB840E1" w:rsidRPr="560FAF56">
        <w:rPr>
          <w:rFonts w:asciiTheme="majorHAnsi" w:eastAsiaTheme="majorEastAsia" w:hAnsiTheme="majorHAnsi" w:cstheme="majorBidi"/>
        </w:rPr>
        <w:t xml:space="preserve"> </w:t>
      </w:r>
      <w:r w:rsidR="2EDEA1E4" w:rsidRPr="560FAF56">
        <w:rPr>
          <w:rFonts w:asciiTheme="majorHAnsi" w:eastAsiaTheme="majorEastAsia" w:hAnsiTheme="majorHAnsi" w:cstheme="majorBidi"/>
        </w:rPr>
        <w:t>However, from the end of the run</w:t>
      </w:r>
      <w:r w:rsidR="00F04CCC">
        <w:rPr>
          <w:rFonts w:asciiTheme="majorHAnsi" w:eastAsiaTheme="majorEastAsia" w:hAnsiTheme="majorHAnsi" w:cstheme="majorBidi"/>
        </w:rPr>
        <w:t>-</w:t>
      </w:r>
      <w:r w:rsidR="2EDEA1E4" w:rsidRPr="560FAF56">
        <w:rPr>
          <w:rFonts w:asciiTheme="majorHAnsi" w:eastAsiaTheme="majorEastAsia" w:hAnsiTheme="majorHAnsi" w:cstheme="majorBidi"/>
        </w:rPr>
        <w:t xml:space="preserve">on period (ie from </w:t>
      </w:r>
      <w:r w:rsidR="008F7CB4">
        <w:rPr>
          <w:rFonts w:asciiTheme="majorHAnsi" w:eastAsiaTheme="majorEastAsia" w:hAnsiTheme="majorHAnsi" w:cstheme="majorBidi"/>
        </w:rPr>
        <w:t>[DATE]</w:t>
      </w:r>
      <w:r w:rsidR="4C3F0B20" w:rsidRPr="560FAF56">
        <w:rPr>
          <w:rFonts w:asciiTheme="majorHAnsi" w:eastAsiaTheme="majorEastAsia" w:hAnsiTheme="majorHAnsi" w:cstheme="majorBidi"/>
        </w:rPr>
        <w:t xml:space="preserve"> with</w:t>
      </w:r>
      <w:r w:rsidR="008F7CB4">
        <w:rPr>
          <w:rFonts w:asciiTheme="majorHAnsi" w:eastAsiaTheme="majorEastAsia" w:hAnsiTheme="majorHAnsi" w:cstheme="majorBidi"/>
        </w:rPr>
        <w:t xml:space="preserve"> the previous day, [DATE],</w:t>
      </w:r>
      <w:r w:rsidR="4C3F0B20" w:rsidRPr="560FAF56">
        <w:rPr>
          <w:rFonts w:asciiTheme="majorHAnsi" w:eastAsiaTheme="majorEastAsia" w:hAnsiTheme="majorHAnsi" w:cstheme="majorBidi"/>
        </w:rPr>
        <w:t xml:space="preserve"> being the </w:t>
      </w:r>
      <w:r w:rsidR="008F7CB4">
        <w:rPr>
          <w:rFonts w:asciiTheme="majorHAnsi" w:eastAsiaTheme="majorEastAsia" w:hAnsiTheme="majorHAnsi" w:cstheme="majorBidi"/>
        </w:rPr>
        <w:t xml:space="preserve">final </w:t>
      </w:r>
      <w:r w:rsidR="4C3F0B20" w:rsidRPr="560FAF56">
        <w:rPr>
          <w:rFonts w:asciiTheme="majorHAnsi" w:eastAsiaTheme="majorEastAsia" w:hAnsiTheme="majorHAnsi" w:cstheme="majorBidi"/>
        </w:rPr>
        <w:t>day</w:t>
      </w:r>
      <w:r w:rsidR="008F7CB4">
        <w:rPr>
          <w:rFonts w:asciiTheme="majorHAnsi" w:eastAsiaTheme="majorEastAsia" w:hAnsiTheme="majorHAnsi" w:cstheme="majorBidi"/>
        </w:rPr>
        <w:t xml:space="preserve"> of the run</w:t>
      </w:r>
      <w:r w:rsidR="00F04CCC">
        <w:rPr>
          <w:rFonts w:asciiTheme="majorHAnsi" w:eastAsiaTheme="majorEastAsia" w:hAnsiTheme="majorHAnsi" w:cstheme="majorBidi"/>
        </w:rPr>
        <w:t>-</w:t>
      </w:r>
      <w:r w:rsidR="008F7CB4">
        <w:rPr>
          <w:rFonts w:asciiTheme="majorHAnsi" w:eastAsiaTheme="majorEastAsia" w:hAnsiTheme="majorHAnsi" w:cstheme="majorBidi"/>
        </w:rPr>
        <w:t>on</w:t>
      </w:r>
      <w:r w:rsidR="2EDEA1E4" w:rsidRPr="560FAF56">
        <w:rPr>
          <w:rFonts w:asciiTheme="majorHAnsi" w:eastAsiaTheme="majorEastAsia" w:hAnsiTheme="majorHAnsi" w:cstheme="majorBidi"/>
        </w:rPr>
        <w:t xml:space="preserve">) </w:t>
      </w:r>
      <w:r>
        <w:rPr>
          <w:rFonts w:asciiTheme="majorHAnsi" w:eastAsiaTheme="majorEastAsia" w:hAnsiTheme="majorHAnsi" w:cstheme="majorBidi"/>
        </w:rPr>
        <w:t>[NAME]</w:t>
      </w:r>
      <w:r w:rsidR="2AB840E1" w:rsidRPr="560FAF56">
        <w:rPr>
          <w:rFonts w:asciiTheme="majorHAnsi" w:eastAsiaTheme="majorEastAsia" w:hAnsiTheme="majorHAnsi" w:cstheme="majorBidi"/>
        </w:rPr>
        <w:t xml:space="preserve">’s cESA </w:t>
      </w:r>
      <w:r w:rsidR="7FE5E88B" w:rsidRPr="560FAF56">
        <w:rPr>
          <w:rFonts w:asciiTheme="majorHAnsi" w:eastAsiaTheme="majorEastAsia" w:hAnsiTheme="majorHAnsi" w:cstheme="majorBidi"/>
        </w:rPr>
        <w:t xml:space="preserve">was no longer paid under </w:t>
      </w:r>
      <w:r w:rsidR="1C0F64C4" w:rsidRPr="560FAF56">
        <w:rPr>
          <w:rFonts w:asciiTheme="majorHAnsi" w:eastAsiaTheme="majorEastAsia" w:hAnsiTheme="majorHAnsi" w:cstheme="majorBidi"/>
        </w:rPr>
        <w:t>the ESA Regs 2008</w:t>
      </w:r>
      <w:r w:rsidR="35CBEE18" w:rsidRPr="560FAF56">
        <w:rPr>
          <w:rFonts w:asciiTheme="majorHAnsi" w:eastAsiaTheme="majorEastAsia" w:hAnsiTheme="majorHAnsi" w:cstheme="majorBidi"/>
        </w:rPr>
        <w:t xml:space="preserve"> (cESA paid under those regs is referred to as ‘old-style’ cESA</w:t>
      </w:r>
      <w:r w:rsidR="1D2DD505" w:rsidRPr="560FAF56">
        <w:rPr>
          <w:rFonts w:asciiTheme="majorHAnsi" w:eastAsiaTheme="majorEastAsia" w:hAnsiTheme="majorHAnsi" w:cstheme="majorBidi"/>
        </w:rPr>
        <w:t>-see reg. 2(1) UC(TP) Regs 2014</w:t>
      </w:r>
      <w:r w:rsidR="35CBEE18" w:rsidRPr="560FAF56">
        <w:rPr>
          <w:rFonts w:asciiTheme="majorHAnsi" w:eastAsiaTheme="majorEastAsia" w:hAnsiTheme="majorHAnsi" w:cstheme="majorBidi"/>
        </w:rPr>
        <w:t xml:space="preserve">) and began to be paid under the </w:t>
      </w:r>
      <w:r w:rsidR="25E08C04" w:rsidRPr="560FAF56">
        <w:rPr>
          <w:rFonts w:asciiTheme="majorHAnsi" w:eastAsiaTheme="majorEastAsia" w:hAnsiTheme="majorHAnsi" w:cstheme="majorBidi"/>
        </w:rPr>
        <w:t>ESA Regulations 2013 (‘ESA Regs 2013’</w:t>
      </w:r>
      <w:r w:rsidR="00773209">
        <w:rPr>
          <w:rFonts w:asciiTheme="majorHAnsi" w:eastAsiaTheme="majorEastAsia" w:hAnsiTheme="majorHAnsi" w:cstheme="majorBidi"/>
        </w:rPr>
        <w:t>)</w:t>
      </w:r>
      <w:r w:rsidR="25E08C04" w:rsidRPr="560FAF56">
        <w:rPr>
          <w:rFonts w:asciiTheme="majorHAnsi" w:eastAsiaTheme="majorEastAsia" w:hAnsiTheme="majorHAnsi" w:cstheme="majorBidi"/>
        </w:rPr>
        <w:t>, cESA paid under these regs is referred to as ‘new-style cESA’</w:t>
      </w:r>
      <w:r w:rsidR="21860C78" w:rsidRPr="560FAF56">
        <w:rPr>
          <w:rFonts w:asciiTheme="majorHAnsi" w:eastAsiaTheme="majorEastAsia" w:hAnsiTheme="majorHAnsi" w:cstheme="majorBidi"/>
        </w:rPr>
        <w:t>- reg. 2(1) UC(TP) Regs 2014</w:t>
      </w:r>
      <w:r w:rsidR="25E08C04" w:rsidRPr="560FAF56">
        <w:rPr>
          <w:rFonts w:asciiTheme="majorHAnsi" w:eastAsiaTheme="majorEastAsia" w:hAnsiTheme="majorHAnsi" w:cstheme="majorBidi"/>
        </w:rPr>
        <w:t>).</w:t>
      </w:r>
      <w:r w:rsidR="3A3F7170" w:rsidRPr="560FAF56">
        <w:rPr>
          <w:rFonts w:asciiTheme="majorHAnsi" w:eastAsiaTheme="majorEastAsia" w:hAnsiTheme="majorHAnsi" w:cstheme="majorBidi"/>
        </w:rPr>
        <w:t xml:space="preserve"> The ESA Regs 2013 </w:t>
      </w:r>
      <w:proofErr w:type="gramStart"/>
      <w:r w:rsidR="565B84C3" w:rsidRPr="560FAF56">
        <w:rPr>
          <w:rFonts w:asciiTheme="majorHAnsi" w:eastAsiaTheme="majorEastAsia" w:hAnsiTheme="majorHAnsi" w:cstheme="majorBidi"/>
        </w:rPr>
        <w:t>apply</w:t>
      </w:r>
      <w:proofErr w:type="gramEnd"/>
      <w:r w:rsidR="565B84C3" w:rsidRPr="560FAF56">
        <w:rPr>
          <w:rFonts w:asciiTheme="majorHAnsi" w:eastAsiaTheme="majorEastAsia" w:hAnsiTheme="majorHAnsi" w:cstheme="majorBidi"/>
        </w:rPr>
        <w:t xml:space="preserve"> to a case in accordance with reg.1</w:t>
      </w:r>
      <w:r w:rsidR="69B309B8" w:rsidRPr="560FAF56">
        <w:rPr>
          <w:rFonts w:asciiTheme="majorHAnsi" w:eastAsiaTheme="majorEastAsia" w:hAnsiTheme="majorHAnsi" w:cstheme="majorBidi"/>
        </w:rPr>
        <w:t>(3)</w:t>
      </w:r>
      <w:r w:rsidR="565B84C3" w:rsidRPr="560FAF56">
        <w:rPr>
          <w:rFonts w:asciiTheme="majorHAnsi" w:eastAsiaTheme="majorEastAsia" w:hAnsiTheme="majorHAnsi" w:cstheme="majorBidi"/>
        </w:rPr>
        <w:t xml:space="preserve"> ESA Regs 2013</w:t>
      </w:r>
      <w:r w:rsidR="4890B4C3" w:rsidRPr="560FAF56">
        <w:rPr>
          <w:rFonts w:asciiTheme="majorHAnsi" w:eastAsiaTheme="majorEastAsia" w:hAnsiTheme="majorHAnsi" w:cstheme="majorBidi"/>
        </w:rPr>
        <w:t>:</w:t>
      </w:r>
    </w:p>
    <w:p w14:paraId="1245D597" w14:textId="270610F8" w:rsidR="00606829" w:rsidRPr="00183CFA" w:rsidRDefault="4C7BD173" w:rsidP="005C5730">
      <w:pPr>
        <w:pStyle w:val="ListParagraph"/>
        <w:spacing w:before="120" w:line="360" w:lineRule="auto"/>
        <w:ind w:left="1134"/>
        <w:jc w:val="both"/>
        <w:rPr>
          <w:rFonts w:asciiTheme="majorHAnsi" w:eastAsiaTheme="majorEastAsia" w:hAnsiTheme="majorHAnsi" w:cstheme="majorBidi"/>
          <w:b/>
          <w:bCs/>
          <w:i/>
          <w:iCs/>
        </w:rPr>
      </w:pPr>
      <w:r w:rsidRPr="00183CFA">
        <w:rPr>
          <w:rFonts w:asciiTheme="majorHAnsi" w:eastAsiaTheme="majorEastAsia" w:hAnsiTheme="majorHAnsi" w:cstheme="majorBidi"/>
          <w:b/>
          <w:bCs/>
          <w:i/>
          <w:iCs/>
        </w:rPr>
        <w:t>Citation, commencement and application</w:t>
      </w:r>
    </w:p>
    <w:p w14:paraId="09313BE6" w14:textId="77777777" w:rsidR="00606829" w:rsidRPr="00183CFA" w:rsidRDefault="4C7BD173" w:rsidP="005C5730">
      <w:pPr>
        <w:pStyle w:val="ListParagraph"/>
        <w:spacing w:before="120" w:line="360" w:lineRule="auto"/>
        <w:ind w:left="1134"/>
        <w:jc w:val="both"/>
        <w:rPr>
          <w:rFonts w:asciiTheme="majorHAnsi" w:eastAsiaTheme="majorEastAsia" w:hAnsiTheme="majorHAnsi" w:cstheme="majorBidi"/>
          <w:i/>
          <w:iCs/>
        </w:rPr>
      </w:pPr>
      <w:r w:rsidRPr="00183CFA">
        <w:rPr>
          <w:rFonts w:asciiTheme="majorHAnsi" w:eastAsiaTheme="majorEastAsia" w:hAnsiTheme="majorHAnsi" w:cstheme="majorBidi"/>
          <w:b/>
          <w:bCs/>
          <w:i/>
          <w:iCs/>
        </w:rPr>
        <w:lastRenderedPageBreak/>
        <w:t>1.—</w:t>
      </w:r>
      <w:r w:rsidRPr="00183CFA">
        <w:rPr>
          <w:rFonts w:asciiTheme="majorHAnsi" w:eastAsiaTheme="majorEastAsia" w:hAnsiTheme="majorHAnsi" w:cstheme="majorBidi"/>
          <w:i/>
          <w:iCs/>
        </w:rPr>
        <w:t>(1) These Regulations may be cited as the Employment and Support Allowance Regulations 2013.</w:t>
      </w:r>
    </w:p>
    <w:p w14:paraId="0ED4CD16" w14:textId="77777777" w:rsidR="00606829" w:rsidRPr="00183CFA" w:rsidRDefault="4C7BD173" w:rsidP="005C5730">
      <w:pPr>
        <w:pStyle w:val="ListParagraph"/>
        <w:spacing w:before="120" w:line="360" w:lineRule="auto"/>
        <w:ind w:left="1134"/>
        <w:jc w:val="both"/>
        <w:rPr>
          <w:rFonts w:asciiTheme="majorHAnsi" w:eastAsiaTheme="majorEastAsia" w:hAnsiTheme="majorHAnsi" w:cstheme="majorBidi"/>
          <w:i/>
          <w:iCs/>
        </w:rPr>
      </w:pPr>
      <w:r w:rsidRPr="00183CFA">
        <w:rPr>
          <w:rFonts w:asciiTheme="majorHAnsi" w:eastAsiaTheme="majorEastAsia" w:hAnsiTheme="majorHAnsi" w:cstheme="majorBidi"/>
          <w:i/>
          <w:iCs/>
        </w:rPr>
        <w:t>(2) They come into force on 29th April 2013.</w:t>
      </w:r>
    </w:p>
    <w:p w14:paraId="13661A42" w14:textId="2E5BA8FF" w:rsidR="00EA79AF" w:rsidRPr="00183CFA" w:rsidRDefault="4C7BD173" w:rsidP="005C5730">
      <w:pPr>
        <w:pStyle w:val="ListParagraph"/>
        <w:spacing w:before="120" w:line="360" w:lineRule="auto"/>
        <w:ind w:left="1134"/>
        <w:jc w:val="both"/>
        <w:rPr>
          <w:rFonts w:asciiTheme="majorHAnsi" w:eastAsiaTheme="majorEastAsia" w:hAnsiTheme="majorHAnsi" w:cstheme="majorBidi"/>
        </w:rPr>
      </w:pPr>
      <w:r w:rsidRPr="00183CFA">
        <w:rPr>
          <w:rFonts w:asciiTheme="majorHAnsi" w:eastAsiaTheme="majorEastAsia" w:hAnsiTheme="majorHAnsi" w:cstheme="majorBidi"/>
          <w:i/>
          <w:iCs/>
        </w:rPr>
        <w:t>(3) They apply in relation to a particular case on any day on which section 33(1)(b) of the Welfare Reform Act 2012 (abolition of income-related employment and support allowance) is in force and applies in relation to that case.</w:t>
      </w:r>
    </w:p>
    <w:p w14:paraId="2A31F095" w14:textId="28B5219D" w:rsidR="00CB6321" w:rsidRDefault="00CB6321" w:rsidP="560FAF56">
      <w:pPr>
        <w:spacing w:before="120" w:line="360" w:lineRule="auto"/>
        <w:jc w:val="both"/>
        <w:rPr>
          <w:rFonts w:asciiTheme="majorHAnsi" w:eastAsiaTheme="majorEastAsia" w:hAnsiTheme="majorHAnsi" w:cstheme="majorBidi"/>
        </w:rPr>
      </w:pPr>
    </w:p>
    <w:p w14:paraId="428B46CE" w14:textId="254AEAA8" w:rsidR="00EB3A9B" w:rsidRPr="00EB3A9B" w:rsidRDefault="091D4BFE" w:rsidP="560FAF56">
      <w:pPr>
        <w:spacing w:before="120" w:line="360" w:lineRule="auto"/>
        <w:jc w:val="both"/>
        <w:rPr>
          <w:rFonts w:asciiTheme="majorHAnsi" w:eastAsiaTheme="majorEastAsia" w:hAnsiTheme="majorHAnsi" w:cstheme="majorBidi"/>
          <w:i/>
          <w:u w:val="single"/>
        </w:rPr>
      </w:pPr>
      <w:r w:rsidRPr="283B446C">
        <w:rPr>
          <w:rFonts w:asciiTheme="majorHAnsi" w:eastAsiaTheme="majorEastAsia" w:hAnsiTheme="majorHAnsi" w:cstheme="majorBidi"/>
          <w:i/>
          <w:u w:val="single"/>
        </w:rPr>
        <w:t>The treatment of ESA as income in the first</w:t>
      </w:r>
      <w:r w:rsidR="1A5F8220" w:rsidRPr="283B446C">
        <w:rPr>
          <w:rFonts w:asciiTheme="majorHAnsi" w:eastAsiaTheme="majorEastAsia" w:hAnsiTheme="majorHAnsi" w:cstheme="majorBidi"/>
          <w:i/>
          <w:u w:val="single"/>
        </w:rPr>
        <w:t xml:space="preserve"> UC</w:t>
      </w:r>
      <w:r w:rsidRPr="283B446C">
        <w:rPr>
          <w:rFonts w:asciiTheme="majorHAnsi" w:eastAsiaTheme="majorEastAsia" w:hAnsiTheme="majorHAnsi" w:cstheme="majorBidi"/>
          <w:i/>
          <w:u w:val="single"/>
        </w:rPr>
        <w:t xml:space="preserve"> assessment period</w:t>
      </w:r>
    </w:p>
    <w:p w14:paraId="77837436" w14:textId="782CD169" w:rsidR="006C421B" w:rsidRDefault="005C5730" w:rsidP="005C5730">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I</w:t>
      </w:r>
      <w:r w:rsidR="251C3F77" w:rsidRPr="560FAF56">
        <w:rPr>
          <w:rFonts w:asciiTheme="majorHAnsi" w:eastAsiaTheme="majorEastAsia" w:hAnsiTheme="majorHAnsi" w:cstheme="majorBidi"/>
        </w:rPr>
        <w:t xml:space="preserve">rESA runs on for two weeks </w:t>
      </w:r>
      <w:r w:rsidR="472B5653" w:rsidRPr="560FAF56">
        <w:rPr>
          <w:rFonts w:asciiTheme="majorHAnsi" w:eastAsiaTheme="majorEastAsia" w:hAnsiTheme="majorHAnsi" w:cstheme="majorBidi"/>
        </w:rPr>
        <w:t>after the start of the UC award, it is not listed as unearned income in reg.66 Universal Credit Regulations 2013 (‘the UC Regs’) and so does not count as income</w:t>
      </w:r>
      <w:r w:rsidR="06EDF6B2" w:rsidRPr="560FAF56">
        <w:rPr>
          <w:rFonts w:asciiTheme="majorHAnsi" w:eastAsiaTheme="majorEastAsia" w:hAnsiTheme="majorHAnsi" w:cstheme="majorBidi"/>
        </w:rPr>
        <w:t xml:space="preserve"> when calculating the award of UC. This is confirmed in the Advice for Decision Making Guidance</w:t>
      </w:r>
      <w:r w:rsidR="160157FE" w:rsidRPr="560FAF56">
        <w:rPr>
          <w:rFonts w:asciiTheme="majorHAnsi" w:eastAsiaTheme="majorEastAsia" w:hAnsiTheme="majorHAnsi" w:cstheme="majorBidi"/>
        </w:rPr>
        <w:t xml:space="preserve"> (‘ADM’)</w:t>
      </w:r>
      <w:r w:rsidR="00031687" w:rsidRPr="560FAF56">
        <w:rPr>
          <w:rStyle w:val="FootnoteReference"/>
          <w:rFonts w:asciiTheme="majorHAnsi" w:eastAsiaTheme="majorEastAsia" w:hAnsiTheme="majorHAnsi" w:cstheme="majorBidi"/>
        </w:rPr>
        <w:footnoteReference w:id="5"/>
      </w:r>
      <w:r w:rsidR="06EDF6B2" w:rsidRPr="560FAF56">
        <w:rPr>
          <w:rFonts w:asciiTheme="majorHAnsi" w:eastAsiaTheme="majorEastAsia" w:hAnsiTheme="majorHAnsi" w:cstheme="majorBidi"/>
        </w:rPr>
        <w:t xml:space="preserve"> issued by the SSWP to DWP staff</w:t>
      </w:r>
      <w:r w:rsidR="5CD33ABB" w:rsidRPr="560FAF56">
        <w:rPr>
          <w:rFonts w:asciiTheme="majorHAnsi" w:eastAsiaTheme="majorEastAsia" w:hAnsiTheme="majorHAnsi" w:cstheme="majorBidi"/>
        </w:rPr>
        <w:t>:</w:t>
      </w:r>
    </w:p>
    <w:p w14:paraId="49204F9E" w14:textId="77777777" w:rsidR="005C5730" w:rsidRDefault="005C5730" w:rsidP="005C5730">
      <w:pPr>
        <w:pStyle w:val="ListParagraph"/>
        <w:spacing w:before="120" w:line="360" w:lineRule="auto"/>
        <w:ind w:left="567"/>
        <w:jc w:val="both"/>
        <w:rPr>
          <w:rFonts w:asciiTheme="majorHAnsi" w:eastAsiaTheme="majorEastAsia" w:hAnsiTheme="majorHAnsi" w:cstheme="majorBidi"/>
        </w:rPr>
      </w:pPr>
    </w:p>
    <w:p w14:paraId="3914A9E9" w14:textId="4AC294D5" w:rsidR="00CB6B50" w:rsidRDefault="5396768C" w:rsidP="005C5730">
      <w:pPr>
        <w:spacing w:before="120" w:line="360" w:lineRule="auto"/>
        <w:ind w:left="1134"/>
        <w:jc w:val="both"/>
        <w:rPr>
          <w:rFonts w:asciiTheme="majorHAnsi" w:eastAsiaTheme="majorEastAsia" w:hAnsiTheme="majorHAnsi" w:cstheme="majorBidi"/>
          <w:i/>
          <w:iCs/>
          <w:sz w:val="20"/>
          <w:szCs w:val="20"/>
        </w:rPr>
      </w:pPr>
      <w:r w:rsidRPr="00034ADF">
        <w:rPr>
          <w:rFonts w:asciiTheme="majorHAnsi" w:eastAsiaTheme="majorEastAsia" w:hAnsiTheme="majorHAnsi" w:cstheme="majorBidi"/>
          <w:b/>
          <w:bCs/>
          <w:i/>
          <w:iCs/>
        </w:rPr>
        <w:t>M6132</w:t>
      </w:r>
      <w:r w:rsidRPr="005C5730">
        <w:rPr>
          <w:rFonts w:asciiTheme="majorHAnsi" w:eastAsiaTheme="majorEastAsia" w:hAnsiTheme="majorHAnsi" w:cstheme="majorBidi"/>
          <w:i/>
          <w:iCs/>
        </w:rPr>
        <w:t xml:space="preserve"> Any payments of the run-on of HB, IS, JSA(IB) or ESA(IR) made as in M6121, M6124 and M6126 are disregarded as income for the purposes of UC. They are not included in the list of benefits regarded as unearned income</w:t>
      </w:r>
      <w:r w:rsidRPr="005C5730">
        <w:rPr>
          <w:rFonts w:asciiTheme="majorHAnsi" w:eastAsiaTheme="majorEastAsia" w:hAnsiTheme="majorHAnsi" w:cstheme="majorBidi"/>
          <w:i/>
          <w:iCs/>
          <w:vertAlign w:val="superscript"/>
        </w:rPr>
        <w:t>1</w:t>
      </w:r>
      <w:r w:rsidRPr="005C5730">
        <w:rPr>
          <w:rFonts w:asciiTheme="majorHAnsi" w:eastAsiaTheme="majorEastAsia" w:hAnsiTheme="majorHAnsi" w:cstheme="majorBidi"/>
          <w:i/>
          <w:iCs/>
        </w:rPr>
        <w:t>. They are not treated as included in that list</w:t>
      </w:r>
      <w:r w:rsidRPr="005C5730">
        <w:rPr>
          <w:rFonts w:asciiTheme="majorHAnsi" w:eastAsiaTheme="majorEastAsia" w:hAnsiTheme="majorHAnsi" w:cstheme="majorBidi"/>
          <w:i/>
          <w:iCs/>
          <w:vertAlign w:val="superscript"/>
        </w:rPr>
        <w:t>2</w:t>
      </w:r>
      <w:r w:rsidRPr="005C5730">
        <w:rPr>
          <w:rFonts w:asciiTheme="majorHAnsi" w:eastAsiaTheme="majorEastAsia" w:hAnsiTheme="majorHAnsi" w:cstheme="majorBidi"/>
          <w:i/>
          <w:iCs/>
        </w:rPr>
        <w:t xml:space="preserve"> for the purposes of whether there is an overpayment, as the claimant </w:t>
      </w:r>
      <w:r w:rsidRPr="003F17E8">
        <w:rPr>
          <w:rFonts w:asciiTheme="majorHAnsi" w:eastAsiaTheme="majorEastAsia" w:hAnsiTheme="majorHAnsi" w:cstheme="majorBidi"/>
          <w:i/>
          <w:iCs/>
          <w:sz w:val="20"/>
          <w:szCs w:val="20"/>
        </w:rPr>
        <w:t>remains entitled during the run-on period (see M6131). […]</w:t>
      </w:r>
    </w:p>
    <w:p w14:paraId="692E6165" w14:textId="77777777" w:rsidR="005C5730" w:rsidRPr="003F17E8" w:rsidRDefault="005C5730" w:rsidP="005C5730">
      <w:pPr>
        <w:spacing w:before="120" w:line="360" w:lineRule="auto"/>
        <w:ind w:left="1134"/>
        <w:jc w:val="both"/>
        <w:rPr>
          <w:rFonts w:asciiTheme="majorHAnsi" w:eastAsiaTheme="majorEastAsia" w:hAnsiTheme="majorHAnsi" w:cstheme="majorBidi"/>
          <w:i/>
          <w:iCs/>
          <w:sz w:val="20"/>
          <w:szCs w:val="20"/>
        </w:rPr>
      </w:pPr>
    </w:p>
    <w:p w14:paraId="06E58409" w14:textId="5F7AC383" w:rsidR="006D4E5D" w:rsidRDefault="00034ADF" w:rsidP="00034ADF">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C</w:t>
      </w:r>
      <w:r w:rsidR="51994F63" w:rsidRPr="560FAF56">
        <w:rPr>
          <w:rFonts w:asciiTheme="majorHAnsi" w:eastAsiaTheme="majorEastAsia" w:hAnsiTheme="majorHAnsi" w:cstheme="majorBidi"/>
        </w:rPr>
        <w:t>ESA continues as old-style cESA during the two</w:t>
      </w:r>
      <w:r w:rsidR="00A955A5">
        <w:rPr>
          <w:rFonts w:asciiTheme="majorHAnsi" w:eastAsiaTheme="majorEastAsia" w:hAnsiTheme="majorHAnsi" w:cstheme="majorBidi"/>
        </w:rPr>
        <w:t>-</w:t>
      </w:r>
      <w:r w:rsidR="51994F63" w:rsidRPr="560FAF56">
        <w:rPr>
          <w:rFonts w:asciiTheme="majorHAnsi" w:eastAsiaTheme="majorEastAsia" w:hAnsiTheme="majorHAnsi" w:cstheme="majorBidi"/>
        </w:rPr>
        <w:t xml:space="preserve">week period in which irESA runs on, then converts to </w:t>
      </w:r>
      <w:proofErr w:type="gramStart"/>
      <w:r w:rsidR="7496922E" w:rsidRPr="560FAF56">
        <w:rPr>
          <w:rFonts w:asciiTheme="majorHAnsi" w:eastAsiaTheme="majorEastAsia" w:hAnsiTheme="majorHAnsi" w:cstheme="majorBidi"/>
        </w:rPr>
        <w:t>new-style</w:t>
      </w:r>
      <w:proofErr w:type="gramEnd"/>
      <w:r w:rsidR="7496922E" w:rsidRPr="560FAF56">
        <w:rPr>
          <w:rFonts w:asciiTheme="majorHAnsi" w:eastAsiaTheme="majorEastAsia" w:hAnsiTheme="majorHAnsi" w:cstheme="majorBidi"/>
        </w:rPr>
        <w:t xml:space="preserve"> cESA following the two week run-on period.</w:t>
      </w:r>
      <w:r w:rsidR="0F39ED82" w:rsidRPr="560FAF56">
        <w:rPr>
          <w:rFonts w:asciiTheme="majorHAnsi" w:eastAsiaTheme="majorEastAsia" w:hAnsiTheme="majorHAnsi" w:cstheme="majorBidi"/>
        </w:rPr>
        <w:t xml:space="preserve">  </w:t>
      </w:r>
    </w:p>
    <w:p w14:paraId="2F0C0BC6" w14:textId="01234F8A" w:rsidR="000559FB" w:rsidRDefault="1E24390F" w:rsidP="00034ADF">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The definition of ESA at reg.2 UC Regs does not cover old-styl</w:t>
      </w:r>
      <w:r w:rsidR="5FF2AAA8" w:rsidRPr="560FAF56">
        <w:rPr>
          <w:rFonts w:asciiTheme="majorHAnsi" w:eastAsiaTheme="majorEastAsia" w:hAnsiTheme="majorHAnsi" w:cstheme="majorBidi"/>
        </w:rPr>
        <w:t>e</w:t>
      </w:r>
      <w:r w:rsidRPr="560FAF56">
        <w:rPr>
          <w:rFonts w:asciiTheme="majorHAnsi" w:eastAsiaTheme="majorEastAsia" w:hAnsiTheme="majorHAnsi" w:cstheme="majorBidi"/>
        </w:rPr>
        <w:t xml:space="preserve"> cESA</w:t>
      </w:r>
      <w:r w:rsidR="5FF2AAA8" w:rsidRPr="560FAF56">
        <w:rPr>
          <w:rFonts w:asciiTheme="majorHAnsi" w:eastAsiaTheme="majorEastAsia" w:hAnsiTheme="majorHAnsi" w:cstheme="majorBidi"/>
        </w:rPr>
        <w:t>. As such,</w:t>
      </w:r>
      <w:r w:rsidRPr="560FAF56">
        <w:rPr>
          <w:rFonts w:asciiTheme="majorHAnsi" w:eastAsiaTheme="majorEastAsia" w:hAnsiTheme="majorHAnsi" w:cstheme="majorBidi"/>
        </w:rPr>
        <w:t xml:space="preserve"> </w:t>
      </w:r>
      <w:r w:rsidR="5FF2AAA8" w:rsidRPr="560FAF56">
        <w:rPr>
          <w:rFonts w:asciiTheme="majorHAnsi" w:eastAsiaTheme="majorEastAsia" w:hAnsiTheme="majorHAnsi" w:cstheme="majorBidi"/>
        </w:rPr>
        <w:t>o</w:t>
      </w:r>
      <w:r w:rsidR="2627D882" w:rsidRPr="560FAF56">
        <w:rPr>
          <w:rFonts w:asciiTheme="majorHAnsi" w:eastAsiaTheme="majorEastAsia" w:hAnsiTheme="majorHAnsi" w:cstheme="majorBidi"/>
        </w:rPr>
        <w:t>ld-style cESA is not listed as unearned income at reg.66(1)(b)(ii) UC Regs and so does not count as income for UC.</w:t>
      </w:r>
    </w:p>
    <w:p w14:paraId="3D26208B" w14:textId="77777777" w:rsidR="00D200F9" w:rsidRDefault="7FDC8230" w:rsidP="00A955A5">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proofErr w:type="gramStart"/>
      <w:r w:rsidRPr="560FAF56">
        <w:rPr>
          <w:rFonts w:asciiTheme="majorHAnsi" w:eastAsiaTheme="majorEastAsia" w:hAnsiTheme="majorHAnsi" w:cstheme="majorBidi"/>
        </w:rPr>
        <w:t>New-style</w:t>
      </w:r>
      <w:proofErr w:type="gramEnd"/>
      <w:r w:rsidRPr="560FAF56">
        <w:rPr>
          <w:rFonts w:asciiTheme="majorHAnsi" w:eastAsiaTheme="majorEastAsia" w:hAnsiTheme="majorHAnsi" w:cstheme="majorBidi"/>
        </w:rPr>
        <w:t xml:space="preserve"> cESA is listed as unearned income at reg.66(1)(b)(ii) UC Regs (read with the definition of ESA at reg.2) and so counts as income for UC.</w:t>
      </w:r>
    </w:p>
    <w:p w14:paraId="607C579C" w14:textId="4366AE1D" w:rsidR="00F05CBC" w:rsidRDefault="46D5DDDB" w:rsidP="00A955A5">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The effect of all that, without more, would be that none of the ESA that </w:t>
      </w:r>
      <w:r w:rsidR="00F06F62">
        <w:rPr>
          <w:rFonts w:asciiTheme="majorHAnsi" w:eastAsiaTheme="majorEastAsia" w:hAnsiTheme="majorHAnsi" w:cstheme="majorBidi"/>
        </w:rPr>
        <w:t>[NAME]</w:t>
      </w:r>
      <w:r w:rsidRPr="560FAF56">
        <w:rPr>
          <w:rFonts w:asciiTheme="majorHAnsi" w:eastAsiaTheme="majorEastAsia" w:hAnsiTheme="majorHAnsi" w:cstheme="majorBidi"/>
        </w:rPr>
        <w:t xml:space="preserve"> received during the first 14 days of </w:t>
      </w:r>
      <w:r w:rsidR="00A955A5">
        <w:rPr>
          <w:rFonts w:asciiTheme="majorHAnsi" w:eastAsiaTheme="majorEastAsia" w:hAnsiTheme="majorHAnsi" w:cstheme="majorBidi"/>
        </w:rPr>
        <w:t>[her/</w:t>
      </w:r>
      <w:r w:rsidRPr="560FAF56">
        <w:rPr>
          <w:rFonts w:asciiTheme="majorHAnsi" w:eastAsiaTheme="majorEastAsia" w:hAnsiTheme="majorHAnsi" w:cstheme="majorBidi"/>
        </w:rPr>
        <w:t>his</w:t>
      </w:r>
      <w:r w:rsidR="00A955A5">
        <w:rPr>
          <w:rFonts w:asciiTheme="majorHAnsi" w:eastAsiaTheme="majorEastAsia" w:hAnsiTheme="majorHAnsi" w:cstheme="majorBidi"/>
        </w:rPr>
        <w:t>]</w:t>
      </w:r>
      <w:r w:rsidRPr="560FAF56">
        <w:rPr>
          <w:rFonts w:asciiTheme="majorHAnsi" w:eastAsiaTheme="majorEastAsia" w:hAnsiTheme="majorHAnsi" w:cstheme="majorBidi"/>
        </w:rPr>
        <w:t xml:space="preserve"> UC award would have counted as income for the purposes of that award. However, </w:t>
      </w:r>
      <w:r w:rsidR="7119AFBB" w:rsidRPr="560FAF56">
        <w:rPr>
          <w:rFonts w:asciiTheme="majorHAnsi" w:eastAsiaTheme="majorEastAsia" w:hAnsiTheme="majorHAnsi" w:cstheme="majorBidi"/>
        </w:rPr>
        <w:t>r</w:t>
      </w:r>
      <w:r w:rsidR="4952C652" w:rsidRPr="560FAF56">
        <w:rPr>
          <w:rFonts w:asciiTheme="majorHAnsi" w:eastAsiaTheme="majorEastAsia" w:hAnsiTheme="majorHAnsi" w:cstheme="majorBidi"/>
        </w:rPr>
        <w:t>eg.8B UC TP Regs</w:t>
      </w:r>
      <w:r w:rsidR="10F0A790" w:rsidRPr="560FAF56">
        <w:rPr>
          <w:rFonts w:asciiTheme="majorHAnsi" w:eastAsiaTheme="majorEastAsia" w:hAnsiTheme="majorHAnsi" w:cstheme="majorBidi"/>
        </w:rPr>
        <w:t xml:space="preserve"> treats a </w:t>
      </w:r>
      <w:r w:rsidR="441FD555" w:rsidRPr="560FAF56">
        <w:rPr>
          <w:rFonts w:asciiTheme="majorHAnsi" w:eastAsiaTheme="majorEastAsia" w:hAnsiTheme="majorHAnsi" w:cstheme="majorBidi"/>
        </w:rPr>
        <w:t xml:space="preserve">UC </w:t>
      </w:r>
      <w:r w:rsidR="10F0A790" w:rsidRPr="560FAF56">
        <w:rPr>
          <w:rFonts w:asciiTheme="majorHAnsi" w:eastAsiaTheme="majorEastAsia" w:hAnsiTheme="majorHAnsi" w:cstheme="majorBidi"/>
        </w:rPr>
        <w:t xml:space="preserve">claimant </w:t>
      </w:r>
      <w:proofErr w:type="gramStart"/>
      <w:r w:rsidR="00A955A5" w:rsidRPr="560FAF56">
        <w:rPr>
          <w:rFonts w:asciiTheme="majorHAnsi" w:eastAsiaTheme="majorEastAsia" w:hAnsiTheme="majorHAnsi" w:cstheme="majorBidi"/>
        </w:rPr>
        <w:t>whos</w:t>
      </w:r>
      <w:r w:rsidR="0071033D">
        <w:rPr>
          <w:rFonts w:asciiTheme="majorHAnsi" w:eastAsiaTheme="majorEastAsia" w:hAnsiTheme="majorHAnsi" w:cstheme="majorBidi"/>
        </w:rPr>
        <w:t>e</w:t>
      </w:r>
      <w:proofErr w:type="gramEnd"/>
      <w:r w:rsidR="10F0A790" w:rsidRPr="560FAF56">
        <w:rPr>
          <w:rFonts w:asciiTheme="majorHAnsi" w:eastAsiaTheme="majorEastAsia" w:hAnsiTheme="majorHAnsi" w:cstheme="majorBidi"/>
        </w:rPr>
        <w:t xml:space="preserve"> old-style cESA </w:t>
      </w:r>
      <w:r w:rsidR="0C2504E2" w:rsidRPr="560FAF56">
        <w:rPr>
          <w:rFonts w:asciiTheme="majorHAnsi" w:eastAsiaTheme="majorEastAsia" w:hAnsiTheme="majorHAnsi" w:cstheme="majorBidi"/>
        </w:rPr>
        <w:t xml:space="preserve">becomes </w:t>
      </w:r>
      <w:r w:rsidR="23F518A6" w:rsidRPr="560FAF56">
        <w:rPr>
          <w:rFonts w:asciiTheme="majorHAnsi" w:eastAsiaTheme="majorEastAsia" w:hAnsiTheme="majorHAnsi" w:cstheme="majorBidi"/>
        </w:rPr>
        <w:t xml:space="preserve">new-style cESA as having been entitled to </w:t>
      </w:r>
      <w:r w:rsidR="2786D7EF" w:rsidRPr="560FAF56">
        <w:rPr>
          <w:rFonts w:asciiTheme="majorHAnsi" w:eastAsiaTheme="majorEastAsia" w:hAnsiTheme="majorHAnsi" w:cstheme="majorBidi"/>
        </w:rPr>
        <w:t xml:space="preserve">their award </w:t>
      </w:r>
      <w:r w:rsidR="23F518A6" w:rsidRPr="560FAF56">
        <w:rPr>
          <w:rFonts w:asciiTheme="majorHAnsi" w:eastAsiaTheme="majorEastAsia" w:hAnsiTheme="majorHAnsi" w:cstheme="majorBidi"/>
        </w:rPr>
        <w:t xml:space="preserve">of new-style cESA </w:t>
      </w:r>
      <w:r w:rsidR="70585B8F" w:rsidRPr="560FAF56">
        <w:rPr>
          <w:rFonts w:asciiTheme="majorHAnsi" w:eastAsiaTheme="majorEastAsia" w:hAnsiTheme="majorHAnsi" w:cstheme="majorBidi"/>
        </w:rPr>
        <w:t>from the first day of the assessment period</w:t>
      </w:r>
      <w:r w:rsidR="4952C652" w:rsidRPr="560FAF56">
        <w:rPr>
          <w:rFonts w:asciiTheme="majorHAnsi" w:eastAsiaTheme="majorEastAsia" w:hAnsiTheme="majorHAnsi" w:cstheme="majorBidi"/>
        </w:rPr>
        <w:t>:</w:t>
      </w:r>
    </w:p>
    <w:p w14:paraId="6E79103C" w14:textId="77777777" w:rsidR="00A955A5" w:rsidRDefault="00A955A5" w:rsidP="005C5730">
      <w:pPr>
        <w:spacing w:before="120" w:line="360" w:lineRule="auto"/>
        <w:ind w:left="1134"/>
        <w:jc w:val="both"/>
        <w:rPr>
          <w:rFonts w:asciiTheme="majorHAnsi" w:eastAsiaTheme="majorEastAsia" w:hAnsiTheme="majorHAnsi" w:cstheme="majorBidi"/>
          <w:b/>
          <w:bCs/>
          <w:i/>
          <w:iCs/>
        </w:rPr>
      </w:pPr>
    </w:p>
    <w:p w14:paraId="6F85F8B8" w14:textId="2FBC864D" w:rsidR="007D4CE0" w:rsidRPr="005C5730" w:rsidRDefault="571DBAB9" w:rsidP="005C5730">
      <w:pPr>
        <w:spacing w:before="120" w:line="360" w:lineRule="auto"/>
        <w:ind w:left="1134"/>
        <w:jc w:val="both"/>
        <w:rPr>
          <w:rFonts w:asciiTheme="majorHAnsi" w:eastAsiaTheme="majorEastAsia" w:hAnsiTheme="majorHAnsi" w:cstheme="majorBidi"/>
          <w:b/>
          <w:bCs/>
          <w:i/>
          <w:iCs/>
        </w:rPr>
      </w:pPr>
      <w:r w:rsidRPr="005C5730">
        <w:rPr>
          <w:rFonts w:asciiTheme="majorHAnsi" w:eastAsiaTheme="majorEastAsia" w:hAnsiTheme="majorHAnsi" w:cstheme="majorBidi"/>
          <w:b/>
          <w:bCs/>
          <w:i/>
          <w:iCs/>
        </w:rPr>
        <w:t xml:space="preserve">Effect on universal credit award of </w:t>
      </w:r>
      <w:proofErr w:type="gramStart"/>
      <w:r w:rsidRPr="005C5730">
        <w:rPr>
          <w:rFonts w:asciiTheme="majorHAnsi" w:eastAsiaTheme="majorEastAsia" w:hAnsiTheme="majorHAnsi" w:cstheme="majorBidi"/>
          <w:b/>
          <w:bCs/>
          <w:i/>
          <w:iCs/>
        </w:rPr>
        <w:t>two week</w:t>
      </w:r>
      <w:proofErr w:type="gramEnd"/>
      <w:r w:rsidRPr="005C5730">
        <w:rPr>
          <w:rFonts w:asciiTheme="majorHAnsi" w:eastAsiaTheme="majorEastAsia" w:hAnsiTheme="majorHAnsi" w:cstheme="majorBidi"/>
          <w:b/>
          <w:bCs/>
          <w:i/>
          <w:iCs/>
        </w:rPr>
        <w:t xml:space="preserve"> run-on of </w:t>
      </w:r>
      <w:r w:rsidR="287EA046" w:rsidRPr="005C5730">
        <w:rPr>
          <w:rFonts w:asciiTheme="majorHAnsi" w:eastAsiaTheme="majorEastAsia" w:hAnsiTheme="majorHAnsi" w:cstheme="majorBidi"/>
          <w:b/>
          <w:bCs/>
          <w:i/>
          <w:iCs/>
        </w:rPr>
        <w:t>[…]</w:t>
      </w:r>
      <w:r w:rsidRPr="005C5730">
        <w:rPr>
          <w:rFonts w:asciiTheme="majorHAnsi" w:eastAsiaTheme="majorEastAsia" w:hAnsiTheme="majorHAnsi" w:cstheme="majorBidi"/>
          <w:b/>
          <w:bCs/>
          <w:i/>
          <w:iCs/>
        </w:rPr>
        <w:t xml:space="preserve"> income-related employment and support allowance</w:t>
      </w:r>
    </w:p>
    <w:p w14:paraId="7A5C715A" w14:textId="5256DD24" w:rsidR="007D4CE0" w:rsidRPr="005C5730" w:rsidRDefault="571DBAB9" w:rsidP="005C5730">
      <w:pPr>
        <w:spacing w:before="120" w:line="360" w:lineRule="auto"/>
        <w:ind w:left="1134"/>
        <w:jc w:val="both"/>
        <w:rPr>
          <w:rFonts w:asciiTheme="majorHAnsi" w:eastAsiaTheme="majorEastAsia" w:hAnsiTheme="majorHAnsi" w:cstheme="majorBidi"/>
          <w:i/>
          <w:iCs/>
        </w:rPr>
      </w:pPr>
      <w:r w:rsidRPr="005C5730">
        <w:rPr>
          <w:rFonts w:asciiTheme="majorHAnsi" w:eastAsiaTheme="majorEastAsia" w:hAnsiTheme="majorHAnsi" w:cstheme="majorBidi"/>
          <w:b/>
          <w:bCs/>
          <w:i/>
          <w:iCs/>
        </w:rPr>
        <w:lastRenderedPageBreak/>
        <w:t>8B.</w:t>
      </w:r>
      <w:r w:rsidRPr="005C5730">
        <w:rPr>
          <w:rFonts w:asciiTheme="majorHAnsi" w:eastAsiaTheme="majorEastAsia" w:hAnsiTheme="majorHAnsi" w:cstheme="majorBidi"/>
          <w:i/>
          <w:iCs/>
        </w:rPr>
        <w:t xml:space="preserve">  In a case where an award of </w:t>
      </w:r>
      <w:r w:rsidR="287EA046" w:rsidRPr="005C5730">
        <w:rPr>
          <w:rFonts w:asciiTheme="majorHAnsi" w:eastAsiaTheme="majorEastAsia" w:hAnsiTheme="majorHAnsi" w:cstheme="majorBidi"/>
          <w:i/>
          <w:iCs/>
        </w:rPr>
        <w:t>[…]</w:t>
      </w:r>
      <w:r w:rsidRPr="005C5730">
        <w:rPr>
          <w:rFonts w:asciiTheme="majorHAnsi" w:eastAsiaTheme="majorEastAsia" w:hAnsiTheme="majorHAnsi" w:cstheme="majorBidi"/>
          <w:i/>
          <w:iCs/>
        </w:rPr>
        <w:t xml:space="preserve"> income-related employment and support allowance is to continue for two weeks after the commencement of an award of universal credit by virtue of regulation 8(2A) or 46(1) or by virtue of regulation 5 (two week run-on of income-based jobseeker’s allowance and income-related employment and support allowance: day appointed for abolition) of the Universal Credit (Managed Migration Pilot and Miscellaneous Amendments) Regulations 2019—</w:t>
      </w:r>
    </w:p>
    <w:p w14:paraId="00BCD65A" w14:textId="6D23A573" w:rsidR="007D4CE0" w:rsidRPr="005C5730" w:rsidRDefault="571DBAB9" w:rsidP="005C5730">
      <w:pPr>
        <w:spacing w:before="120" w:line="360" w:lineRule="auto"/>
        <w:ind w:left="1701"/>
        <w:jc w:val="both"/>
        <w:rPr>
          <w:rFonts w:asciiTheme="majorHAnsi" w:eastAsiaTheme="majorEastAsia" w:hAnsiTheme="majorHAnsi" w:cstheme="majorBidi"/>
          <w:i/>
          <w:iCs/>
        </w:rPr>
      </w:pPr>
      <w:r w:rsidRPr="005C5730">
        <w:rPr>
          <w:rFonts w:asciiTheme="majorHAnsi" w:eastAsiaTheme="majorEastAsia" w:hAnsiTheme="majorHAnsi" w:cstheme="majorBidi"/>
          <w:i/>
          <w:iCs/>
        </w:rPr>
        <w:t>(a)</w:t>
      </w:r>
      <w:r w:rsidR="07C58711" w:rsidRPr="005C5730">
        <w:rPr>
          <w:rFonts w:asciiTheme="majorHAnsi" w:eastAsiaTheme="majorEastAsia" w:hAnsiTheme="majorHAnsi" w:cstheme="majorBidi"/>
          <w:i/>
          <w:iCs/>
        </w:rPr>
        <w:t xml:space="preserve"> […]</w:t>
      </w:r>
      <w:r w:rsidRPr="005C5730">
        <w:rPr>
          <w:rFonts w:asciiTheme="majorHAnsi" w:eastAsiaTheme="majorEastAsia" w:hAnsiTheme="majorHAnsi" w:cstheme="majorBidi"/>
          <w:i/>
          <w:iCs/>
        </w:rPr>
        <w:t>; and</w:t>
      </w:r>
    </w:p>
    <w:p w14:paraId="7CC977A6" w14:textId="3570CCF3" w:rsidR="00D27042" w:rsidRPr="005C5730" w:rsidRDefault="571DBAB9" w:rsidP="005C5730">
      <w:pPr>
        <w:spacing w:before="120" w:line="360" w:lineRule="auto"/>
        <w:ind w:left="1701"/>
        <w:jc w:val="both"/>
        <w:rPr>
          <w:rFonts w:asciiTheme="majorHAnsi" w:eastAsiaTheme="majorEastAsia" w:hAnsiTheme="majorHAnsi" w:cstheme="majorBidi"/>
          <w:i/>
          <w:iCs/>
        </w:rPr>
      </w:pPr>
      <w:r w:rsidRPr="005C5730">
        <w:rPr>
          <w:rFonts w:asciiTheme="majorHAnsi" w:eastAsiaTheme="majorEastAsia" w:hAnsiTheme="majorHAnsi" w:cstheme="majorBidi"/>
          <w:i/>
          <w:iCs/>
        </w:rPr>
        <w:t>(b)</w:t>
      </w:r>
      <w:r w:rsidR="00A955A5">
        <w:rPr>
          <w:rFonts w:asciiTheme="majorHAnsi" w:eastAsiaTheme="majorEastAsia" w:hAnsiTheme="majorHAnsi" w:cstheme="majorBidi"/>
          <w:i/>
          <w:iCs/>
        </w:rPr>
        <w:t xml:space="preserve"> </w:t>
      </w:r>
      <w:r w:rsidRPr="005C5730">
        <w:rPr>
          <w:rFonts w:asciiTheme="majorHAnsi" w:eastAsiaTheme="majorEastAsia" w:hAnsiTheme="majorHAnsi" w:cstheme="majorBidi"/>
          <w:i/>
          <w:iCs/>
        </w:rPr>
        <w:t>in a case where the claimant has become entitled to an award of new style JSA or new style ESA on the termination of an award of income-based jobseeker’s allowance or income-related employment and support allowance, the claimant is to be treated, for the purposes of regulation 73 of the Universal Credit Regulations (unearned income calculated monthly), as if they had been entitled to that award of new style JSA or new style ESA from the first day of the award of universal credit.</w:t>
      </w:r>
    </w:p>
    <w:p w14:paraId="7EF57471" w14:textId="77777777" w:rsidR="007D4CE0" w:rsidRPr="007D4CE0" w:rsidRDefault="007D4CE0" w:rsidP="560FAF56">
      <w:pPr>
        <w:spacing w:before="120" w:line="360" w:lineRule="auto"/>
        <w:jc w:val="both"/>
        <w:rPr>
          <w:rFonts w:asciiTheme="majorHAnsi" w:eastAsiaTheme="majorEastAsia" w:hAnsiTheme="majorHAnsi" w:cstheme="majorBidi"/>
        </w:rPr>
      </w:pPr>
    </w:p>
    <w:p w14:paraId="6EF6C58E" w14:textId="004C822A" w:rsidR="00CB6B50" w:rsidRDefault="3A7C360D" w:rsidP="00A955A5">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This means that </w:t>
      </w:r>
      <w:r w:rsidR="47669E0F" w:rsidRPr="560FAF56">
        <w:rPr>
          <w:rFonts w:asciiTheme="majorHAnsi" w:eastAsiaTheme="majorEastAsia" w:hAnsiTheme="majorHAnsi" w:cstheme="majorBidi"/>
        </w:rPr>
        <w:t xml:space="preserve">an amount equivalent to </w:t>
      </w:r>
      <w:r w:rsidR="0F39ED82" w:rsidRPr="560FAF56">
        <w:rPr>
          <w:rFonts w:asciiTheme="majorHAnsi" w:eastAsiaTheme="majorEastAsia" w:hAnsiTheme="majorHAnsi" w:cstheme="majorBidi"/>
        </w:rPr>
        <w:t xml:space="preserve">cESA </w:t>
      </w:r>
      <w:r w:rsidR="47669E0F" w:rsidRPr="560FAF56">
        <w:rPr>
          <w:rFonts w:asciiTheme="majorHAnsi" w:eastAsiaTheme="majorEastAsia" w:hAnsiTheme="majorHAnsi" w:cstheme="majorBidi"/>
        </w:rPr>
        <w:t xml:space="preserve">received </w:t>
      </w:r>
      <w:r w:rsidR="08F3EAA5" w:rsidRPr="560FAF56">
        <w:rPr>
          <w:rFonts w:asciiTheme="majorHAnsi" w:eastAsiaTheme="majorEastAsia" w:hAnsiTheme="majorHAnsi" w:cstheme="majorBidi"/>
        </w:rPr>
        <w:t xml:space="preserve">for a whole month </w:t>
      </w:r>
      <w:r w:rsidR="47669E0F" w:rsidRPr="560FAF56">
        <w:rPr>
          <w:rFonts w:asciiTheme="majorHAnsi" w:eastAsiaTheme="majorEastAsia" w:hAnsiTheme="majorHAnsi" w:cstheme="majorBidi"/>
        </w:rPr>
        <w:t>during the first assessment period</w:t>
      </w:r>
      <w:r w:rsidR="0F39ED82" w:rsidRPr="560FAF56">
        <w:rPr>
          <w:rFonts w:asciiTheme="majorHAnsi" w:eastAsiaTheme="majorEastAsia" w:hAnsiTheme="majorHAnsi" w:cstheme="majorBidi"/>
        </w:rPr>
        <w:t xml:space="preserve"> is </w:t>
      </w:r>
      <w:r w:rsidR="38A3608B" w:rsidRPr="560FAF56">
        <w:rPr>
          <w:rFonts w:asciiTheme="majorHAnsi" w:eastAsiaTheme="majorEastAsia" w:hAnsiTheme="majorHAnsi" w:cstheme="majorBidi"/>
        </w:rPr>
        <w:t xml:space="preserve">unearned income for UC purposes and thus reduces the UC award during </w:t>
      </w:r>
      <w:r w:rsidR="035CCB9E" w:rsidRPr="560FAF56">
        <w:rPr>
          <w:rFonts w:asciiTheme="majorHAnsi" w:eastAsiaTheme="majorEastAsia" w:hAnsiTheme="majorHAnsi" w:cstheme="majorBidi"/>
        </w:rPr>
        <w:t xml:space="preserve">that </w:t>
      </w:r>
      <w:r w:rsidR="38A3608B" w:rsidRPr="560FAF56">
        <w:rPr>
          <w:rFonts w:asciiTheme="majorHAnsi" w:eastAsiaTheme="majorEastAsia" w:hAnsiTheme="majorHAnsi" w:cstheme="majorBidi"/>
        </w:rPr>
        <w:t>assessment period.</w:t>
      </w:r>
      <w:r w:rsidR="3E4CF261" w:rsidRPr="560FAF56">
        <w:rPr>
          <w:rFonts w:asciiTheme="majorHAnsi" w:eastAsiaTheme="majorEastAsia" w:hAnsiTheme="majorHAnsi" w:cstheme="majorBidi"/>
        </w:rPr>
        <w:t xml:space="preserve"> </w:t>
      </w:r>
      <w:r w:rsidR="160157FE" w:rsidRPr="560FAF56">
        <w:rPr>
          <w:rFonts w:asciiTheme="majorHAnsi" w:eastAsiaTheme="majorEastAsia" w:hAnsiTheme="majorHAnsi" w:cstheme="majorBidi"/>
        </w:rPr>
        <w:t xml:space="preserve"> </w:t>
      </w:r>
      <w:r w:rsidR="035CCB9E" w:rsidRPr="560FAF56">
        <w:rPr>
          <w:rFonts w:asciiTheme="majorHAnsi" w:eastAsiaTheme="majorEastAsia" w:hAnsiTheme="majorHAnsi" w:cstheme="majorBidi"/>
        </w:rPr>
        <w:t>T</w:t>
      </w:r>
      <w:r w:rsidR="160157FE" w:rsidRPr="560FAF56">
        <w:rPr>
          <w:rFonts w:asciiTheme="majorHAnsi" w:eastAsiaTheme="majorEastAsia" w:hAnsiTheme="majorHAnsi" w:cstheme="majorBidi"/>
        </w:rPr>
        <w:t xml:space="preserve">his is confirmed in </w:t>
      </w:r>
      <w:r w:rsidR="4CE911DF" w:rsidRPr="560FAF56">
        <w:rPr>
          <w:rFonts w:asciiTheme="majorHAnsi" w:eastAsiaTheme="majorEastAsia" w:hAnsiTheme="majorHAnsi" w:cstheme="majorBidi"/>
        </w:rPr>
        <w:t>the ADM:</w:t>
      </w:r>
    </w:p>
    <w:p w14:paraId="2F0C689F" w14:textId="77777777" w:rsidR="00A955A5" w:rsidRDefault="00A955A5" w:rsidP="00A955A5">
      <w:pPr>
        <w:pStyle w:val="ListParagraph"/>
        <w:spacing w:before="120" w:line="360" w:lineRule="auto"/>
        <w:ind w:left="567"/>
        <w:jc w:val="both"/>
        <w:rPr>
          <w:rFonts w:asciiTheme="majorHAnsi" w:eastAsiaTheme="majorEastAsia" w:hAnsiTheme="majorHAnsi" w:cstheme="majorBidi"/>
        </w:rPr>
      </w:pPr>
    </w:p>
    <w:p w14:paraId="4351DB53" w14:textId="0A043A97" w:rsidR="00C65453" w:rsidRPr="00A955A5" w:rsidRDefault="1189DEE1" w:rsidP="00A955A5">
      <w:pPr>
        <w:spacing w:before="120" w:line="360" w:lineRule="auto"/>
        <w:ind w:left="1134"/>
        <w:jc w:val="both"/>
        <w:rPr>
          <w:rFonts w:asciiTheme="majorHAnsi" w:eastAsiaTheme="majorEastAsia" w:hAnsiTheme="majorHAnsi" w:cstheme="majorBidi"/>
          <w:i/>
          <w:iCs/>
        </w:rPr>
      </w:pPr>
      <w:r w:rsidRPr="00A955A5">
        <w:rPr>
          <w:rFonts w:asciiTheme="majorHAnsi" w:eastAsiaTheme="majorEastAsia" w:hAnsiTheme="majorHAnsi" w:cstheme="majorBidi"/>
          <w:i/>
          <w:iCs/>
        </w:rPr>
        <w:t>M6133 Where a UC claimant becomes entitled to an award of new style JSA or new style ESA on the termination of an award of JSA(IB) or ESA(IR) as in M6126, the claimant is treated as if they were entitled to new style JSA or new style ESA from the first day of entitlement to UC for the purposes of calculating unearned income</w:t>
      </w:r>
      <w:r w:rsidRPr="00A955A5">
        <w:rPr>
          <w:rFonts w:asciiTheme="majorHAnsi" w:eastAsiaTheme="majorEastAsia" w:hAnsiTheme="majorHAnsi" w:cstheme="majorBidi"/>
          <w:i/>
          <w:iCs/>
          <w:vertAlign w:val="superscript"/>
        </w:rPr>
        <w:t>1</w:t>
      </w:r>
      <w:r w:rsidRPr="00A955A5">
        <w:rPr>
          <w:rFonts w:asciiTheme="majorHAnsi" w:eastAsiaTheme="majorEastAsia" w:hAnsiTheme="majorHAnsi" w:cstheme="majorBidi"/>
          <w:i/>
          <w:iCs/>
        </w:rPr>
        <w:t>.</w:t>
      </w:r>
    </w:p>
    <w:p w14:paraId="4C21B413" w14:textId="12DC5235" w:rsidR="00F2268E" w:rsidRPr="00A955A5" w:rsidRDefault="58FF93A8" w:rsidP="00A955A5">
      <w:pPr>
        <w:spacing w:before="120" w:line="360" w:lineRule="auto"/>
        <w:ind w:left="1134"/>
        <w:jc w:val="right"/>
        <w:rPr>
          <w:rFonts w:asciiTheme="majorHAnsi" w:eastAsiaTheme="majorEastAsia" w:hAnsiTheme="majorHAnsi" w:cstheme="majorBidi"/>
          <w:i/>
          <w:iCs/>
        </w:rPr>
      </w:pPr>
      <w:r w:rsidRPr="00A955A5">
        <w:rPr>
          <w:rFonts w:asciiTheme="majorHAnsi" w:eastAsiaTheme="majorEastAsia" w:hAnsiTheme="majorHAnsi" w:cstheme="majorBidi"/>
          <w:i/>
          <w:iCs/>
          <w:vertAlign w:val="superscript"/>
        </w:rPr>
        <w:t xml:space="preserve">1 </w:t>
      </w:r>
      <w:r w:rsidRPr="00A955A5">
        <w:rPr>
          <w:rFonts w:asciiTheme="majorHAnsi" w:eastAsiaTheme="majorEastAsia" w:hAnsiTheme="majorHAnsi" w:cstheme="majorBidi"/>
          <w:i/>
          <w:iCs/>
        </w:rPr>
        <w:t>UC Regs, reg 73; UC (TP) Regs, reg 8B(b)</w:t>
      </w:r>
    </w:p>
    <w:p w14:paraId="7426DA1F" w14:textId="77777777" w:rsidR="00603511" w:rsidRPr="00A955A5" w:rsidRDefault="1189DEE1" w:rsidP="00A955A5">
      <w:pPr>
        <w:spacing w:before="120" w:line="360" w:lineRule="auto"/>
        <w:ind w:left="1134"/>
        <w:jc w:val="both"/>
        <w:rPr>
          <w:rFonts w:asciiTheme="majorHAnsi" w:eastAsiaTheme="majorEastAsia" w:hAnsiTheme="majorHAnsi" w:cstheme="majorBidi"/>
          <w:b/>
          <w:bCs/>
          <w:i/>
          <w:iCs/>
        </w:rPr>
      </w:pPr>
      <w:r w:rsidRPr="00A955A5">
        <w:rPr>
          <w:rFonts w:asciiTheme="majorHAnsi" w:eastAsiaTheme="majorEastAsia" w:hAnsiTheme="majorHAnsi" w:cstheme="majorBidi"/>
          <w:b/>
          <w:bCs/>
          <w:i/>
          <w:iCs/>
        </w:rPr>
        <w:t>Example</w:t>
      </w:r>
    </w:p>
    <w:p w14:paraId="0D9A478C" w14:textId="23993FE4" w:rsidR="00603511" w:rsidRPr="00A955A5" w:rsidRDefault="1189DEE1" w:rsidP="00A955A5">
      <w:pPr>
        <w:spacing w:before="120" w:line="360" w:lineRule="auto"/>
        <w:ind w:left="1134"/>
        <w:jc w:val="both"/>
        <w:rPr>
          <w:rFonts w:asciiTheme="majorHAnsi" w:eastAsiaTheme="majorEastAsia" w:hAnsiTheme="majorHAnsi" w:cstheme="majorBidi"/>
          <w:i/>
          <w:iCs/>
        </w:rPr>
      </w:pPr>
      <w:r w:rsidRPr="00A955A5">
        <w:rPr>
          <w:rFonts w:asciiTheme="majorHAnsi" w:eastAsiaTheme="majorEastAsia" w:hAnsiTheme="majorHAnsi" w:cstheme="majorBidi"/>
          <w:i/>
          <w:iCs/>
        </w:rPr>
        <w:t>Ranjan is entitled to HB and ESA. Her award of ESA is made up of ESA(Cont) of £74.35 personal allowance and £39.20 support component, as well as ESA(IR) of £17.10 EDP. Ranjan moves to another LA area and claims UC from 3.8.20. Her ESA(IR) amount of £17.10 weekly continues until 16.8.20 and is disregarded for the purposes of her entitlement to UC. Her ESA(Cont) award of £113.55 becomes new style ESA from 17.8.20 However, for the purposes of calculating the UC award, she is treated as having new style ESA as unearned income from 3.8.20.</w:t>
      </w:r>
    </w:p>
    <w:p w14:paraId="6FCEC608" w14:textId="6EAFF4DE" w:rsidR="283B446C" w:rsidRDefault="283B446C" w:rsidP="283B446C">
      <w:pPr>
        <w:spacing w:before="120" w:line="360" w:lineRule="auto"/>
        <w:jc w:val="both"/>
        <w:rPr>
          <w:rFonts w:asciiTheme="majorHAnsi" w:eastAsiaTheme="majorEastAsia" w:hAnsiTheme="majorHAnsi" w:cstheme="majorBidi"/>
          <w:i/>
          <w:iCs/>
        </w:rPr>
      </w:pPr>
    </w:p>
    <w:p w14:paraId="676A85BB" w14:textId="7F1BB650" w:rsidR="00DB1933" w:rsidRPr="00DB1933" w:rsidRDefault="756B9A07" w:rsidP="560FAF56">
      <w:pPr>
        <w:spacing w:before="120" w:line="360" w:lineRule="auto"/>
        <w:jc w:val="both"/>
        <w:rPr>
          <w:rFonts w:asciiTheme="majorHAnsi" w:eastAsiaTheme="majorEastAsia" w:hAnsiTheme="majorHAnsi" w:cstheme="majorBidi"/>
          <w:i/>
          <w:u w:val="single"/>
        </w:rPr>
      </w:pPr>
      <w:r w:rsidRPr="283B446C">
        <w:rPr>
          <w:rFonts w:asciiTheme="majorHAnsi" w:eastAsiaTheme="majorEastAsia" w:hAnsiTheme="majorHAnsi" w:cstheme="majorBidi"/>
          <w:i/>
          <w:u w:val="single"/>
        </w:rPr>
        <w:t xml:space="preserve">Consequence for </w:t>
      </w:r>
      <w:r w:rsidR="0070422E">
        <w:rPr>
          <w:rFonts w:asciiTheme="majorHAnsi" w:eastAsiaTheme="majorEastAsia" w:hAnsiTheme="majorHAnsi" w:cstheme="majorBidi"/>
          <w:i/>
          <w:u w:val="single"/>
        </w:rPr>
        <w:t>[NAME]</w:t>
      </w:r>
    </w:p>
    <w:p w14:paraId="7AF224CB" w14:textId="5FD402D7" w:rsidR="00386B57" w:rsidRDefault="79AB04B5" w:rsidP="00A955A5">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lastRenderedPageBreak/>
        <w:t>The consequence of reg.8B UC TP Regs is that</w:t>
      </w:r>
      <w:r w:rsidR="75B05E8B" w:rsidRPr="560FAF56">
        <w:rPr>
          <w:rFonts w:asciiTheme="majorHAnsi" w:eastAsiaTheme="majorEastAsia" w:hAnsiTheme="majorHAnsi" w:cstheme="majorBidi"/>
        </w:rPr>
        <w:t xml:space="preserve"> </w:t>
      </w:r>
      <w:r w:rsidR="00F06F62">
        <w:rPr>
          <w:rFonts w:asciiTheme="majorHAnsi" w:eastAsiaTheme="majorEastAsia" w:hAnsiTheme="majorHAnsi" w:cstheme="majorBidi"/>
        </w:rPr>
        <w:t>[NAME]</w:t>
      </w:r>
      <w:r w:rsidR="531E124C" w:rsidRPr="560FAF56">
        <w:rPr>
          <w:rFonts w:asciiTheme="majorHAnsi" w:eastAsiaTheme="majorEastAsia" w:hAnsiTheme="majorHAnsi" w:cstheme="majorBidi"/>
        </w:rPr>
        <w:t xml:space="preserve"> </w:t>
      </w:r>
      <w:r w:rsidR="75B05E8B" w:rsidRPr="560FAF56">
        <w:rPr>
          <w:rFonts w:asciiTheme="majorHAnsi" w:eastAsiaTheme="majorEastAsia" w:hAnsiTheme="majorHAnsi" w:cstheme="majorBidi"/>
        </w:rPr>
        <w:t xml:space="preserve">was treated as having </w:t>
      </w:r>
      <w:r w:rsidR="04AFE249" w:rsidRPr="560FAF56">
        <w:rPr>
          <w:rFonts w:asciiTheme="majorHAnsi" w:eastAsiaTheme="majorEastAsia" w:hAnsiTheme="majorHAnsi" w:cstheme="majorBidi"/>
        </w:rPr>
        <w:t xml:space="preserve">cESA unearned income </w:t>
      </w:r>
      <w:r w:rsidR="1B999561" w:rsidRPr="560FAF56">
        <w:rPr>
          <w:rFonts w:asciiTheme="majorHAnsi" w:eastAsiaTheme="majorEastAsia" w:hAnsiTheme="majorHAnsi" w:cstheme="majorBidi"/>
        </w:rPr>
        <w:t>of £598.87</w:t>
      </w:r>
      <w:r w:rsidR="04AFE249" w:rsidRPr="560FAF56">
        <w:rPr>
          <w:rFonts w:asciiTheme="majorHAnsi" w:eastAsiaTheme="majorEastAsia" w:hAnsiTheme="majorHAnsi" w:cstheme="majorBidi"/>
        </w:rPr>
        <w:t xml:space="preserve"> during </w:t>
      </w:r>
      <w:r w:rsidR="00872BC6">
        <w:rPr>
          <w:rFonts w:asciiTheme="majorHAnsi" w:eastAsiaTheme="majorEastAsia" w:hAnsiTheme="majorHAnsi" w:cstheme="majorBidi"/>
        </w:rPr>
        <w:t>[her/</w:t>
      </w:r>
      <w:r w:rsidR="00872BC6" w:rsidRPr="560FAF56">
        <w:rPr>
          <w:rFonts w:asciiTheme="majorHAnsi" w:eastAsiaTheme="majorEastAsia" w:hAnsiTheme="majorHAnsi" w:cstheme="majorBidi"/>
        </w:rPr>
        <w:t>his</w:t>
      </w:r>
      <w:r w:rsidR="00872BC6">
        <w:rPr>
          <w:rFonts w:asciiTheme="majorHAnsi" w:eastAsiaTheme="majorEastAsia" w:hAnsiTheme="majorHAnsi" w:cstheme="majorBidi"/>
        </w:rPr>
        <w:t>]</w:t>
      </w:r>
      <w:r w:rsidR="00872BC6" w:rsidRPr="560FAF56">
        <w:rPr>
          <w:rFonts w:asciiTheme="majorHAnsi" w:eastAsiaTheme="majorEastAsia" w:hAnsiTheme="majorHAnsi" w:cstheme="majorBidi"/>
        </w:rPr>
        <w:t xml:space="preserve"> </w:t>
      </w:r>
      <w:r w:rsidR="04AFE249" w:rsidRPr="560FAF56">
        <w:rPr>
          <w:rFonts w:asciiTheme="majorHAnsi" w:eastAsiaTheme="majorEastAsia" w:hAnsiTheme="majorHAnsi" w:cstheme="majorBidi"/>
        </w:rPr>
        <w:t>first assessment period</w:t>
      </w:r>
      <w:r w:rsidR="4A651899" w:rsidRPr="560FAF56">
        <w:rPr>
          <w:rFonts w:asciiTheme="majorHAnsi" w:eastAsiaTheme="majorEastAsia" w:hAnsiTheme="majorHAnsi" w:cstheme="majorBidi"/>
        </w:rPr>
        <w:t xml:space="preserve">, all of which was deducted £ for £ from </w:t>
      </w:r>
      <w:r w:rsidR="00BD3D50">
        <w:rPr>
          <w:rFonts w:asciiTheme="majorHAnsi" w:eastAsiaTheme="majorEastAsia" w:hAnsiTheme="majorHAnsi" w:cstheme="majorBidi"/>
        </w:rPr>
        <w:t>[her/</w:t>
      </w:r>
      <w:r w:rsidR="4A651899" w:rsidRPr="560FAF56">
        <w:rPr>
          <w:rFonts w:asciiTheme="majorHAnsi" w:eastAsiaTheme="majorEastAsia" w:hAnsiTheme="majorHAnsi" w:cstheme="majorBidi"/>
        </w:rPr>
        <w:t>his</w:t>
      </w:r>
      <w:r w:rsidR="00BD3D50">
        <w:rPr>
          <w:rFonts w:asciiTheme="majorHAnsi" w:eastAsiaTheme="majorEastAsia" w:hAnsiTheme="majorHAnsi" w:cstheme="majorBidi"/>
        </w:rPr>
        <w:t>]</w:t>
      </w:r>
      <w:r w:rsidR="4A651899" w:rsidRPr="560FAF56">
        <w:rPr>
          <w:rFonts w:asciiTheme="majorHAnsi" w:eastAsiaTheme="majorEastAsia" w:hAnsiTheme="majorHAnsi" w:cstheme="majorBidi"/>
        </w:rPr>
        <w:t xml:space="preserve"> UC award.</w:t>
      </w:r>
    </w:p>
    <w:p w14:paraId="664F49DB" w14:textId="7329B8C4" w:rsidR="00596AD5" w:rsidRDefault="531E124C" w:rsidP="00A955A5">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Had reg.8B not existed </w:t>
      </w:r>
      <w:r w:rsidR="00F06F62">
        <w:rPr>
          <w:rFonts w:asciiTheme="majorHAnsi" w:eastAsiaTheme="majorEastAsia" w:hAnsiTheme="majorHAnsi" w:cstheme="majorBidi"/>
        </w:rPr>
        <w:t>[NAME]</w:t>
      </w:r>
      <w:r w:rsidRPr="560FAF56">
        <w:rPr>
          <w:rFonts w:asciiTheme="majorHAnsi" w:eastAsiaTheme="majorEastAsia" w:hAnsiTheme="majorHAnsi" w:cstheme="majorBidi"/>
        </w:rPr>
        <w:t xml:space="preserve"> would have had </w:t>
      </w:r>
      <w:r w:rsidR="00872BC6">
        <w:rPr>
          <w:rFonts w:asciiTheme="majorHAnsi" w:eastAsiaTheme="majorEastAsia" w:hAnsiTheme="majorHAnsi" w:cstheme="majorBidi"/>
        </w:rPr>
        <w:t>[her/</w:t>
      </w:r>
      <w:r w:rsidR="00872BC6" w:rsidRPr="560FAF56">
        <w:rPr>
          <w:rFonts w:asciiTheme="majorHAnsi" w:eastAsiaTheme="majorEastAsia" w:hAnsiTheme="majorHAnsi" w:cstheme="majorBidi"/>
        </w:rPr>
        <w:t>his</w:t>
      </w:r>
      <w:r w:rsidR="00872BC6">
        <w:rPr>
          <w:rFonts w:asciiTheme="majorHAnsi" w:eastAsiaTheme="majorEastAsia" w:hAnsiTheme="majorHAnsi" w:cstheme="majorBidi"/>
        </w:rPr>
        <w:t>]</w:t>
      </w:r>
      <w:r w:rsidR="00872BC6" w:rsidRPr="560FAF56">
        <w:rPr>
          <w:rFonts w:asciiTheme="majorHAnsi" w:eastAsiaTheme="majorEastAsia" w:hAnsiTheme="majorHAnsi" w:cstheme="majorBidi"/>
        </w:rPr>
        <w:t xml:space="preserve"> </w:t>
      </w:r>
      <w:r w:rsidR="6C1221A2" w:rsidRPr="560FAF56">
        <w:rPr>
          <w:rFonts w:asciiTheme="majorHAnsi" w:eastAsiaTheme="majorEastAsia" w:hAnsiTheme="majorHAnsi" w:cstheme="majorBidi"/>
        </w:rPr>
        <w:t xml:space="preserve">UC unearned income calculated based only on the new-style cESA </w:t>
      </w:r>
      <w:r w:rsidR="00872BC6">
        <w:rPr>
          <w:rFonts w:asciiTheme="majorHAnsi" w:eastAsiaTheme="majorEastAsia" w:hAnsiTheme="majorHAnsi" w:cstheme="majorBidi"/>
        </w:rPr>
        <w:t>[s/</w:t>
      </w:r>
      <w:r w:rsidR="19B53990" w:rsidRPr="560FAF56">
        <w:rPr>
          <w:rFonts w:asciiTheme="majorHAnsi" w:eastAsiaTheme="majorEastAsia" w:hAnsiTheme="majorHAnsi" w:cstheme="majorBidi"/>
        </w:rPr>
        <w:t>he</w:t>
      </w:r>
      <w:r w:rsidR="00872BC6">
        <w:rPr>
          <w:rFonts w:asciiTheme="majorHAnsi" w:eastAsiaTheme="majorEastAsia" w:hAnsiTheme="majorHAnsi" w:cstheme="majorBidi"/>
        </w:rPr>
        <w:t>]</w:t>
      </w:r>
      <w:r w:rsidR="19B53990" w:rsidRPr="560FAF56">
        <w:rPr>
          <w:rFonts w:asciiTheme="majorHAnsi" w:eastAsiaTheme="majorEastAsia" w:hAnsiTheme="majorHAnsi" w:cstheme="majorBidi"/>
        </w:rPr>
        <w:t xml:space="preserve"> </w:t>
      </w:r>
      <w:r w:rsidR="620A0A4F" w:rsidRPr="560FAF56">
        <w:rPr>
          <w:rFonts w:asciiTheme="majorHAnsi" w:eastAsiaTheme="majorEastAsia" w:hAnsiTheme="majorHAnsi" w:cstheme="majorBidi"/>
        </w:rPr>
        <w:t>actually</w:t>
      </w:r>
      <w:r w:rsidR="19B53990" w:rsidRPr="560FAF56">
        <w:rPr>
          <w:rFonts w:asciiTheme="majorHAnsi" w:eastAsiaTheme="majorEastAsia" w:hAnsiTheme="majorHAnsi" w:cstheme="majorBidi"/>
        </w:rPr>
        <w:t xml:space="preserve"> received during </w:t>
      </w:r>
      <w:r w:rsidR="00872BC6">
        <w:rPr>
          <w:rFonts w:asciiTheme="majorHAnsi" w:eastAsiaTheme="majorEastAsia" w:hAnsiTheme="majorHAnsi" w:cstheme="majorBidi"/>
        </w:rPr>
        <w:t>[her/</w:t>
      </w:r>
      <w:r w:rsidR="00872BC6" w:rsidRPr="560FAF56">
        <w:rPr>
          <w:rFonts w:asciiTheme="majorHAnsi" w:eastAsiaTheme="majorEastAsia" w:hAnsiTheme="majorHAnsi" w:cstheme="majorBidi"/>
        </w:rPr>
        <w:t>his</w:t>
      </w:r>
      <w:r w:rsidR="00872BC6">
        <w:rPr>
          <w:rFonts w:asciiTheme="majorHAnsi" w:eastAsiaTheme="majorEastAsia" w:hAnsiTheme="majorHAnsi" w:cstheme="majorBidi"/>
        </w:rPr>
        <w:t>]</w:t>
      </w:r>
      <w:r w:rsidR="00872BC6" w:rsidRPr="560FAF56">
        <w:rPr>
          <w:rFonts w:asciiTheme="majorHAnsi" w:eastAsiaTheme="majorEastAsia" w:hAnsiTheme="majorHAnsi" w:cstheme="majorBidi"/>
        </w:rPr>
        <w:t xml:space="preserve"> </w:t>
      </w:r>
      <w:r w:rsidR="19B53990" w:rsidRPr="560FAF56">
        <w:rPr>
          <w:rFonts w:asciiTheme="majorHAnsi" w:eastAsiaTheme="majorEastAsia" w:hAnsiTheme="majorHAnsi" w:cstheme="majorBidi"/>
        </w:rPr>
        <w:t>first assessment period</w:t>
      </w:r>
      <w:r w:rsidR="35578CE4" w:rsidRPr="560FAF56">
        <w:rPr>
          <w:rFonts w:asciiTheme="majorHAnsi" w:eastAsiaTheme="majorEastAsia" w:hAnsiTheme="majorHAnsi" w:cstheme="majorBidi"/>
        </w:rPr>
        <w:t xml:space="preserve"> –the 14 day period in which </w:t>
      </w:r>
      <w:r w:rsidR="00872BC6">
        <w:rPr>
          <w:rFonts w:asciiTheme="majorHAnsi" w:eastAsiaTheme="majorEastAsia" w:hAnsiTheme="majorHAnsi" w:cstheme="majorBidi"/>
        </w:rPr>
        <w:t>[s/</w:t>
      </w:r>
      <w:r w:rsidR="00872BC6" w:rsidRPr="560FAF56">
        <w:rPr>
          <w:rFonts w:asciiTheme="majorHAnsi" w:eastAsiaTheme="majorEastAsia" w:hAnsiTheme="majorHAnsi" w:cstheme="majorBidi"/>
        </w:rPr>
        <w:t>he</w:t>
      </w:r>
      <w:r w:rsidR="00872BC6">
        <w:rPr>
          <w:rFonts w:asciiTheme="majorHAnsi" w:eastAsiaTheme="majorEastAsia" w:hAnsiTheme="majorHAnsi" w:cstheme="majorBidi"/>
        </w:rPr>
        <w:t>]</w:t>
      </w:r>
      <w:r w:rsidR="35578CE4" w:rsidRPr="560FAF56">
        <w:rPr>
          <w:rFonts w:asciiTheme="majorHAnsi" w:eastAsiaTheme="majorEastAsia" w:hAnsiTheme="majorHAnsi" w:cstheme="majorBidi"/>
        </w:rPr>
        <w:t xml:space="preserve"> got old style ESA (£138.20 per week so £276.40 in total) would have been disreg</w:t>
      </w:r>
      <w:r w:rsidR="31502587" w:rsidRPr="560FAF56">
        <w:rPr>
          <w:rFonts w:asciiTheme="majorHAnsi" w:eastAsiaTheme="majorEastAsia" w:hAnsiTheme="majorHAnsi" w:cstheme="majorBidi"/>
        </w:rPr>
        <w:t>arded</w:t>
      </w:r>
      <w:r w:rsidR="19B53990" w:rsidRPr="560FAF56">
        <w:rPr>
          <w:rFonts w:asciiTheme="majorHAnsi" w:eastAsiaTheme="majorEastAsia" w:hAnsiTheme="majorHAnsi" w:cstheme="majorBidi"/>
        </w:rPr>
        <w:t>.</w:t>
      </w:r>
      <w:r w:rsidR="2DAE7E0F" w:rsidRPr="560FAF56">
        <w:rPr>
          <w:rFonts w:asciiTheme="majorHAnsi" w:eastAsiaTheme="majorEastAsia" w:hAnsiTheme="majorHAnsi" w:cstheme="majorBidi"/>
        </w:rPr>
        <w:t xml:space="preserve"> The new-style cESA which </w:t>
      </w:r>
      <w:r w:rsidR="00872BC6">
        <w:rPr>
          <w:rFonts w:asciiTheme="majorHAnsi" w:eastAsiaTheme="majorEastAsia" w:hAnsiTheme="majorHAnsi" w:cstheme="majorBidi"/>
        </w:rPr>
        <w:t>[s/</w:t>
      </w:r>
      <w:r w:rsidR="00872BC6" w:rsidRPr="560FAF56">
        <w:rPr>
          <w:rFonts w:asciiTheme="majorHAnsi" w:eastAsiaTheme="majorEastAsia" w:hAnsiTheme="majorHAnsi" w:cstheme="majorBidi"/>
        </w:rPr>
        <w:t>he</w:t>
      </w:r>
      <w:r w:rsidR="00872BC6">
        <w:rPr>
          <w:rFonts w:asciiTheme="majorHAnsi" w:eastAsiaTheme="majorEastAsia" w:hAnsiTheme="majorHAnsi" w:cstheme="majorBidi"/>
        </w:rPr>
        <w:t xml:space="preserve">] </w:t>
      </w:r>
      <w:r w:rsidR="2DAE7E0F" w:rsidRPr="560FAF56">
        <w:rPr>
          <w:rFonts w:asciiTheme="majorHAnsi" w:eastAsiaTheme="majorEastAsia" w:hAnsiTheme="majorHAnsi" w:cstheme="majorBidi"/>
        </w:rPr>
        <w:t xml:space="preserve">received from 16/08/2024 would have been taken into account and calculated according to the usual rule in </w:t>
      </w:r>
      <w:r w:rsidR="40772FEC" w:rsidRPr="560FAF56">
        <w:rPr>
          <w:rFonts w:asciiTheme="majorHAnsi" w:eastAsiaTheme="majorEastAsia" w:hAnsiTheme="majorHAnsi" w:cstheme="majorBidi"/>
        </w:rPr>
        <w:t>reg. 73</w:t>
      </w:r>
      <w:r w:rsidR="18B00BEE" w:rsidRPr="560FAF56">
        <w:rPr>
          <w:rFonts w:asciiTheme="majorHAnsi" w:eastAsiaTheme="majorEastAsia" w:hAnsiTheme="majorHAnsi" w:cstheme="majorBidi"/>
        </w:rPr>
        <w:t>(</w:t>
      </w:r>
      <w:proofErr w:type="gramStart"/>
      <w:r w:rsidR="18B00BEE" w:rsidRPr="560FAF56">
        <w:rPr>
          <w:rFonts w:asciiTheme="majorHAnsi" w:eastAsiaTheme="majorEastAsia" w:hAnsiTheme="majorHAnsi" w:cstheme="majorBidi"/>
        </w:rPr>
        <w:t>2)-</w:t>
      </w:r>
      <w:r w:rsidR="40772FEC" w:rsidRPr="560FAF56">
        <w:rPr>
          <w:rFonts w:asciiTheme="majorHAnsi" w:eastAsiaTheme="majorEastAsia" w:hAnsiTheme="majorHAnsi" w:cstheme="majorBidi"/>
        </w:rPr>
        <w:t>(</w:t>
      </w:r>
      <w:proofErr w:type="gramEnd"/>
      <w:r w:rsidR="40772FEC" w:rsidRPr="560FAF56">
        <w:rPr>
          <w:rFonts w:asciiTheme="majorHAnsi" w:eastAsiaTheme="majorEastAsia" w:hAnsiTheme="majorHAnsi" w:cstheme="majorBidi"/>
        </w:rPr>
        <w:t>2A) UC Regs for the monthly calculation of unearned income</w:t>
      </w:r>
      <w:r w:rsidR="6EA280C2" w:rsidRPr="560FAF56">
        <w:rPr>
          <w:rFonts w:asciiTheme="majorHAnsi" w:eastAsiaTheme="majorEastAsia" w:hAnsiTheme="majorHAnsi" w:cstheme="majorBidi"/>
        </w:rPr>
        <w:t>:</w:t>
      </w:r>
      <w:r w:rsidR="00872BC6">
        <w:rPr>
          <w:rFonts w:asciiTheme="majorHAnsi" w:eastAsiaTheme="majorEastAsia" w:hAnsiTheme="majorHAnsi" w:cstheme="majorBidi"/>
        </w:rPr>
        <w:t xml:space="preserve"> </w:t>
      </w:r>
    </w:p>
    <w:p w14:paraId="2F312429" w14:textId="77777777" w:rsidR="00872BC6" w:rsidRDefault="00872BC6" w:rsidP="560FAF56">
      <w:pPr>
        <w:spacing w:before="120" w:line="360" w:lineRule="auto"/>
        <w:ind w:left="1440"/>
        <w:jc w:val="both"/>
        <w:rPr>
          <w:rFonts w:asciiTheme="majorHAnsi" w:eastAsiaTheme="majorEastAsia" w:hAnsiTheme="majorHAnsi" w:cstheme="majorBidi"/>
          <w:b/>
          <w:bCs/>
          <w:i/>
          <w:iCs/>
        </w:rPr>
      </w:pPr>
    </w:p>
    <w:p w14:paraId="458FB453" w14:textId="6C45072C" w:rsidR="00596AD5" w:rsidRPr="00872BC6" w:rsidRDefault="00872BC6" w:rsidP="00872BC6">
      <w:pPr>
        <w:spacing w:before="120" w:line="360" w:lineRule="auto"/>
        <w:ind w:left="1134"/>
        <w:jc w:val="both"/>
        <w:rPr>
          <w:rFonts w:asciiTheme="majorHAnsi" w:eastAsiaTheme="majorEastAsia" w:hAnsiTheme="majorHAnsi" w:cstheme="majorBidi"/>
          <w:i/>
          <w:iCs/>
        </w:rPr>
      </w:pPr>
      <w:r w:rsidRPr="00872BC6">
        <w:rPr>
          <w:rFonts w:asciiTheme="majorHAnsi" w:eastAsiaTheme="majorEastAsia" w:hAnsiTheme="majorHAnsi" w:cstheme="majorBidi"/>
          <w:b/>
          <w:bCs/>
          <w:i/>
          <w:iCs/>
        </w:rPr>
        <w:t>73</w:t>
      </w:r>
      <w:r>
        <w:rPr>
          <w:rFonts w:asciiTheme="majorHAnsi" w:eastAsiaTheme="majorEastAsia" w:hAnsiTheme="majorHAnsi" w:cstheme="majorBidi"/>
          <w:i/>
          <w:iCs/>
        </w:rPr>
        <w:t xml:space="preserve">.- </w:t>
      </w:r>
      <w:r w:rsidR="75EA682C" w:rsidRPr="00872BC6">
        <w:rPr>
          <w:rFonts w:asciiTheme="majorHAnsi" w:eastAsiaTheme="majorEastAsia" w:hAnsiTheme="majorHAnsi" w:cstheme="majorBidi"/>
          <w:i/>
          <w:iCs/>
        </w:rPr>
        <w:t>(2) Where the period in respect of which a payment of income is made is not a month, an amount is to be calculated as the monthly equivalent, so for example—</w:t>
      </w:r>
    </w:p>
    <w:p w14:paraId="7A326B5C" w14:textId="0B45186F" w:rsidR="00596AD5" w:rsidRPr="00872BC6" w:rsidRDefault="75EA682C" w:rsidP="00872BC6">
      <w:pPr>
        <w:spacing w:before="120" w:line="360" w:lineRule="auto"/>
        <w:ind w:left="1701"/>
        <w:jc w:val="both"/>
        <w:rPr>
          <w:rFonts w:asciiTheme="majorHAnsi" w:eastAsiaTheme="majorEastAsia" w:hAnsiTheme="majorHAnsi" w:cstheme="majorBidi"/>
          <w:i/>
          <w:iCs/>
        </w:rPr>
      </w:pPr>
      <w:r w:rsidRPr="00872BC6">
        <w:rPr>
          <w:rFonts w:asciiTheme="majorHAnsi" w:eastAsiaTheme="majorEastAsia" w:hAnsiTheme="majorHAnsi" w:cstheme="majorBidi"/>
          <w:i/>
          <w:iCs/>
        </w:rPr>
        <w:t>(a)</w:t>
      </w:r>
      <w:r w:rsidR="00872BC6">
        <w:rPr>
          <w:rFonts w:asciiTheme="majorHAnsi" w:eastAsiaTheme="majorEastAsia" w:hAnsiTheme="majorHAnsi" w:cstheme="majorBidi"/>
          <w:i/>
          <w:iCs/>
        </w:rPr>
        <w:t xml:space="preserve"> </w:t>
      </w:r>
      <w:r w:rsidRPr="00872BC6">
        <w:rPr>
          <w:rFonts w:asciiTheme="majorHAnsi" w:eastAsiaTheme="majorEastAsia" w:hAnsiTheme="majorHAnsi" w:cstheme="majorBidi"/>
          <w:i/>
          <w:iCs/>
        </w:rPr>
        <w:t>weekly payments are multiplied by 52 and divided by 12;</w:t>
      </w:r>
    </w:p>
    <w:p w14:paraId="458DD555" w14:textId="74C6FE23" w:rsidR="00596AD5" w:rsidRPr="00872BC6" w:rsidRDefault="75EA682C" w:rsidP="00872BC6">
      <w:pPr>
        <w:spacing w:before="120" w:line="360" w:lineRule="auto"/>
        <w:ind w:left="1701"/>
        <w:jc w:val="both"/>
        <w:rPr>
          <w:rFonts w:asciiTheme="majorHAnsi" w:eastAsiaTheme="majorEastAsia" w:hAnsiTheme="majorHAnsi" w:cstheme="majorBidi"/>
          <w:i/>
          <w:iCs/>
        </w:rPr>
      </w:pPr>
      <w:r w:rsidRPr="00872BC6">
        <w:rPr>
          <w:rFonts w:asciiTheme="majorHAnsi" w:eastAsiaTheme="majorEastAsia" w:hAnsiTheme="majorHAnsi" w:cstheme="majorBidi"/>
          <w:i/>
          <w:iCs/>
        </w:rPr>
        <w:t>(b)</w:t>
      </w:r>
      <w:r w:rsidR="00872BC6">
        <w:rPr>
          <w:rFonts w:asciiTheme="majorHAnsi" w:eastAsiaTheme="majorEastAsia" w:hAnsiTheme="majorHAnsi" w:cstheme="majorBidi"/>
          <w:i/>
          <w:iCs/>
        </w:rPr>
        <w:t xml:space="preserve"> </w:t>
      </w:r>
      <w:r w:rsidRPr="00872BC6">
        <w:rPr>
          <w:rFonts w:asciiTheme="majorHAnsi" w:eastAsiaTheme="majorEastAsia" w:hAnsiTheme="majorHAnsi" w:cstheme="majorBidi"/>
          <w:i/>
          <w:iCs/>
        </w:rPr>
        <w:t>four weekly payments are multiplied by 13 and divided 12;</w:t>
      </w:r>
    </w:p>
    <w:p w14:paraId="459CC592" w14:textId="11107E2D" w:rsidR="00596AD5" w:rsidRPr="00872BC6" w:rsidRDefault="75EA682C" w:rsidP="00872BC6">
      <w:pPr>
        <w:spacing w:before="120" w:line="360" w:lineRule="auto"/>
        <w:ind w:left="1701"/>
        <w:jc w:val="both"/>
        <w:rPr>
          <w:rFonts w:asciiTheme="majorHAnsi" w:eastAsiaTheme="majorEastAsia" w:hAnsiTheme="majorHAnsi" w:cstheme="majorBidi"/>
          <w:i/>
          <w:iCs/>
        </w:rPr>
      </w:pPr>
      <w:r w:rsidRPr="00872BC6">
        <w:rPr>
          <w:rFonts w:asciiTheme="majorHAnsi" w:eastAsiaTheme="majorEastAsia" w:hAnsiTheme="majorHAnsi" w:cstheme="majorBidi"/>
          <w:i/>
          <w:iCs/>
        </w:rPr>
        <w:t>(c)</w:t>
      </w:r>
      <w:r w:rsidR="00872BC6">
        <w:rPr>
          <w:rFonts w:asciiTheme="majorHAnsi" w:eastAsiaTheme="majorEastAsia" w:hAnsiTheme="majorHAnsi" w:cstheme="majorBidi"/>
          <w:i/>
          <w:iCs/>
        </w:rPr>
        <w:t xml:space="preserve"> </w:t>
      </w:r>
      <w:r w:rsidRPr="00872BC6">
        <w:rPr>
          <w:rFonts w:asciiTheme="majorHAnsi" w:eastAsiaTheme="majorEastAsia" w:hAnsiTheme="majorHAnsi" w:cstheme="majorBidi"/>
          <w:i/>
          <w:iCs/>
        </w:rPr>
        <w:t>three monthly payments are multiplied by 4 and divided by 12; and</w:t>
      </w:r>
    </w:p>
    <w:p w14:paraId="7A499405" w14:textId="40C548C2" w:rsidR="00596AD5" w:rsidRPr="00872BC6" w:rsidRDefault="75EA682C" w:rsidP="00872BC6">
      <w:pPr>
        <w:spacing w:before="120" w:line="360" w:lineRule="auto"/>
        <w:ind w:left="1701"/>
        <w:jc w:val="both"/>
        <w:rPr>
          <w:rFonts w:asciiTheme="majorHAnsi" w:eastAsiaTheme="majorEastAsia" w:hAnsiTheme="majorHAnsi" w:cstheme="majorBidi"/>
          <w:i/>
          <w:iCs/>
        </w:rPr>
      </w:pPr>
      <w:r w:rsidRPr="00872BC6">
        <w:rPr>
          <w:rFonts w:asciiTheme="majorHAnsi" w:eastAsiaTheme="majorEastAsia" w:hAnsiTheme="majorHAnsi" w:cstheme="majorBidi"/>
          <w:i/>
          <w:iCs/>
        </w:rPr>
        <w:t>(d)</w:t>
      </w:r>
      <w:r w:rsidR="00872BC6">
        <w:rPr>
          <w:rFonts w:asciiTheme="majorHAnsi" w:eastAsiaTheme="majorEastAsia" w:hAnsiTheme="majorHAnsi" w:cstheme="majorBidi"/>
          <w:i/>
          <w:iCs/>
        </w:rPr>
        <w:t xml:space="preserve"> </w:t>
      </w:r>
      <w:r w:rsidRPr="00872BC6">
        <w:rPr>
          <w:rFonts w:asciiTheme="majorHAnsi" w:eastAsiaTheme="majorEastAsia" w:hAnsiTheme="majorHAnsi" w:cstheme="majorBidi"/>
          <w:i/>
          <w:iCs/>
        </w:rPr>
        <w:t>annual payments are divided by 12.</w:t>
      </w:r>
    </w:p>
    <w:p w14:paraId="74017463" w14:textId="3069D02D" w:rsidR="00596AD5" w:rsidRPr="00872BC6" w:rsidRDefault="75EA682C" w:rsidP="00872BC6">
      <w:pPr>
        <w:spacing w:before="120" w:after="240" w:line="360" w:lineRule="auto"/>
        <w:ind w:left="1134"/>
        <w:jc w:val="both"/>
        <w:rPr>
          <w:rFonts w:asciiTheme="majorHAnsi" w:eastAsiaTheme="majorEastAsia" w:hAnsiTheme="majorHAnsi" w:cstheme="majorBidi"/>
          <w:i/>
          <w:iCs/>
        </w:rPr>
      </w:pPr>
      <w:r w:rsidRPr="00872BC6">
        <w:rPr>
          <w:rFonts w:asciiTheme="majorHAnsi" w:eastAsiaTheme="majorEastAsia" w:hAnsiTheme="majorHAnsi" w:cstheme="majorBidi"/>
          <w:i/>
          <w:iCs/>
        </w:rPr>
        <w:t>(2A) Where the period in respect of which unearned income is paid begins or ends during an assessment period the amount of unearned income for that assessment period is to be calculated as follows—</w:t>
      </w:r>
    </w:p>
    <w:tbl>
      <w:tblPr>
        <w:tblStyle w:val="TableGrid"/>
        <w:tblW w:w="3450" w:type="dxa"/>
        <w:tblInd w:w="144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170"/>
        <w:gridCol w:w="2280"/>
      </w:tblGrid>
      <w:tr w:rsidR="2D7FBDB4" w:rsidRPr="00872BC6" w14:paraId="709BD50C" w14:textId="77777777" w:rsidTr="560FAF56">
        <w:trPr>
          <w:trHeight w:val="300"/>
        </w:trPr>
        <w:tc>
          <w:tcPr>
            <w:tcW w:w="1170" w:type="dxa"/>
            <w:vMerge w:val="restart"/>
            <w:vAlign w:val="center"/>
          </w:tcPr>
          <w:p w14:paraId="6AAF997F" w14:textId="19EE81CD" w:rsidR="6C089AB5" w:rsidRPr="00872BC6" w:rsidRDefault="75EA682C" w:rsidP="560FAF56">
            <w:pPr>
              <w:ind w:left="810" w:right="-1080"/>
              <w:jc w:val="center"/>
              <w:rPr>
                <w:rFonts w:asciiTheme="majorHAnsi" w:eastAsiaTheme="majorEastAsia" w:hAnsiTheme="majorHAnsi" w:cstheme="majorBidi"/>
                <w:i/>
                <w:iCs/>
              </w:rPr>
            </w:pPr>
            <w:r w:rsidRPr="00F40E5D">
              <w:rPr>
                <w:rFonts w:asciiTheme="majorHAnsi" w:eastAsiaTheme="majorEastAsia" w:hAnsiTheme="majorHAnsi" w:cstheme="majorBidi"/>
                <w:i/>
                <w:iCs/>
                <w:sz w:val="20"/>
                <w:szCs w:val="20"/>
              </w:rPr>
              <w:t xml:space="preserve"> </w:t>
            </w:r>
            <w:r w:rsidR="3EB1DECC" w:rsidRPr="00872BC6">
              <w:rPr>
                <w:rFonts w:asciiTheme="majorHAnsi" w:eastAsiaTheme="majorEastAsia" w:hAnsiTheme="majorHAnsi" w:cstheme="majorBidi"/>
                <w:i/>
                <w:iCs/>
              </w:rPr>
              <w:t xml:space="preserve">N </w:t>
            </w:r>
            <w:r w:rsidR="2E27DD4C" w:rsidRPr="00872BC6">
              <w:rPr>
                <w:rFonts w:asciiTheme="majorHAnsi" w:eastAsiaTheme="majorEastAsia" w:hAnsiTheme="majorHAnsi" w:cstheme="majorBidi"/>
                <w:i/>
                <w:iCs/>
              </w:rPr>
              <w:t xml:space="preserve">   </w:t>
            </w:r>
            <w:r w:rsidR="3EB1DECC" w:rsidRPr="00872BC6">
              <w:rPr>
                <w:rFonts w:asciiTheme="majorHAnsi" w:eastAsiaTheme="majorEastAsia" w:hAnsiTheme="majorHAnsi" w:cstheme="majorBidi"/>
                <w:i/>
                <w:iCs/>
              </w:rPr>
              <w:t>x</w:t>
            </w:r>
          </w:p>
        </w:tc>
        <w:tc>
          <w:tcPr>
            <w:tcW w:w="2280" w:type="dxa"/>
          </w:tcPr>
          <w:p w14:paraId="6186C6A2" w14:textId="4E9937BB" w:rsidR="6C089AB5" w:rsidRPr="00872BC6" w:rsidRDefault="3EB1DECC" w:rsidP="560FAF56">
            <w:pPr>
              <w:ind w:left="810" w:right="-1080"/>
              <w:rPr>
                <w:rFonts w:asciiTheme="majorHAnsi" w:eastAsiaTheme="majorEastAsia" w:hAnsiTheme="majorHAnsi" w:cstheme="majorBidi"/>
                <w:i/>
                <w:iCs/>
                <w:u w:val="single"/>
              </w:rPr>
            </w:pPr>
            <w:r w:rsidRPr="00872BC6">
              <w:rPr>
                <w:rFonts w:asciiTheme="majorHAnsi" w:eastAsiaTheme="majorEastAsia" w:hAnsiTheme="majorHAnsi" w:cstheme="majorBidi"/>
                <w:i/>
                <w:iCs/>
                <w:u w:val="single"/>
              </w:rPr>
              <w:t>M x 12</w:t>
            </w:r>
          </w:p>
        </w:tc>
      </w:tr>
      <w:tr w:rsidR="2D7FBDB4" w:rsidRPr="00872BC6" w14:paraId="21353229" w14:textId="77777777" w:rsidTr="560FAF56">
        <w:trPr>
          <w:trHeight w:val="300"/>
        </w:trPr>
        <w:tc>
          <w:tcPr>
            <w:tcW w:w="1170" w:type="dxa"/>
            <w:vMerge/>
          </w:tcPr>
          <w:p w14:paraId="4EDCED11" w14:textId="77777777" w:rsidR="00EE4556" w:rsidRPr="00872BC6" w:rsidRDefault="00EE4556">
            <w:pPr>
              <w:rPr>
                <w:i/>
                <w:iCs/>
                <w:sz w:val="20"/>
                <w:szCs w:val="20"/>
              </w:rPr>
            </w:pPr>
          </w:p>
        </w:tc>
        <w:tc>
          <w:tcPr>
            <w:tcW w:w="2280" w:type="dxa"/>
          </w:tcPr>
          <w:p w14:paraId="5EEED862" w14:textId="7D57E918" w:rsidR="6C089AB5" w:rsidRPr="00872BC6" w:rsidRDefault="3EB1DECC" w:rsidP="560FAF56">
            <w:pPr>
              <w:ind w:left="810" w:right="-1080"/>
              <w:rPr>
                <w:rFonts w:asciiTheme="majorHAnsi" w:eastAsiaTheme="majorEastAsia" w:hAnsiTheme="majorHAnsi" w:cstheme="majorBidi"/>
                <w:i/>
                <w:iCs/>
              </w:rPr>
            </w:pPr>
            <w:r w:rsidRPr="00872BC6">
              <w:rPr>
                <w:rFonts w:asciiTheme="majorHAnsi" w:eastAsiaTheme="majorEastAsia" w:hAnsiTheme="majorHAnsi" w:cstheme="majorBidi"/>
                <w:i/>
                <w:iCs/>
              </w:rPr>
              <w:t xml:space="preserve">   365</w:t>
            </w:r>
          </w:p>
        </w:tc>
      </w:tr>
    </w:tbl>
    <w:p w14:paraId="74FAA21E" w14:textId="7EFBB23F" w:rsidR="00596AD5" w:rsidRDefault="75EA682C" w:rsidP="560FAF56">
      <w:pPr>
        <w:spacing w:before="120" w:line="360" w:lineRule="auto"/>
        <w:ind w:left="1440"/>
        <w:jc w:val="both"/>
        <w:rPr>
          <w:rFonts w:asciiTheme="majorHAnsi" w:eastAsiaTheme="majorEastAsia" w:hAnsiTheme="majorHAnsi" w:cstheme="majorBidi"/>
          <w:i/>
          <w:iCs/>
        </w:rPr>
      </w:pPr>
      <w:r w:rsidRPr="00872BC6">
        <w:rPr>
          <w:rFonts w:asciiTheme="majorHAnsi" w:eastAsiaTheme="majorEastAsia" w:hAnsiTheme="majorHAnsi" w:cstheme="majorBidi"/>
          <w:i/>
          <w:iCs/>
        </w:rPr>
        <w:t>where N is the number of days in respect of which unearned income is paid that fall within the assessment period and M is the monthly amount referred to in paragraph (1) or, as the case may be, the monthly equivalent referred to in paragraph (2).</w:t>
      </w:r>
    </w:p>
    <w:p w14:paraId="5241C127" w14:textId="77777777" w:rsidR="00872BC6" w:rsidRPr="00872BC6" w:rsidRDefault="00872BC6" w:rsidP="560FAF56">
      <w:pPr>
        <w:spacing w:before="120" w:line="360" w:lineRule="auto"/>
        <w:ind w:left="1440"/>
        <w:jc w:val="both"/>
        <w:rPr>
          <w:rFonts w:asciiTheme="majorHAnsi" w:eastAsiaTheme="majorEastAsia" w:hAnsiTheme="majorHAnsi" w:cstheme="majorBidi"/>
          <w:i/>
          <w:iCs/>
        </w:rPr>
      </w:pPr>
    </w:p>
    <w:p w14:paraId="6EEA494B" w14:textId="599E2D67" w:rsidR="00596AD5" w:rsidRDefault="75EA682C" w:rsidP="00872BC6">
      <w:pPr>
        <w:pStyle w:val="ListParagraph"/>
        <w:numPr>
          <w:ilvl w:val="0"/>
          <w:numId w:val="52"/>
        </w:numPr>
        <w:tabs>
          <w:tab w:val="clear" w:pos="360"/>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£598.87 </w:t>
      </w:r>
      <w:r w:rsidR="00397274">
        <w:rPr>
          <w:rFonts w:asciiTheme="majorHAnsi" w:eastAsiaTheme="majorEastAsia" w:hAnsiTheme="majorHAnsi" w:cstheme="majorBidi"/>
        </w:rPr>
        <w:t>[</w:t>
      </w:r>
      <w:r w:rsidR="00397274" w:rsidRPr="00397274">
        <w:rPr>
          <w:rFonts w:asciiTheme="majorHAnsi" w:eastAsiaTheme="majorEastAsia" w:hAnsiTheme="majorHAnsi" w:cstheme="majorBidi"/>
          <w:color w:val="FF0000"/>
        </w:rPr>
        <w:t>PROMPT:</w:t>
      </w:r>
      <w:r w:rsidR="00397274" w:rsidRPr="00397274">
        <w:rPr>
          <w:color w:val="FF0000"/>
        </w:rPr>
        <w:t xml:space="preserve"> </w:t>
      </w:r>
      <w:r w:rsidR="00397274" w:rsidRPr="00397274">
        <w:rPr>
          <w:rFonts w:asciiTheme="majorHAnsi" w:eastAsiaTheme="majorEastAsia" w:hAnsiTheme="majorHAnsi" w:cstheme="majorBidi"/>
          <w:color w:val="FF0000"/>
        </w:rPr>
        <w:t>Figures used are for 2024/25</w:t>
      </w:r>
      <w:r w:rsidR="00397274" w:rsidRPr="00397274">
        <w:rPr>
          <w:rFonts w:asciiTheme="majorHAnsi" w:eastAsiaTheme="majorEastAsia" w:hAnsiTheme="majorHAnsi" w:cstheme="majorBidi"/>
        </w:rPr>
        <w:t>]</w:t>
      </w:r>
      <w:r w:rsidR="00397274" w:rsidRPr="00397274">
        <w:rPr>
          <w:rFonts w:asciiTheme="majorHAnsi" w:eastAsiaTheme="majorEastAsia" w:hAnsiTheme="majorHAnsi" w:cstheme="majorBidi"/>
          <w:color w:val="FF0000"/>
        </w:rPr>
        <w:t xml:space="preserve"> </w:t>
      </w:r>
      <w:r w:rsidRPr="560FAF56">
        <w:rPr>
          <w:rFonts w:asciiTheme="majorHAnsi" w:eastAsiaTheme="majorEastAsia" w:hAnsiTheme="majorHAnsi" w:cstheme="majorBidi"/>
        </w:rPr>
        <w:t>is the monthly figure arrived at under para (2) for new style ESA for someone in the support group ((£138.20 x 52)</w:t>
      </w:r>
      <w:r w:rsidR="009152B9">
        <w:rPr>
          <w:rFonts w:asciiTheme="majorHAnsi" w:eastAsiaTheme="majorEastAsia" w:hAnsiTheme="majorHAnsi" w:cstheme="majorBidi"/>
        </w:rPr>
        <w:t xml:space="preserve"> </w:t>
      </w:r>
      <w:r w:rsidR="009152B9" w:rsidRPr="560FAF56">
        <w:rPr>
          <w:rFonts w:asciiTheme="majorHAnsi" w:eastAsiaTheme="majorEastAsia" w:hAnsiTheme="majorHAnsi" w:cstheme="majorBidi"/>
        </w:rPr>
        <w:t>÷</w:t>
      </w:r>
      <w:r w:rsidR="009152B9">
        <w:rPr>
          <w:rFonts w:asciiTheme="majorHAnsi" w:eastAsiaTheme="majorEastAsia" w:hAnsiTheme="majorHAnsi" w:cstheme="majorBidi"/>
        </w:rPr>
        <w:t xml:space="preserve"> </w:t>
      </w:r>
      <w:r w:rsidRPr="560FAF56">
        <w:rPr>
          <w:rFonts w:asciiTheme="majorHAnsi" w:eastAsiaTheme="majorEastAsia" w:hAnsiTheme="majorHAnsi" w:cstheme="majorBidi"/>
        </w:rPr>
        <w:t xml:space="preserve">12). </w:t>
      </w:r>
      <w:r w:rsidR="67587490" w:rsidRPr="560FAF56">
        <w:rPr>
          <w:rFonts w:asciiTheme="majorHAnsi" w:eastAsiaTheme="majorEastAsia" w:hAnsiTheme="majorHAnsi" w:cstheme="majorBidi"/>
        </w:rPr>
        <w:t xml:space="preserve">But </w:t>
      </w:r>
      <w:r w:rsidR="00F06F62">
        <w:rPr>
          <w:rFonts w:asciiTheme="majorHAnsi" w:eastAsiaTheme="majorEastAsia" w:hAnsiTheme="majorHAnsi" w:cstheme="majorBidi"/>
        </w:rPr>
        <w:t>[NAME]</w:t>
      </w:r>
      <w:r w:rsidR="790147DC" w:rsidRPr="560FAF56">
        <w:rPr>
          <w:rFonts w:asciiTheme="majorHAnsi" w:eastAsiaTheme="majorEastAsia" w:hAnsiTheme="majorHAnsi" w:cstheme="majorBidi"/>
        </w:rPr>
        <w:t>’s</w:t>
      </w:r>
      <w:r w:rsidR="67587490" w:rsidRPr="560FAF56">
        <w:rPr>
          <w:rFonts w:asciiTheme="majorHAnsi" w:eastAsiaTheme="majorEastAsia" w:hAnsiTheme="majorHAnsi" w:cstheme="majorBidi"/>
        </w:rPr>
        <w:t xml:space="preserve"> </w:t>
      </w:r>
      <w:r w:rsidR="3258E23F" w:rsidRPr="560FAF56">
        <w:rPr>
          <w:rFonts w:asciiTheme="majorHAnsi" w:eastAsiaTheme="majorEastAsia" w:hAnsiTheme="majorHAnsi" w:cstheme="majorBidi"/>
        </w:rPr>
        <w:t xml:space="preserve">new style ESA begins </w:t>
      </w:r>
      <w:r w:rsidR="36EA4445" w:rsidRPr="560FAF56">
        <w:rPr>
          <w:rFonts w:asciiTheme="majorHAnsi" w:eastAsiaTheme="majorEastAsia" w:hAnsiTheme="majorHAnsi" w:cstheme="majorBidi"/>
        </w:rPr>
        <w:t xml:space="preserve">within the assessment </w:t>
      </w:r>
      <w:proofErr w:type="gramStart"/>
      <w:r w:rsidR="36EA4445" w:rsidRPr="560FAF56">
        <w:rPr>
          <w:rFonts w:asciiTheme="majorHAnsi" w:eastAsiaTheme="majorEastAsia" w:hAnsiTheme="majorHAnsi" w:cstheme="majorBidi"/>
        </w:rPr>
        <w:t>period</w:t>
      </w:r>
      <w:proofErr w:type="gramEnd"/>
      <w:r w:rsidR="36EA4445" w:rsidRPr="560FAF56">
        <w:rPr>
          <w:rFonts w:asciiTheme="majorHAnsi" w:eastAsiaTheme="majorEastAsia" w:hAnsiTheme="majorHAnsi" w:cstheme="majorBidi"/>
        </w:rPr>
        <w:t xml:space="preserve"> and </w:t>
      </w:r>
      <w:r w:rsidR="00872BC6">
        <w:rPr>
          <w:rFonts w:asciiTheme="majorHAnsi" w:eastAsiaTheme="majorEastAsia" w:hAnsiTheme="majorHAnsi" w:cstheme="majorBidi"/>
        </w:rPr>
        <w:t>[s</w:t>
      </w:r>
      <w:r w:rsidR="00E44CBE">
        <w:rPr>
          <w:rFonts w:asciiTheme="majorHAnsi" w:eastAsiaTheme="majorEastAsia" w:hAnsiTheme="majorHAnsi" w:cstheme="majorBidi"/>
        </w:rPr>
        <w:t>/</w:t>
      </w:r>
      <w:r w:rsidR="36EA4445" w:rsidRPr="560FAF56">
        <w:rPr>
          <w:rFonts w:asciiTheme="majorHAnsi" w:eastAsiaTheme="majorEastAsia" w:hAnsiTheme="majorHAnsi" w:cstheme="majorBidi"/>
        </w:rPr>
        <w:t>he</w:t>
      </w:r>
      <w:r w:rsidR="00E44CBE">
        <w:rPr>
          <w:rFonts w:asciiTheme="majorHAnsi" w:eastAsiaTheme="majorEastAsia" w:hAnsiTheme="majorHAnsi" w:cstheme="majorBidi"/>
        </w:rPr>
        <w:t>]</w:t>
      </w:r>
      <w:r w:rsidR="36EA4445" w:rsidRPr="560FAF56">
        <w:rPr>
          <w:rFonts w:asciiTheme="majorHAnsi" w:eastAsiaTheme="majorEastAsia" w:hAnsiTheme="majorHAnsi" w:cstheme="majorBidi"/>
        </w:rPr>
        <w:t xml:space="preserve"> </w:t>
      </w:r>
      <w:r w:rsidR="67587490" w:rsidRPr="560FAF56">
        <w:rPr>
          <w:rFonts w:asciiTheme="majorHAnsi" w:eastAsiaTheme="majorEastAsia" w:hAnsiTheme="majorHAnsi" w:cstheme="majorBidi"/>
        </w:rPr>
        <w:t xml:space="preserve">only gets new style ESA for </w:t>
      </w:r>
      <w:r w:rsidR="6C56369E" w:rsidRPr="560FAF56">
        <w:rPr>
          <w:rFonts w:asciiTheme="majorHAnsi" w:eastAsiaTheme="majorEastAsia" w:hAnsiTheme="majorHAnsi" w:cstheme="majorBidi"/>
        </w:rPr>
        <w:t>1</w:t>
      </w:r>
      <w:r w:rsidR="03E1E2F9" w:rsidRPr="560FAF56">
        <w:rPr>
          <w:rFonts w:asciiTheme="majorHAnsi" w:eastAsiaTheme="majorEastAsia" w:hAnsiTheme="majorHAnsi" w:cstheme="majorBidi"/>
        </w:rPr>
        <w:t>7</w:t>
      </w:r>
      <w:r w:rsidR="6C56369E" w:rsidRPr="560FAF56">
        <w:rPr>
          <w:rFonts w:asciiTheme="majorHAnsi" w:eastAsiaTheme="majorEastAsia" w:hAnsiTheme="majorHAnsi" w:cstheme="majorBidi"/>
        </w:rPr>
        <w:t xml:space="preserve"> days </w:t>
      </w:r>
      <w:r w:rsidR="00397274">
        <w:rPr>
          <w:rFonts w:asciiTheme="majorHAnsi" w:eastAsiaTheme="majorEastAsia" w:hAnsiTheme="majorHAnsi" w:cstheme="majorBidi"/>
        </w:rPr>
        <w:t>[</w:t>
      </w:r>
      <w:r w:rsidR="00397274" w:rsidRPr="00397274">
        <w:rPr>
          <w:rFonts w:asciiTheme="majorHAnsi" w:eastAsiaTheme="majorEastAsia" w:hAnsiTheme="majorHAnsi" w:cstheme="majorBidi"/>
          <w:color w:val="FF0000"/>
        </w:rPr>
        <w:t>PROMPT: Check this and amend calculation as appropriate</w:t>
      </w:r>
      <w:r w:rsidR="00397274" w:rsidRPr="00397274">
        <w:rPr>
          <w:rFonts w:asciiTheme="majorHAnsi" w:eastAsiaTheme="majorEastAsia" w:hAnsiTheme="majorHAnsi" w:cstheme="majorBidi"/>
        </w:rPr>
        <w:t>]</w:t>
      </w:r>
      <w:r w:rsidR="00397274">
        <w:rPr>
          <w:rFonts w:asciiTheme="majorHAnsi" w:eastAsiaTheme="majorEastAsia" w:hAnsiTheme="majorHAnsi" w:cstheme="majorBidi"/>
        </w:rPr>
        <w:t xml:space="preserve"> </w:t>
      </w:r>
      <w:r w:rsidR="767ED780" w:rsidRPr="560FAF56">
        <w:rPr>
          <w:rFonts w:asciiTheme="majorHAnsi" w:eastAsiaTheme="majorEastAsia" w:hAnsiTheme="majorHAnsi" w:cstheme="majorBidi"/>
        </w:rPr>
        <w:t xml:space="preserve">that assessment period </w:t>
      </w:r>
      <w:r w:rsidR="6C56369E" w:rsidRPr="560FAF56">
        <w:rPr>
          <w:rFonts w:asciiTheme="majorHAnsi" w:eastAsiaTheme="majorEastAsia" w:hAnsiTheme="majorHAnsi" w:cstheme="majorBidi"/>
        </w:rPr>
        <w:t>(</w:t>
      </w:r>
      <w:r w:rsidR="573E02FF" w:rsidRPr="560FAF56">
        <w:rPr>
          <w:rFonts w:asciiTheme="majorHAnsi" w:eastAsiaTheme="majorEastAsia" w:hAnsiTheme="majorHAnsi" w:cstheme="majorBidi"/>
        </w:rPr>
        <w:t xml:space="preserve">so </w:t>
      </w:r>
      <w:r w:rsidR="6C56369E" w:rsidRPr="560FAF56">
        <w:rPr>
          <w:rFonts w:asciiTheme="majorHAnsi" w:eastAsiaTheme="majorEastAsia" w:hAnsiTheme="majorHAnsi" w:cstheme="majorBidi"/>
        </w:rPr>
        <w:t>N</w:t>
      </w:r>
      <w:r w:rsidR="7B2B5C26" w:rsidRPr="560FAF56">
        <w:rPr>
          <w:rFonts w:asciiTheme="majorHAnsi" w:eastAsiaTheme="majorEastAsia" w:hAnsiTheme="majorHAnsi" w:cstheme="majorBidi"/>
        </w:rPr>
        <w:t xml:space="preserve"> in para (2A) is</w:t>
      </w:r>
      <w:r w:rsidR="6C56369E" w:rsidRPr="560FAF56">
        <w:rPr>
          <w:rFonts w:asciiTheme="majorHAnsi" w:eastAsiaTheme="majorEastAsia" w:hAnsiTheme="majorHAnsi" w:cstheme="majorBidi"/>
        </w:rPr>
        <w:t xml:space="preserve"> 1</w:t>
      </w:r>
      <w:r w:rsidR="056B8B39" w:rsidRPr="560FAF56">
        <w:rPr>
          <w:rFonts w:asciiTheme="majorHAnsi" w:eastAsiaTheme="majorEastAsia" w:hAnsiTheme="majorHAnsi" w:cstheme="majorBidi"/>
        </w:rPr>
        <w:t>7</w:t>
      </w:r>
      <w:r w:rsidR="6C56369E" w:rsidRPr="560FAF56">
        <w:rPr>
          <w:rFonts w:asciiTheme="majorHAnsi" w:eastAsiaTheme="majorEastAsia" w:hAnsiTheme="majorHAnsi" w:cstheme="majorBidi"/>
        </w:rPr>
        <w:t xml:space="preserve">). </w:t>
      </w:r>
      <w:proofErr w:type="gramStart"/>
      <w:r w:rsidR="6C56369E" w:rsidRPr="560FAF56">
        <w:rPr>
          <w:rFonts w:asciiTheme="majorHAnsi" w:eastAsiaTheme="majorEastAsia" w:hAnsiTheme="majorHAnsi" w:cstheme="majorBidi"/>
        </w:rPr>
        <w:t>So</w:t>
      </w:r>
      <w:proofErr w:type="gramEnd"/>
      <w:r w:rsidR="6C56369E" w:rsidRPr="560FAF56">
        <w:rPr>
          <w:rFonts w:asciiTheme="majorHAnsi" w:eastAsiaTheme="majorEastAsia" w:hAnsiTheme="majorHAnsi" w:cstheme="majorBidi"/>
        </w:rPr>
        <w:t xml:space="preserve"> </w:t>
      </w:r>
      <w:r w:rsidR="412E87AF" w:rsidRPr="560FAF56">
        <w:rPr>
          <w:rFonts w:asciiTheme="majorHAnsi" w:eastAsiaTheme="majorEastAsia" w:hAnsiTheme="majorHAnsi" w:cstheme="majorBidi"/>
        </w:rPr>
        <w:t xml:space="preserve">applying the para (2A) formula: </w:t>
      </w:r>
      <w:r w:rsidR="6C56369E" w:rsidRPr="560FAF56">
        <w:rPr>
          <w:rFonts w:asciiTheme="majorHAnsi" w:eastAsiaTheme="majorEastAsia" w:hAnsiTheme="majorHAnsi" w:cstheme="majorBidi"/>
        </w:rPr>
        <w:t>1</w:t>
      </w:r>
      <w:r w:rsidR="17D1123A" w:rsidRPr="560FAF56">
        <w:rPr>
          <w:rFonts w:asciiTheme="majorHAnsi" w:eastAsiaTheme="majorEastAsia" w:hAnsiTheme="majorHAnsi" w:cstheme="majorBidi"/>
        </w:rPr>
        <w:t>7</w:t>
      </w:r>
      <w:r w:rsidR="6C56369E" w:rsidRPr="560FAF56">
        <w:rPr>
          <w:rFonts w:asciiTheme="majorHAnsi" w:eastAsiaTheme="majorEastAsia" w:hAnsiTheme="majorHAnsi" w:cstheme="majorBidi"/>
        </w:rPr>
        <w:t xml:space="preserve"> x ((£598.87 x 12)</w:t>
      </w:r>
      <w:r w:rsidR="4B5220D9" w:rsidRPr="560FAF56">
        <w:rPr>
          <w:rFonts w:asciiTheme="majorHAnsi" w:eastAsiaTheme="majorEastAsia" w:hAnsiTheme="majorHAnsi" w:cstheme="majorBidi"/>
        </w:rPr>
        <w:t xml:space="preserve"> </w:t>
      </w:r>
      <w:r w:rsidR="43365E06" w:rsidRPr="560FAF56">
        <w:rPr>
          <w:rFonts w:asciiTheme="majorHAnsi" w:eastAsiaTheme="majorEastAsia" w:hAnsiTheme="majorHAnsi" w:cstheme="majorBidi"/>
        </w:rPr>
        <w:t>÷</w:t>
      </w:r>
      <w:r w:rsidR="4B5220D9" w:rsidRPr="560FAF56">
        <w:rPr>
          <w:rFonts w:asciiTheme="majorHAnsi" w:eastAsiaTheme="majorEastAsia" w:hAnsiTheme="majorHAnsi" w:cstheme="majorBidi"/>
        </w:rPr>
        <w:t xml:space="preserve"> </w:t>
      </w:r>
      <w:r w:rsidR="6C56369E" w:rsidRPr="560FAF56">
        <w:rPr>
          <w:rFonts w:asciiTheme="majorHAnsi" w:eastAsiaTheme="majorEastAsia" w:hAnsiTheme="majorHAnsi" w:cstheme="majorBidi"/>
        </w:rPr>
        <w:t>365))</w:t>
      </w:r>
      <w:r w:rsidR="1DEFF39B" w:rsidRPr="560FAF56">
        <w:rPr>
          <w:rFonts w:asciiTheme="majorHAnsi" w:eastAsiaTheme="majorEastAsia" w:hAnsiTheme="majorHAnsi" w:cstheme="majorBidi"/>
        </w:rPr>
        <w:t xml:space="preserve"> = £3</w:t>
      </w:r>
      <w:r w:rsidR="05193109" w:rsidRPr="560FAF56">
        <w:rPr>
          <w:rFonts w:asciiTheme="majorHAnsi" w:eastAsiaTheme="majorEastAsia" w:hAnsiTheme="majorHAnsi" w:cstheme="majorBidi"/>
        </w:rPr>
        <w:t xml:space="preserve">34.71 of new style ESA </w:t>
      </w:r>
      <w:r w:rsidR="6D68A990" w:rsidRPr="560FAF56">
        <w:rPr>
          <w:rFonts w:asciiTheme="majorHAnsi" w:eastAsiaTheme="majorEastAsia" w:hAnsiTheme="majorHAnsi" w:cstheme="majorBidi"/>
        </w:rPr>
        <w:t>would be</w:t>
      </w:r>
      <w:r w:rsidR="05193109" w:rsidRPr="560FAF56">
        <w:rPr>
          <w:rFonts w:asciiTheme="majorHAnsi" w:eastAsiaTheme="majorEastAsia" w:hAnsiTheme="majorHAnsi" w:cstheme="majorBidi"/>
        </w:rPr>
        <w:t xml:space="preserve"> taken into account as income.</w:t>
      </w:r>
    </w:p>
    <w:p w14:paraId="7EEBE370" w14:textId="082B497F" w:rsidR="283B446C" w:rsidRDefault="283B446C" w:rsidP="283B446C">
      <w:pPr>
        <w:spacing w:before="120" w:line="360" w:lineRule="auto"/>
        <w:jc w:val="both"/>
        <w:rPr>
          <w:rFonts w:asciiTheme="majorHAnsi" w:eastAsiaTheme="majorEastAsia" w:hAnsiTheme="majorHAnsi" w:cstheme="majorBidi"/>
          <w:i/>
          <w:iCs/>
        </w:rPr>
      </w:pPr>
    </w:p>
    <w:p w14:paraId="5E50ABC2" w14:textId="363F2F06" w:rsidR="005938A2" w:rsidRPr="005938A2" w:rsidRDefault="05E17B0A" w:rsidP="560FAF56">
      <w:pPr>
        <w:spacing w:before="120" w:line="360" w:lineRule="auto"/>
        <w:jc w:val="both"/>
        <w:rPr>
          <w:rFonts w:asciiTheme="majorHAnsi" w:eastAsiaTheme="majorEastAsia" w:hAnsiTheme="majorHAnsi" w:cstheme="majorBidi"/>
          <w:i/>
          <w:u w:val="single"/>
        </w:rPr>
      </w:pPr>
      <w:r w:rsidRPr="283B446C">
        <w:rPr>
          <w:rFonts w:asciiTheme="majorHAnsi" w:eastAsiaTheme="majorEastAsia" w:hAnsiTheme="majorHAnsi" w:cstheme="majorBidi"/>
          <w:i/>
          <w:u w:val="single"/>
        </w:rPr>
        <w:t>Discrimination</w:t>
      </w:r>
    </w:p>
    <w:p w14:paraId="7E2C9C74" w14:textId="7B2A9CC8" w:rsidR="003A072B" w:rsidRDefault="00F06F62" w:rsidP="00E44CBE">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lastRenderedPageBreak/>
        <w:t>[NAME]</w:t>
      </w:r>
      <w:r w:rsidR="5B9312D5" w:rsidRPr="560FAF56">
        <w:rPr>
          <w:rFonts w:asciiTheme="majorHAnsi" w:eastAsiaTheme="majorEastAsia" w:hAnsiTheme="majorHAnsi" w:cstheme="majorBidi"/>
        </w:rPr>
        <w:t xml:space="preserve"> submits that </w:t>
      </w:r>
      <w:r w:rsidR="4BE37492" w:rsidRPr="560FAF56">
        <w:rPr>
          <w:rFonts w:asciiTheme="majorHAnsi" w:eastAsiaTheme="majorEastAsia" w:hAnsiTheme="majorHAnsi" w:cstheme="majorBidi"/>
        </w:rPr>
        <w:t xml:space="preserve">being treated as entitled to </w:t>
      </w:r>
      <w:proofErr w:type="gramStart"/>
      <w:r w:rsidR="4BE37492" w:rsidRPr="560FAF56">
        <w:rPr>
          <w:rFonts w:asciiTheme="majorHAnsi" w:eastAsiaTheme="majorEastAsia" w:hAnsiTheme="majorHAnsi" w:cstheme="majorBidi"/>
        </w:rPr>
        <w:t>new-style</w:t>
      </w:r>
      <w:proofErr w:type="gramEnd"/>
      <w:r w:rsidR="4BE37492" w:rsidRPr="560FAF56">
        <w:rPr>
          <w:rFonts w:asciiTheme="majorHAnsi" w:eastAsiaTheme="majorEastAsia" w:hAnsiTheme="majorHAnsi" w:cstheme="majorBidi"/>
        </w:rPr>
        <w:t xml:space="preserve"> cESA</w:t>
      </w:r>
      <w:r w:rsidR="375CD812" w:rsidRPr="560FAF56">
        <w:rPr>
          <w:rFonts w:asciiTheme="majorHAnsi" w:eastAsiaTheme="majorEastAsia" w:hAnsiTheme="majorHAnsi" w:cstheme="majorBidi"/>
        </w:rPr>
        <w:t xml:space="preserve"> for the whole of </w:t>
      </w:r>
      <w:r w:rsidR="00E44CBE">
        <w:rPr>
          <w:rFonts w:asciiTheme="majorHAnsi" w:eastAsiaTheme="majorEastAsia" w:hAnsiTheme="majorHAnsi" w:cstheme="majorBidi"/>
        </w:rPr>
        <w:t>[her/</w:t>
      </w:r>
      <w:r w:rsidR="375CD812" w:rsidRPr="560FAF56">
        <w:rPr>
          <w:rFonts w:asciiTheme="majorHAnsi" w:eastAsiaTheme="majorEastAsia" w:hAnsiTheme="majorHAnsi" w:cstheme="majorBidi"/>
        </w:rPr>
        <w:t>his</w:t>
      </w:r>
      <w:r w:rsidR="00E44CBE">
        <w:rPr>
          <w:rFonts w:asciiTheme="majorHAnsi" w:eastAsiaTheme="majorEastAsia" w:hAnsiTheme="majorHAnsi" w:cstheme="majorBidi"/>
        </w:rPr>
        <w:t>]</w:t>
      </w:r>
      <w:r w:rsidR="375CD812" w:rsidRPr="560FAF56">
        <w:rPr>
          <w:rFonts w:asciiTheme="majorHAnsi" w:eastAsiaTheme="majorEastAsia" w:hAnsiTheme="majorHAnsi" w:cstheme="majorBidi"/>
        </w:rPr>
        <w:t xml:space="preserve"> first assessment period </w:t>
      </w:r>
      <w:r w:rsidR="5B9312D5" w:rsidRPr="560FAF56">
        <w:rPr>
          <w:rFonts w:asciiTheme="majorHAnsi" w:eastAsiaTheme="majorEastAsia" w:hAnsiTheme="majorHAnsi" w:cstheme="majorBidi"/>
        </w:rPr>
        <w:t xml:space="preserve">is discriminatory and contravenes </w:t>
      </w:r>
      <w:r w:rsidR="00E44CBE">
        <w:rPr>
          <w:rFonts w:asciiTheme="majorHAnsi" w:eastAsiaTheme="majorEastAsia" w:hAnsiTheme="majorHAnsi" w:cstheme="majorBidi"/>
        </w:rPr>
        <w:t>[her/</w:t>
      </w:r>
      <w:r w:rsidR="00E44CBE" w:rsidRPr="560FAF56">
        <w:rPr>
          <w:rFonts w:asciiTheme="majorHAnsi" w:eastAsiaTheme="majorEastAsia" w:hAnsiTheme="majorHAnsi" w:cstheme="majorBidi"/>
        </w:rPr>
        <w:t>his</w:t>
      </w:r>
      <w:r w:rsidR="00E44CBE">
        <w:rPr>
          <w:rFonts w:asciiTheme="majorHAnsi" w:eastAsiaTheme="majorEastAsia" w:hAnsiTheme="majorHAnsi" w:cstheme="majorBidi"/>
        </w:rPr>
        <w:t>]</w:t>
      </w:r>
      <w:r w:rsidR="00E44CBE" w:rsidRPr="560FAF56">
        <w:rPr>
          <w:rFonts w:asciiTheme="majorHAnsi" w:eastAsiaTheme="majorEastAsia" w:hAnsiTheme="majorHAnsi" w:cstheme="majorBidi"/>
        </w:rPr>
        <w:t xml:space="preserve"> </w:t>
      </w:r>
      <w:r w:rsidR="5B9312D5" w:rsidRPr="560FAF56">
        <w:rPr>
          <w:rFonts w:asciiTheme="majorHAnsi" w:eastAsiaTheme="majorEastAsia" w:hAnsiTheme="majorHAnsi" w:cstheme="majorBidi"/>
        </w:rPr>
        <w:t>rights under art</w:t>
      </w:r>
      <w:r w:rsidR="44542F58" w:rsidRPr="560FAF56">
        <w:rPr>
          <w:rFonts w:asciiTheme="majorHAnsi" w:eastAsiaTheme="majorEastAsia" w:hAnsiTheme="majorHAnsi" w:cstheme="majorBidi"/>
        </w:rPr>
        <w:t>.</w:t>
      </w:r>
      <w:r w:rsidR="5B9312D5" w:rsidRPr="560FAF56">
        <w:rPr>
          <w:rFonts w:asciiTheme="majorHAnsi" w:eastAsiaTheme="majorEastAsia" w:hAnsiTheme="majorHAnsi" w:cstheme="majorBidi"/>
        </w:rPr>
        <w:t xml:space="preserve"> 14, read with art</w:t>
      </w:r>
      <w:r w:rsidR="7A8E038F" w:rsidRPr="560FAF56">
        <w:rPr>
          <w:rFonts w:asciiTheme="majorHAnsi" w:eastAsiaTheme="majorEastAsia" w:hAnsiTheme="majorHAnsi" w:cstheme="majorBidi"/>
        </w:rPr>
        <w:t>.</w:t>
      </w:r>
      <w:r w:rsidR="5B9312D5" w:rsidRPr="560FAF56">
        <w:rPr>
          <w:rFonts w:asciiTheme="majorHAnsi" w:eastAsiaTheme="majorEastAsia" w:hAnsiTheme="majorHAnsi" w:cstheme="majorBidi"/>
        </w:rPr>
        <w:t xml:space="preserve"> 1 of the </w:t>
      </w:r>
      <w:r w:rsidR="11DFAFB4" w:rsidRPr="560FAF56">
        <w:rPr>
          <w:rFonts w:asciiTheme="majorHAnsi" w:eastAsiaTheme="majorEastAsia" w:hAnsiTheme="majorHAnsi" w:cstheme="majorBidi"/>
        </w:rPr>
        <w:t>F</w:t>
      </w:r>
      <w:r w:rsidR="5B9312D5" w:rsidRPr="560FAF56">
        <w:rPr>
          <w:rFonts w:asciiTheme="majorHAnsi" w:eastAsiaTheme="majorEastAsia" w:hAnsiTheme="majorHAnsi" w:cstheme="majorBidi"/>
        </w:rPr>
        <w:t xml:space="preserve">irst </w:t>
      </w:r>
      <w:r w:rsidR="68515C30" w:rsidRPr="560FAF56">
        <w:rPr>
          <w:rFonts w:asciiTheme="majorHAnsi" w:eastAsiaTheme="majorEastAsia" w:hAnsiTheme="majorHAnsi" w:cstheme="majorBidi"/>
        </w:rPr>
        <w:t>P</w:t>
      </w:r>
      <w:r w:rsidR="5B9312D5" w:rsidRPr="560FAF56">
        <w:rPr>
          <w:rFonts w:asciiTheme="majorHAnsi" w:eastAsiaTheme="majorEastAsia" w:hAnsiTheme="majorHAnsi" w:cstheme="majorBidi"/>
        </w:rPr>
        <w:t>rotocol (</w:t>
      </w:r>
      <w:r w:rsidR="375CD812" w:rsidRPr="560FAF56">
        <w:rPr>
          <w:rFonts w:asciiTheme="majorHAnsi" w:eastAsiaTheme="majorEastAsia" w:hAnsiTheme="majorHAnsi" w:cstheme="majorBidi"/>
        </w:rPr>
        <w:t>‘</w:t>
      </w:r>
      <w:r w:rsidR="5B9312D5" w:rsidRPr="560FAF56">
        <w:rPr>
          <w:rFonts w:asciiTheme="majorHAnsi" w:eastAsiaTheme="majorEastAsia" w:hAnsiTheme="majorHAnsi" w:cstheme="majorBidi"/>
        </w:rPr>
        <w:t>A1P1</w:t>
      </w:r>
      <w:r w:rsidR="375CD812" w:rsidRPr="560FAF56">
        <w:rPr>
          <w:rFonts w:asciiTheme="majorHAnsi" w:eastAsiaTheme="majorEastAsia" w:hAnsiTheme="majorHAnsi" w:cstheme="majorBidi"/>
        </w:rPr>
        <w:t>’</w:t>
      </w:r>
      <w:r w:rsidR="5B9312D5" w:rsidRPr="560FAF56">
        <w:rPr>
          <w:rFonts w:asciiTheme="majorHAnsi" w:eastAsiaTheme="majorEastAsia" w:hAnsiTheme="majorHAnsi" w:cstheme="majorBidi"/>
        </w:rPr>
        <w:t>), of the E</w:t>
      </w:r>
      <w:r w:rsidR="0E7AF403" w:rsidRPr="560FAF56">
        <w:rPr>
          <w:rFonts w:asciiTheme="majorHAnsi" w:eastAsiaTheme="majorEastAsia" w:hAnsiTheme="majorHAnsi" w:cstheme="majorBidi"/>
        </w:rPr>
        <w:t>CHR</w:t>
      </w:r>
      <w:r w:rsidR="5B9312D5" w:rsidRPr="560FAF56">
        <w:rPr>
          <w:rFonts w:asciiTheme="majorHAnsi" w:eastAsiaTheme="majorEastAsia" w:hAnsiTheme="majorHAnsi" w:cstheme="majorBidi"/>
        </w:rPr>
        <w:t>.</w:t>
      </w:r>
    </w:p>
    <w:p w14:paraId="69925923" w14:textId="6468E019" w:rsidR="5B378251" w:rsidRPr="00E44CBE" w:rsidRDefault="09182D6E" w:rsidP="00E44CBE">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00E44CBE">
        <w:rPr>
          <w:rFonts w:asciiTheme="majorHAnsi" w:eastAsiaTheme="majorEastAsia" w:hAnsiTheme="majorHAnsi" w:cstheme="majorBidi"/>
        </w:rPr>
        <w:t>They provide:</w:t>
      </w:r>
    </w:p>
    <w:p w14:paraId="2AF4907B" w14:textId="15FBF77A" w:rsidR="2C3FB2FB" w:rsidRPr="00E44CBE" w:rsidRDefault="7254D0A5"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“Article 14 – Prohibition of discrimination</w:t>
      </w:r>
    </w:p>
    <w:p w14:paraId="28489B83" w14:textId="42A0B301" w:rsidR="2C3FB2FB" w:rsidRPr="00E44CBE" w:rsidRDefault="7254D0A5"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81A3D7E" w14:textId="4203A405" w:rsidR="2C3FB2FB" w:rsidRPr="00E44CBE" w:rsidRDefault="7254D0A5"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“The First Protocol - Article 1 – Protection of property</w:t>
      </w:r>
    </w:p>
    <w:p w14:paraId="754C9057" w14:textId="770D41E1" w:rsidR="2C3FB2FB" w:rsidRPr="00E44CBE" w:rsidRDefault="7254D0A5"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Every natural or legal person is entitled to the peaceful enjoyment of his possessions. No one shall be deprived of his possessions except in the public interest and subject to the conditions provided for by law and by the general principles of international law.”</w:t>
      </w:r>
    </w:p>
    <w:p w14:paraId="175ED109" w14:textId="03C709E6" w:rsidR="2EC4A6BC" w:rsidRPr="00A72123" w:rsidRDefault="2EC4A6BC" w:rsidP="560FAF56">
      <w:pPr>
        <w:pStyle w:val="ListParagraph"/>
        <w:spacing w:before="240" w:after="240"/>
        <w:ind w:left="360"/>
        <w:rPr>
          <w:rFonts w:asciiTheme="majorHAnsi" w:eastAsiaTheme="majorEastAsia" w:hAnsiTheme="majorHAnsi" w:cstheme="majorBidi"/>
        </w:rPr>
      </w:pPr>
    </w:p>
    <w:p w14:paraId="603E0FA6" w14:textId="2D459EA8" w:rsidR="5B378251" w:rsidRPr="00A72123" w:rsidRDefault="09182D6E" w:rsidP="560FAF56">
      <w:pPr>
        <w:pStyle w:val="ListParagraph"/>
        <w:numPr>
          <w:ilvl w:val="0"/>
          <w:numId w:val="52"/>
        </w:numPr>
        <w:spacing w:before="240" w:after="240"/>
        <w:rPr>
          <w:rFonts w:asciiTheme="majorHAnsi" w:eastAsiaTheme="majorEastAsia" w:hAnsiTheme="majorHAnsi" w:cstheme="majorBidi"/>
        </w:rPr>
      </w:pPr>
      <w:r w:rsidRPr="560FAF56">
        <w:rPr>
          <w:rFonts w:asciiTheme="majorHAnsi" w:eastAsiaTheme="majorEastAsia" w:hAnsiTheme="majorHAnsi" w:cstheme="majorBidi"/>
        </w:rPr>
        <w:t>The Human Rights Act 1998</w:t>
      </w:r>
      <w:r w:rsidR="3CD4D5E7" w:rsidRPr="560FAF56">
        <w:rPr>
          <w:rFonts w:asciiTheme="majorHAnsi" w:eastAsiaTheme="majorEastAsia" w:hAnsiTheme="majorHAnsi" w:cstheme="majorBidi"/>
        </w:rPr>
        <w:t xml:space="preserve"> </w:t>
      </w:r>
      <w:r w:rsidRPr="560FAF56">
        <w:rPr>
          <w:rFonts w:asciiTheme="majorHAnsi" w:eastAsiaTheme="majorEastAsia" w:hAnsiTheme="majorHAnsi" w:cstheme="majorBidi"/>
        </w:rPr>
        <w:t>(</w:t>
      </w:r>
      <w:r w:rsidR="00E44CBE">
        <w:rPr>
          <w:rFonts w:asciiTheme="majorHAnsi" w:eastAsiaTheme="majorEastAsia" w:hAnsiTheme="majorHAnsi" w:cstheme="majorBidi"/>
        </w:rPr>
        <w:t>‘</w:t>
      </w:r>
      <w:r w:rsidRPr="560FAF56">
        <w:rPr>
          <w:rFonts w:asciiTheme="majorHAnsi" w:eastAsiaTheme="majorEastAsia" w:hAnsiTheme="majorHAnsi" w:cstheme="majorBidi"/>
        </w:rPr>
        <w:t>HRA 1998</w:t>
      </w:r>
      <w:r w:rsidR="00E44CBE">
        <w:rPr>
          <w:rFonts w:asciiTheme="majorHAnsi" w:eastAsiaTheme="majorEastAsia" w:hAnsiTheme="majorHAnsi" w:cstheme="majorBidi"/>
        </w:rPr>
        <w:t>’</w:t>
      </w:r>
      <w:r w:rsidRPr="560FAF56">
        <w:rPr>
          <w:rFonts w:asciiTheme="majorHAnsi" w:eastAsiaTheme="majorEastAsia" w:hAnsiTheme="majorHAnsi" w:cstheme="majorBidi"/>
        </w:rPr>
        <w:t>) provides, so far as relevant:</w:t>
      </w:r>
    </w:p>
    <w:p w14:paraId="73E816D1" w14:textId="10CC63A5"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b/>
          <w:bCs/>
          <w:i/>
          <w:iCs/>
        </w:rPr>
        <w:t>3</w:t>
      </w:r>
      <w:r w:rsidRPr="00E44CBE">
        <w:rPr>
          <w:rFonts w:asciiTheme="majorHAnsi" w:eastAsiaTheme="majorEastAsia" w:hAnsiTheme="majorHAnsi" w:cstheme="majorBidi"/>
          <w:i/>
          <w:iCs/>
        </w:rPr>
        <w:t xml:space="preserve"> – Interpretation of legislation.</w:t>
      </w:r>
    </w:p>
    <w:p w14:paraId="7CA170B8" w14:textId="662FD225"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(1) So far as it is possible to do so, primary legislation and subordinate</w:t>
      </w:r>
      <w:r w:rsidR="7C1FCE0C"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legislation must be read and given effect in a way which is</w:t>
      </w:r>
      <w:r w:rsidR="06134FF3"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compatible with the Convention rights.</w:t>
      </w:r>
    </w:p>
    <w:p w14:paraId="76A45D01" w14:textId="2E7CE46F"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w:t>
      </w:r>
    </w:p>
    <w:p w14:paraId="165D2C7E" w14:textId="04C29201"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b/>
          <w:bCs/>
          <w:i/>
          <w:iCs/>
        </w:rPr>
        <w:t>6</w:t>
      </w:r>
      <w:r w:rsidRPr="00E44CBE">
        <w:rPr>
          <w:rFonts w:asciiTheme="majorHAnsi" w:eastAsiaTheme="majorEastAsia" w:hAnsiTheme="majorHAnsi" w:cstheme="majorBidi"/>
          <w:i/>
          <w:iCs/>
        </w:rPr>
        <w:t xml:space="preserve"> - Acts of public authorities.</w:t>
      </w:r>
    </w:p>
    <w:p w14:paraId="092A0E19" w14:textId="0EECFAA7"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(1) It is unlawful for a public authority to act in a way which is</w:t>
      </w:r>
      <w:r w:rsidR="69417806"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incompatible with a Convention right.</w:t>
      </w:r>
    </w:p>
    <w:p w14:paraId="4D96EFBC" w14:textId="6A90163A"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(2) Subsection (1) does not apply to an act if-</w:t>
      </w:r>
    </w:p>
    <w:p w14:paraId="5D0DF299" w14:textId="334EA1F9" w:rsidR="5B378251" w:rsidRPr="00E44CBE" w:rsidRDefault="09182D6E" w:rsidP="560FAF56">
      <w:pPr>
        <w:spacing w:before="240" w:after="240"/>
        <w:ind w:left="2160"/>
        <w:rPr>
          <w:rFonts w:asciiTheme="majorHAnsi" w:eastAsiaTheme="majorEastAsia" w:hAnsiTheme="majorHAnsi" w:cstheme="majorBidi"/>
          <w:i/>
          <w:iCs/>
        </w:rPr>
      </w:pPr>
      <w:r w:rsidRPr="00E44CBE">
        <w:rPr>
          <w:rFonts w:asciiTheme="majorHAnsi" w:eastAsiaTheme="majorEastAsia" w:hAnsiTheme="majorHAnsi" w:cstheme="majorBidi"/>
          <w:i/>
          <w:iCs/>
        </w:rPr>
        <w:t>(a) as the result of one or more provisions of primary legislation, the</w:t>
      </w:r>
      <w:r w:rsidR="43FE594E"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authority could not have acted differently; or</w:t>
      </w:r>
    </w:p>
    <w:p w14:paraId="1F22ABF9" w14:textId="07B22B8E" w:rsidR="5B378251" w:rsidRPr="00E44CBE" w:rsidRDefault="09182D6E" w:rsidP="560FAF56">
      <w:pPr>
        <w:spacing w:before="240" w:after="240"/>
        <w:ind w:left="2160"/>
        <w:rPr>
          <w:rFonts w:asciiTheme="majorHAnsi" w:eastAsiaTheme="majorEastAsia" w:hAnsiTheme="majorHAnsi" w:cstheme="majorBidi"/>
          <w:i/>
          <w:iCs/>
        </w:rPr>
      </w:pPr>
      <w:r w:rsidRPr="00E44CBE">
        <w:rPr>
          <w:rFonts w:asciiTheme="majorHAnsi" w:eastAsiaTheme="majorEastAsia" w:hAnsiTheme="majorHAnsi" w:cstheme="majorBidi"/>
          <w:i/>
          <w:iCs/>
        </w:rPr>
        <w:t>(b) in the case of one or more provisions of, or made under, primary</w:t>
      </w:r>
      <w:r w:rsidR="5D14BC87"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legislation which cannot be read or given effect in a way which is</w:t>
      </w:r>
      <w:r w:rsidR="491F14AF"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compatible with the Convention rights, the authority was acting</w:t>
      </w:r>
      <w:r w:rsidR="324D54DC"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so as to give effect to or enforce those provisions.</w:t>
      </w:r>
    </w:p>
    <w:p w14:paraId="3D2015D7" w14:textId="2914C6CD"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(3) In this section “public authority” includes-</w:t>
      </w:r>
    </w:p>
    <w:p w14:paraId="34816BB7" w14:textId="2F336CE8" w:rsidR="5B378251" w:rsidRPr="00E44CBE" w:rsidRDefault="09182D6E" w:rsidP="560FAF56">
      <w:pPr>
        <w:ind w:left="2160"/>
        <w:rPr>
          <w:rFonts w:asciiTheme="majorHAnsi" w:eastAsiaTheme="majorEastAsia" w:hAnsiTheme="majorHAnsi" w:cstheme="majorBidi"/>
          <w:i/>
          <w:iCs/>
        </w:rPr>
      </w:pPr>
      <w:r w:rsidRPr="00E44CBE">
        <w:rPr>
          <w:rFonts w:asciiTheme="majorHAnsi" w:eastAsiaTheme="majorEastAsia" w:hAnsiTheme="majorHAnsi" w:cstheme="majorBidi"/>
          <w:i/>
          <w:iCs/>
        </w:rPr>
        <w:t>(a) a court or tribunal … ”</w:t>
      </w:r>
    </w:p>
    <w:p w14:paraId="322F4AA7" w14:textId="77777777" w:rsidR="007738F0" w:rsidRPr="007738F0" w:rsidRDefault="007738F0" w:rsidP="007738F0">
      <w:pPr>
        <w:spacing w:before="120" w:line="360" w:lineRule="auto"/>
        <w:jc w:val="both"/>
        <w:rPr>
          <w:rFonts w:asciiTheme="majorHAnsi" w:eastAsiaTheme="majorEastAsia" w:hAnsiTheme="majorHAnsi" w:cstheme="majorBidi"/>
        </w:rPr>
      </w:pPr>
    </w:p>
    <w:p w14:paraId="7F1444A4" w14:textId="0443A576" w:rsidR="007E26FB" w:rsidRDefault="0E70A140" w:rsidP="00E44CBE">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The Tribunal must therefore determine whether </w:t>
      </w:r>
      <w:r w:rsidR="00F06F62">
        <w:rPr>
          <w:rFonts w:asciiTheme="majorHAnsi" w:eastAsiaTheme="majorEastAsia" w:hAnsiTheme="majorHAnsi" w:cstheme="majorBidi"/>
        </w:rPr>
        <w:t>[NAME]</w:t>
      </w:r>
      <w:r w:rsidRPr="560FAF56">
        <w:rPr>
          <w:rFonts w:asciiTheme="majorHAnsi" w:eastAsiaTheme="majorEastAsia" w:hAnsiTheme="majorHAnsi" w:cstheme="majorBidi"/>
        </w:rPr>
        <w:t xml:space="preserve"> did suffer unlawful discrimination as claimed and grant relief if it is able (that is what s.6(3) </w:t>
      </w:r>
      <w:r w:rsidR="37C11555" w:rsidRPr="560FAF56">
        <w:rPr>
          <w:rFonts w:asciiTheme="majorHAnsi" w:eastAsiaTheme="majorEastAsia" w:hAnsiTheme="majorHAnsi" w:cstheme="majorBidi"/>
        </w:rPr>
        <w:t>requires).</w:t>
      </w:r>
      <w:r w:rsidRPr="560FAF56">
        <w:rPr>
          <w:rFonts w:asciiTheme="majorHAnsi" w:eastAsiaTheme="majorEastAsia" w:hAnsiTheme="majorHAnsi" w:cstheme="majorBidi"/>
        </w:rPr>
        <w:t xml:space="preserve"> </w:t>
      </w:r>
      <w:r w:rsidR="07103A20" w:rsidRPr="560FAF56">
        <w:rPr>
          <w:rFonts w:asciiTheme="majorHAnsi" w:eastAsiaTheme="majorEastAsia" w:hAnsiTheme="majorHAnsi" w:cstheme="majorBidi"/>
        </w:rPr>
        <w:t xml:space="preserve">In </w:t>
      </w:r>
      <w:r w:rsidR="60674D1A" w:rsidRPr="560FAF56">
        <w:rPr>
          <w:rFonts w:asciiTheme="majorHAnsi" w:eastAsiaTheme="majorEastAsia" w:hAnsiTheme="majorHAnsi" w:cstheme="majorBidi"/>
        </w:rPr>
        <w:t xml:space="preserve">considering the </w:t>
      </w:r>
      <w:r w:rsidR="5D8B515F" w:rsidRPr="560FAF56">
        <w:rPr>
          <w:rFonts w:asciiTheme="majorHAnsi" w:eastAsiaTheme="majorEastAsia" w:hAnsiTheme="majorHAnsi" w:cstheme="majorBidi"/>
        </w:rPr>
        <w:t xml:space="preserve">human rights argument put forward by </w:t>
      </w:r>
      <w:r w:rsidR="00F06F62">
        <w:rPr>
          <w:rFonts w:asciiTheme="majorHAnsi" w:eastAsiaTheme="majorEastAsia" w:hAnsiTheme="majorHAnsi" w:cstheme="majorBidi"/>
        </w:rPr>
        <w:t>[NAME]</w:t>
      </w:r>
      <w:r w:rsidR="5D8B515F" w:rsidRPr="560FAF56">
        <w:rPr>
          <w:rFonts w:asciiTheme="majorHAnsi" w:eastAsiaTheme="majorEastAsia" w:hAnsiTheme="majorHAnsi" w:cstheme="majorBidi"/>
        </w:rPr>
        <w:t xml:space="preserve"> in </w:t>
      </w:r>
      <w:r w:rsidR="36101F96" w:rsidRPr="560FAF56">
        <w:rPr>
          <w:rFonts w:asciiTheme="majorHAnsi" w:eastAsiaTheme="majorEastAsia" w:hAnsiTheme="majorHAnsi" w:cstheme="majorBidi"/>
        </w:rPr>
        <w:t>this case t</w:t>
      </w:r>
      <w:r w:rsidR="3EF501AF" w:rsidRPr="560FAF56">
        <w:rPr>
          <w:rFonts w:asciiTheme="majorHAnsi" w:eastAsiaTheme="majorEastAsia" w:hAnsiTheme="majorHAnsi" w:cstheme="majorBidi"/>
        </w:rPr>
        <w:t xml:space="preserve">he tribunal must </w:t>
      </w:r>
      <w:r w:rsidR="0AB0AF77" w:rsidRPr="560FAF56">
        <w:rPr>
          <w:rFonts w:asciiTheme="majorHAnsi" w:eastAsiaTheme="majorEastAsia" w:hAnsiTheme="majorHAnsi" w:cstheme="majorBidi"/>
        </w:rPr>
        <w:t xml:space="preserve">deal with the </w:t>
      </w:r>
      <w:r w:rsidR="6A8BA439" w:rsidRPr="560FAF56">
        <w:rPr>
          <w:rFonts w:asciiTheme="majorHAnsi" w:eastAsiaTheme="majorEastAsia" w:hAnsiTheme="majorHAnsi" w:cstheme="majorBidi"/>
        </w:rPr>
        <w:t>substance of the argument</w:t>
      </w:r>
      <w:r w:rsidR="74F53E28" w:rsidRPr="560FAF56">
        <w:rPr>
          <w:rFonts w:asciiTheme="majorHAnsi" w:eastAsiaTheme="majorEastAsia" w:hAnsiTheme="majorHAnsi" w:cstheme="majorBidi"/>
        </w:rPr>
        <w:t>, provide adequate reasons</w:t>
      </w:r>
      <w:r w:rsidR="60674D1A" w:rsidRPr="560FAF56">
        <w:rPr>
          <w:rFonts w:asciiTheme="majorHAnsi" w:eastAsiaTheme="majorEastAsia" w:hAnsiTheme="majorHAnsi" w:cstheme="majorBidi"/>
        </w:rPr>
        <w:t>,</w:t>
      </w:r>
      <w:r w:rsidR="3C3D1F78" w:rsidRPr="560FAF56">
        <w:rPr>
          <w:rFonts w:asciiTheme="majorHAnsi" w:eastAsiaTheme="majorEastAsia" w:hAnsiTheme="majorHAnsi" w:cstheme="majorBidi"/>
        </w:rPr>
        <w:t xml:space="preserve"> and </w:t>
      </w:r>
      <w:r w:rsidR="15C3021D" w:rsidRPr="560FAF56">
        <w:rPr>
          <w:rFonts w:asciiTheme="majorHAnsi" w:eastAsiaTheme="majorEastAsia" w:hAnsiTheme="majorHAnsi" w:cstheme="majorBidi"/>
        </w:rPr>
        <w:t xml:space="preserve">explain the reasons for their </w:t>
      </w:r>
      <w:r w:rsidR="15C3021D" w:rsidRPr="560FAF56">
        <w:rPr>
          <w:rFonts w:asciiTheme="majorHAnsi" w:eastAsiaTheme="majorEastAsia" w:hAnsiTheme="majorHAnsi" w:cstheme="majorBidi"/>
        </w:rPr>
        <w:lastRenderedPageBreak/>
        <w:t>decision</w:t>
      </w:r>
      <w:r w:rsidR="6C87D443" w:rsidRPr="560FAF56">
        <w:rPr>
          <w:rFonts w:asciiTheme="majorHAnsi" w:eastAsiaTheme="majorEastAsia" w:hAnsiTheme="majorHAnsi" w:cstheme="majorBidi"/>
        </w:rPr>
        <w:t xml:space="preserve">. As set out by </w:t>
      </w:r>
      <w:r w:rsidR="7EF55E27" w:rsidRPr="560FAF56">
        <w:rPr>
          <w:rFonts w:asciiTheme="majorHAnsi" w:eastAsiaTheme="majorEastAsia" w:hAnsiTheme="majorHAnsi" w:cstheme="majorBidi"/>
        </w:rPr>
        <w:t xml:space="preserve">UTJ Wright </w:t>
      </w:r>
      <w:r w:rsidR="6C87D443" w:rsidRPr="560FAF56">
        <w:rPr>
          <w:rFonts w:asciiTheme="majorHAnsi" w:eastAsiaTheme="majorEastAsia" w:hAnsiTheme="majorHAnsi" w:cstheme="majorBidi"/>
        </w:rPr>
        <w:t>in</w:t>
      </w:r>
      <w:r w:rsidR="321AC1F0" w:rsidRPr="560FAF56">
        <w:rPr>
          <w:rFonts w:asciiTheme="majorHAnsi" w:eastAsiaTheme="majorEastAsia" w:hAnsiTheme="majorHAnsi" w:cstheme="majorBidi"/>
        </w:rPr>
        <w:t xml:space="preserve"> </w:t>
      </w:r>
      <w:r w:rsidR="321AC1F0" w:rsidRPr="560FAF56">
        <w:rPr>
          <w:rFonts w:asciiTheme="majorHAnsi" w:eastAsiaTheme="majorEastAsia" w:hAnsiTheme="majorHAnsi" w:cstheme="majorBidi"/>
          <w:i/>
          <w:iCs/>
        </w:rPr>
        <w:t>PR v SSWP</w:t>
      </w:r>
      <w:r w:rsidR="1910D219" w:rsidRPr="560FAF56">
        <w:rPr>
          <w:rFonts w:asciiTheme="majorHAnsi" w:eastAsiaTheme="majorEastAsia" w:hAnsiTheme="majorHAnsi" w:cstheme="majorBidi"/>
          <w:i/>
          <w:iCs/>
        </w:rPr>
        <w:t xml:space="preserve"> (UC)</w:t>
      </w:r>
      <w:r w:rsidR="321AC1F0" w:rsidRPr="560FAF56">
        <w:rPr>
          <w:rFonts w:asciiTheme="majorHAnsi" w:eastAsiaTheme="majorEastAsia" w:hAnsiTheme="majorHAnsi" w:cstheme="majorBidi"/>
        </w:rPr>
        <w:t xml:space="preserve"> [2023] UKUT 290 (AAC)</w:t>
      </w:r>
      <w:r w:rsidR="6C87D443" w:rsidRPr="560FAF56">
        <w:rPr>
          <w:rFonts w:asciiTheme="majorHAnsi" w:eastAsiaTheme="majorEastAsia" w:hAnsiTheme="majorHAnsi" w:cstheme="majorBidi"/>
        </w:rPr>
        <w:t xml:space="preserve"> </w:t>
      </w:r>
      <w:r w:rsidR="0E022CD9" w:rsidRPr="560FAF56">
        <w:rPr>
          <w:rFonts w:asciiTheme="majorHAnsi" w:eastAsiaTheme="majorEastAsia" w:hAnsiTheme="majorHAnsi" w:cstheme="majorBidi"/>
        </w:rPr>
        <w:t>a failure to do so would be an error of law:</w:t>
      </w:r>
    </w:p>
    <w:p w14:paraId="57B6F600" w14:textId="77777777" w:rsidR="0028493E" w:rsidRDefault="0028493E" w:rsidP="560FAF56">
      <w:pPr>
        <w:spacing w:before="120" w:line="360" w:lineRule="auto"/>
        <w:jc w:val="both"/>
        <w:rPr>
          <w:rFonts w:asciiTheme="majorHAnsi" w:eastAsiaTheme="majorEastAsia" w:hAnsiTheme="majorHAnsi" w:cstheme="majorBidi"/>
        </w:rPr>
      </w:pPr>
    </w:p>
    <w:p w14:paraId="3CD7E0E3" w14:textId="607F1676" w:rsidR="0028493E" w:rsidRPr="00E44CBE" w:rsidRDefault="77D99943" w:rsidP="00E44CBE">
      <w:pPr>
        <w:spacing w:before="120" w:line="360" w:lineRule="auto"/>
        <w:ind w:left="1134"/>
        <w:jc w:val="both"/>
        <w:rPr>
          <w:rFonts w:asciiTheme="majorHAnsi" w:eastAsiaTheme="majorEastAsia" w:hAnsiTheme="majorHAnsi" w:cstheme="majorBidi"/>
          <w:i/>
          <w:iCs/>
        </w:rPr>
      </w:pPr>
      <w:r w:rsidRPr="00E44CBE">
        <w:rPr>
          <w:rFonts w:asciiTheme="majorHAnsi" w:eastAsiaTheme="majorEastAsia" w:hAnsiTheme="majorHAnsi" w:cstheme="majorBidi"/>
          <w:b/>
          <w:bCs/>
          <w:i/>
          <w:iCs/>
        </w:rPr>
        <w:t>10</w:t>
      </w:r>
      <w:r w:rsidRPr="00E44CBE">
        <w:rPr>
          <w:rFonts w:asciiTheme="majorHAnsi" w:eastAsiaTheme="majorEastAsia" w:hAnsiTheme="majorHAnsi" w:cstheme="majorBidi"/>
          <w:i/>
          <w:iCs/>
        </w:rPr>
        <w:t>. Even ignoring the requirement imposed on the First-tier Tribunal by section 6(1) and (3)(a) of the Human Rights Act 1998 not “to act in a way which is incompatible with a Convention right”, which places a concomitant duty on a First-tier Tribunal when asked to do so to work out whether the decision it makes on an appeal will breach an appellant’s rights under the ECHR, this refusing is woefully inadequate. In truth, it is non-existent on the human rights argument. The duty to provide adequate reasons for the tribunal’s decision involved the tribunal explaining its reasoning on the principal issues that arose on the appeal: see, if it is needed, paragraph [36] of South Bucks DC v Porter (No.2) [2004] UKHL 33; [2004] 1 WLR 1953. There is no doubt that a (if not the) principal issue on the appeal to the tribunal in this case was the human rights argument. The novelty or difficulty of such an argument, and lack of assistance at that stage from the Secretary of State, did not absolve the tribunal from dealing with that argument in substance and explaining why (which is the result of the tribunal’s decision) the argument did not assist the appellant. Indeed, section 6 of the Human Rights Act 1998 placed an additional obligation on the tribunal to deal properly with this argument. The tribunal’s wholesale failure to do so was an abnegation of its judicial duty. I have, accordingly, no hesitation in setting aside the tribunal’s decision as being given in error of law</w:t>
      </w:r>
    </w:p>
    <w:p w14:paraId="22162B9D" w14:textId="77777777" w:rsidR="0028493E" w:rsidRPr="00D829C9" w:rsidRDefault="0028493E" w:rsidP="560FAF56">
      <w:pPr>
        <w:spacing w:before="120" w:line="360" w:lineRule="auto"/>
        <w:jc w:val="both"/>
        <w:rPr>
          <w:rFonts w:asciiTheme="majorHAnsi" w:eastAsiaTheme="majorEastAsia" w:hAnsiTheme="majorHAnsi" w:cstheme="majorBidi"/>
        </w:rPr>
      </w:pPr>
    </w:p>
    <w:p w14:paraId="76BAA3EF" w14:textId="1E8568DA" w:rsidR="25CB9820" w:rsidRPr="002C46B7" w:rsidRDefault="3C49ED9A" w:rsidP="00E44CBE">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The test for whether a matter is unlawfully discriminatory has been set out many times by the Courts. Holgate J in </w:t>
      </w:r>
      <w:r w:rsidRPr="560FAF56">
        <w:rPr>
          <w:rFonts w:asciiTheme="majorHAnsi" w:eastAsiaTheme="majorEastAsia" w:hAnsiTheme="majorHAnsi" w:cstheme="majorBidi"/>
          <w:i/>
          <w:iCs/>
        </w:rPr>
        <w:t>R (TP) v SSWP</w:t>
      </w:r>
      <w:r w:rsidRPr="560FAF56">
        <w:rPr>
          <w:rFonts w:asciiTheme="majorHAnsi" w:eastAsiaTheme="majorEastAsia" w:hAnsiTheme="majorHAnsi" w:cstheme="majorBidi"/>
        </w:rPr>
        <w:t xml:space="preserve"> [2022] EWHC 123 (Admin)(“TP3”) put it as follows:</w:t>
      </w:r>
    </w:p>
    <w:p w14:paraId="38C20212" w14:textId="786FF671" w:rsidR="25CB9820" w:rsidRPr="00E44CBE" w:rsidRDefault="3C49ED9A" w:rsidP="00E44CBE">
      <w:pPr>
        <w:spacing w:before="240" w:after="240"/>
        <w:ind w:left="1134"/>
        <w:rPr>
          <w:rFonts w:asciiTheme="majorHAnsi" w:eastAsiaTheme="majorEastAsia" w:hAnsiTheme="majorHAnsi" w:cstheme="majorBidi"/>
          <w:i/>
          <w:iCs/>
        </w:rPr>
      </w:pPr>
      <w:r w:rsidRPr="00E44CBE">
        <w:rPr>
          <w:rFonts w:asciiTheme="majorHAnsi" w:eastAsiaTheme="majorEastAsia" w:hAnsiTheme="majorHAnsi" w:cstheme="majorBidi"/>
          <w:i/>
          <w:iCs/>
        </w:rPr>
        <w:t>“</w:t>
      </w:r>
      <w:r w:rsidRPr="00E44CBE">
        <w:rPr>
          <w:rFonts w:asciiTheme="majorHAnsi" w:eastAsiaTheme="majorEastAsia" w:hAnsiTheme="majorHAnsi" w:cstheme="majorBidi"/>
          <w:b/>
          <w:bCs/>
          <w:i/>
          <w:iCs/>
        </w:rPr>
        <w:t>100</w:t>
      </w:r>
      <w:r w:rsidRPr="00E44CBE">
        <w:rPr>
          <w:rFonts w:asciiTheme="majorHAnsi" w:eastAsiaTheme="majorEastAsia" w:hAnsiTheme="majorHAnsi" w:cstheme="majorBidi"/>
          <w:i/>
          <w:iCs/>
        </w:rPr>
        <w:t>. A1P1 does not require the creation of any particular system of welfare benefits, nor does it dictate the type or amount of such benefits. But where a</w:t>
      </w:r>
      <w:r w:rsidR="75E0D120"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state creates a system of welfare benefits it must do so in a manner compatible</w:t>
      </w:r>
      <w:r w:rsidR="1539AE7D"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with Article 14 (Stec v United Kingdom (2006) 43 EHRR 47 at [53] and Lewis J</w:t>
      </w:r>
      <w:r w:rsidR="654D4F6A"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in TP 1 at [55]).</w:t>
      </w:r>
    </w:p>
    <w:p w14:paraId="295D01DD" w14:textId="5BA35083" w:rsidR="25CB9820" w:rsidRPr="00E44CBE" w:rsidRDefault="3C49ED9A" w:rsidP="00E44CBE">
      <w:pPr>
        <w:spacing w:before="240" w:after="240"/>
        <w:ind w:left="1134"/>
        <w:rPr>
          <w:rFonts w:asciiTheme="majorHAnsi" w:eastAsiaTheme="majorEastAsia" w:hAnsiTheme="majorHAnsi" w:cstheme="majorBidi"/>
          <w:i/>
          <w:iCs/>
        </w:rPr>
      </w:pPr>
      <w:r w:rsidRPr="00E44CBE">
        <w:rPr>
          <w:rFonts w:asciiTheme="majorHAnsi" w:eastAsiaTheme="majorEastAsia" w:hAnsiTheme="majorHAnsi" w:cstheme="majorBidi"/>
          <w:b/>
          <w:bCs/>
          <w:i/>
          <w:iCs/>
        </w:rPr>
        <w:t>101</w:t>
      </w:r>
      <w:r w:rsidRPr="00E44CBE">
        <w:rPr>
          <w:rFonts w:asciiTheme="majorHAnsi" w:eastAsiaTheme="majorEastAsia" w:hAnsiTheme="majorHAnsi" w:cstheme="majorBidi"/>
          <w:i/>
          <w:iCs/>
        </w:rPr>
        <w:t>. In order to determine whether a measure is incompatible with Article 14</w:t>
      </w:r>
      <w:r w:rsidR="7DAFA41D"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 xml:space="preserve">it is necessary to address four </w:t>
      </w:r>
      <w:proofErr w:type="gramStart"/>
      <w:r w:rsidRPr="00E44CBE">
        <w:rPr>
          <w:rFonts w:asciiTheme="majorHAnsi" w:eastAsiaTheme="majorEastAsia" w:hAnsiTheme="majorHAnsi" w:cstheme="majorBidi"/>
          <w:i/>
          <w:iCs/>
        </w:rPr>
        <w:t>questions:-</w:t>
      </w:r>
      <w:proofErr w:type="gramEnd"/>
      <w:r w:rsidR="192D3DAA" w:rsidRPr="00E44CBE">
        <w:rPr>
          <w:rFonts w:asciiTheme="majorHAnsi" w:eastAsiaTheme="majorEastAsia" w:hAnsiTheme="majorHAnsi" w:cstheme="majorBidi"/>
          <w:i/>
          <w:iCs/>
        </w:rPr>
        <w:t xml:space="preserve"> </w:t>
      </w:r>
    </w:p>
    <w:p w14:paraId="054B5CF6" w14:textId="1E43D5EC" w:rsidR="25CB9820" w:rsidRPr="00E44CBE" w:rsidRDefault="3C49ED9A" w:rsidP="00E44CBE">
      <w:pPr>
        <w:spacing w:before="240" w:after="240"/>
        <w:ind w:left="1701"/>
        <w:rPr>
          <w:rFonts w:asciiTheme="majorHAnsi" w:eastAsiaTheme="majorEastAsia" w:hAnsiTheme="majorHAnsi" w:cstheme="majorBidi"/>
          <w:i/>
          <w:iCs/>
        </w:rPr>
      </w:pPr>
      <w:r w:rsidRPr="00E44CBE">
        <w:rPr>
          <w:rFonts w:asciiTheme="majorHAnsi" w:eastAsiaTheme="majorEastAsia" w:hAnsiTheme="majorHAnsi" w:cstheme="majorBidi"/>
          <w:i/>
          <w:iCs/>
        </w:rPr>
        <w:t>(1) Do the circumstances fall within the ambit of one or more Convention</w:t>
      </w:r>
      <w:r w:rsidR="7D460C17"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rights?</w:t>
      </w:r>
    </w:p>
    <w:p w14:paraId="3AA20E57" w14:textId="21120FAB" w:rsidR="25CB9820" w:rsidRPr="00E44CBE" w:rsidRDefault="3C49ED9A" w:rsidP="00E44CBE">
      <w:pPr>
        <w:spacing w:before="240" w:after="240"/>
        <w:ind w:left="1701"/>
        <w:rPr>
          <w:rFonts w:asciiTheme="majorHAnsi" w:eastAsiaTheme="majorEastAsia" w:hAnsiTheme="majorHAnsi" w:cstheme="majorBidi"/>
          <w:i/>
          <w:iCs/>
        </w:rPr>
      </w:pPr>
      <w:r w:rsidRPr="00E44CBE">
        <w:rPr>
          <w:rFonts w:asciiTheme="majorHAnsi" w:eastAsiaTheme="majorEastAsia" w:hAnsiTheme="majorHAnsi" w:cstheme="majorBidi"/>
          <w:i/>
          <w:iCs/>
        </w:rPr>
        <w:t>(2) Have the claimants been treated less favourably than a class of</w:t>
      </w:r>
      <w:r w:rsidR="6D4B2612"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persons whose situation is “relevantly similar” or who are in an</w:t>
      </w:r>
      <w:r w:rsidR="03328131"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“analogous situation”?</w:t>
      </w:r>
    </w:p>
    <w:p w14:paraId="2B0A571D" w14:textId="378BE7FB" w:rsidR="25CB9820" w:rsidRPr="00E44CBE" w:rsidRDefault="3C49ED9A" w:rsidP="00E44CBE">
      <w:pPr>
        <w:spacing w:before="240" w:after="240"/>
        <w:ind w:left="1701"/>
        <w:rPr>
          <w:rFonts w:asciiTheme="majorHAnsi" w:eastAsiaTheme="majorEastAsia" w:hAnsiTheme="majorHAnsi" w:cstheme="majorBidi"/>
          <w:i/>
          <w:iCs/>
        </w:rPr>
      </w:pPr>
      <w:r w:rsidRPr="00E44CBE">
        <w:rPr>
          <w:rFonts w:asciiTheme="majorHAnsi" w:eastAsiaTheme="majorEastAsia" w:hAnsiTheme="majorHAnsi" w:cstheme="majorBidi"/>
          <w:i/>
          <w:iCs/>
        </w:rPr>
        <w:t>(3) Is that difference in treatment on the ground of one of the</w:t>
      </w:r>
      <w:r w:rsidR="4CF0E9A2"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characteristics listed in Article 14 or an “other status”?</w:t>
      </w:r>
    </w:p>
    <w:p w14:paraId="2342C167" w14:textId="4EFCCB70" w:rsidR="25CB9820" w:rsidRPr="00E44CBE" w:rsidRDefault="3C49ED9A" w:rsidP="00E44CBE">
      <w:pPr>
        <w:spacing w:before="240" w:after="240"/>
        <w:ind w:left="1701"/>
        <w:rPr>
          <w:rFonts w:asciiTheme="majorHAnsi" w:eastAsiaTheme="majorEastAsia" w:hAnsiTheme="majorHAnsi" w:cstheme="majorBidi"/>
          <w:i/>
          <w:iCs/>
        </w:rPr>
      </w:pPr>
      <w:r w:rsidRPr="00E44CBE">
        <w:rPr>
          <w:rFonts w:asciiTheme="majorHAnsi" w:eastAsiaTheme="majorEastAsia" w:hAnsiTheme="majorHAnsi" w:cstheme="majorBidi"/>
          <w:i/>
          <w:iCs/>
        </w:rPr>
        <w:t>(4) Is there an objective and reasonable justification for that difference in</w:t>
      </w:r>
      <w:r w:rsidR="7A42A9BD"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treatment?</w:t>
      </w:r>
    </w:p>
    <w:p w14:paraId="02EEBC72" w14:textId="2C4CA0F5" w:rsidR="25CB9820" w:rsidRPr="00E44CBE" w:rsidRDefault="3C49ED9A" w:rsidP="00E44CBE">
      <w:pPr>
        <w:spacing w:before="240" w:after="240"/>
        <w:ind w:left="1134"/>
        <w:rPr>
          <w:rFonts w:asciiTheme="majorHAnsi" w:eastAsiaTheme="majorEastAsia" w:hAnsiTheme="majorHAnsi" w:cstheme="majorBidi"/>
          <w:i/>
          <w:iCs/>
        </w:rPr>
      </w:pPr>
      <w:r w:rsidRPr="00E44CBE">
        <w:rPr>
          <w:rFonts w:asciiTheme="majorHAnsi" w:eastAsiaTheme="majorEastAsia" w:hAnsiTheme="majorHAnsi" w:cstheme="majorBidi"/>
          <w:i/>
          <w:iCs/>
        </w:rPr>
        <w:lastRenderedPageBreak/>
        <w:t>These questions are not rigidly compartmentalised (In re McLaughlin [2018] 1</w:t>
      </w:r>
      <w:r w:rsidR="55CD4153"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WLR 4250 at [15]; SC at [37]; Salvato at [24]). Where the first three questions</w:t>
      </w:r>
      <w:r w:rsidR="237D8429"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are answered yes, the burden switches to the defendant to justify the difference</w:t>
      </w:r>
      <w:r w:rsidR="7A6FABD9"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in treatment.”</w:t>
      </w:r>
    </w:p>
    <w:p w14:paraId="2CF5FA06" w14:textId="77777777" w:rsidR="00E44CBE" w:rsidRDefault="1435CA14" w:rsidP="00E44CBE">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Addressing those questions in order:</w:t>
      </w:r>
    </w:p>
    <w:p w14:paraId="15887C19" w14:textId="77777777" w:rsidR="00E44CBE" w:rsidRDefault="00E44CBE" w:rsidP="00E44CBE">
      <w:pPr>
        <w:spacing w:before="120" w:line="360" w:lineRule="auto"/>
        <w:jc w:val="both"/>
        <w:rPr>
          <w:rFonts w:asciiTheme="majorHAnsi" w:eastAsiaTheme="majorEastAsia" w:hAnsiTheme="majorHAnsi" w:cstheme="majorBidi"/>
          <w:i/>
          <w:iCs/>
        </w:rPr>
      </w:pPr>
    </w:p>
    <w:p w14:paraId="2223D172" w14:textId="4A03F987" w:rsidR="00812793" w:rsidRPr="00E44CBE" w:rsidRDefault="1435CA14" w:rsidP="00E44CBE">
      <w:pPr>
        <w:spacing w:before="120" w:line="360" w:lineRule="auto"/>
        <w:jc w:val="both"/>
        <w:rPr>
          <w:rFonts w:asciiTheme="majorHAnsi" w:eastAsiaTheme="majorEastAsia" w:hAnsiTheme="majorHAnsi" w:cstheme="majorBidi"/>
        </w:rPr>
      </w:pPr>
      <w:r w:rsidRPr="00E44CBE">
        <w:rPr>
          <w:rFonts w:asciiTheme="majorHAnsi" w:eastAsiaTheme="majorEastAsia" w:hAnsiTheme="majorHAnsi" w:cstheme="majorBidi"/>
          <w:i/>
          <w:iCs/>
        </w:rPr>
        <w:t>(1) Do the circumstances fall within the ambit of one or more Convention rights?</w:t>
      </w:r>
    </w:p>
    <w:p w14:paraId="161EACC7" w14:textId="138049C5" w:rsidR="00F72BF7" w:rsidRDefault="5826812D" w:rsidP="560FAF56">
      <w:pPr>
        <w:numPr>
          <w:ilvl w:val="0"/>
          <w:numId w:val="52"/>
        </w:numPr>
        <w:spacing w:before="120" w:after="24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Entitlement to a means tested benefit such as universal credit</w:t>
      </w:r>
      <w:r w:rsidR="32B5F3D4" w:rsidRPr="560FAF56">
        <w:rPr>
          <w:rFonts w:asciiTheme="majorHAnsi" w:eastAsiaTheme="majorEastAsia" w:hAnsiTheme="majorHAnsi" w:cstheme="majorBidi"/>
        </w:rPr>
        <w:t xml:space="preserve"> falls within the ambit of A1P1</w:t>
      </w:r>
      <w:r w:rsidR="043F791D" w:rsidRPr="560FAF56">
        <w:rPr>
          <w:rFonts w:asciiTheme="majorHAnsi" w:eastAsiaTheme="majorEastAsia" w:hAnsiTheme="majorHAnsi" w:cstheme="majorBidi"/>
        </w:rPr>
        <w:t xml:space="preserve">: </w:t>
      </w:r>
      <w:r w:rsidR="32B5F3D4" w:rsidRPr="560FAF56">
        <w:rPr>
          <w:rFonts w:asciiTheme="majorHAnsi" w:eastAsiaTheme="majorEastAsia" w:hAnsiTheme="majorHAnsi" w:cstheme="majorBidi"/>
        </w:rPr>
        <w:t xml:space="preserve">, see </w:t>
      </w:r>
      <w:r w:rsidR="32B5F3D4" w:rsidRPr="560FAF56">
        <w:rPr>
          <w:rFonts w:asciiTheme="majorHAnsi" w:eastAsiaTheme="majorEastAsia" w:hAnsiTheme="majorHAnsi" w:cstheme="majorBidi"/>
          <w:i/>
          <w:iCs/>
        </w:rPr>
        <w:t>Stec v United Kingdom</w:t>
      </w:r>
      <w:r w:rsidR="32B5F3D4" w:rsidRPr="560FAF56">
        <w:rPr>
          <w:rFonts w:asciiTheme="majorHAnsi" w:eastAsiaTheme="majorEastAsia" w:hAnsiTheme="majorHAnsi" w:cstheme="majorBidi"/>
        </w:rPr>
        <w:t xml:space="preserve"> [2005] ECHR 924</w:t>
      </w:r>
      <w:r w:rsidR="4CA639AA" w:rsidRPr="560FAF56">
        <w:rPr>
          <w:rFonts w:asciiTheme="majorHAnsi" w:eastAsiaTheme="majorEastAsia" w:hAnsiTheme="majorHAnsi" w:cstheme="majorBidi"/>
        </w:rPr>
        <w:t xml:space="preserve">; </w:t>
      </w:r>
      <w:r w:rsidR="4CA639AA" w:rsidRPr="560FAF56">
        <w:rPr>
          <w:rFonts w:asciiTheme="majorHAnsi" w:eastAsiaTheme="majorEastAsia" w:hAnsiTheme="majorHAnsi" w:cstheme="majorBidi"/>
          <w:i/>
          <w:iCs/>
        </w:rPr>
        <w:t>R (oao RJM) v SSWP</w:t>
      </w:r>
      <w:r w:rsidR="4CA639AA" w:rsidRPr="560FAF56">
        <w:rPr>
          <w:rFonts w:asciiTheme="majorHAnsi" w:eastAsiaTheme="majorEastAsia" w:hAnsiTheme="majorHAnsi" w:cstheme="majorBidi"/>
        </w:rPr>
        <w:t xml:space="preserve"> [2008] UKHL 63</w:t>
      </w:r>
      <w:r w:rsidR="32B5F3D4" w:rsidRPr="560FAF56">
        <w:rPr>
          <w:rFonts w:asciiTheme="majorHAnsi" w:eastAsiaTheme="majorEastAsia" w:hAnsiTheme="majorHAnsi" w:cstheme="majorBidi"/>
        </w:rPr>
        <w:t>.</w:t>
      </w:r>
    </w:p>
    <w:p w14:paraId="12D68D71" w14:textId="77777777" w:rsidR="00E44CBE" w:rsidRDefault="00E44CBE" w:rsidP="560FAF56">
      <w:pPr>
        <w:spacing w:before="240" w:after="240"/>
        <w:rPr>
          <w:rFonts w:asciiTheme="majorHAnsi" w:eastAsiaTheme="majorEastAsia" w:hAnsiTheme="majorHAnsi" w:cstheme="majorBidi"/>
          <w:i/>
          <w:iCs/>
        </w:rPr>
      </w:pPr>
    </w:p>
    <w:p w14:paraId="27278DB0" w14:textId="300D8C92" w:rsidR="3B682329" w:rsidRPr="00D94F8A" w:rsidRDefault="11802B21" w:rsidP="560FAF56">
      <w:pPr>
        <w:spacing w:before="240" w:after="240"/>
        <w:rPr>
          <w:rFonts w:asciiTheme="majorHAnsi" w:eastAsiaTheme="majorEastAsia" w:hAnsiTheme="majorHAnsi" w:cstheme="majorBidi"/>
          <w:i/>
          <w:iCs/>
        </w:rPr>
      </w:pPr>
      <w:r w:rsidRPr="560FAF56">
        <w:rPr>
          <w:rFonts w:asciiTheme="majorHAnsi" w:eastAsiaTheme="majorEastAsia" w:hAnsiTheme="majorHAnsi" w:cstheme="majorBidi"/>
          <w:i/>
          <w:iCs/>
        </w:rPr>
        <w:t>(2) Have the claimants been treated less favourably than a class of persons whose situation is “relevantly similar” or who are in an “analogous situation”?</w:t>
      </w:r>
    </w:p>
    <w:p w14:paraId="3B68771C" w14:textId="14945C56" w:rsidR="00387A7F" w:rsidRDefault="0014F8BC" w:rsidP="560FAF56">
      <w:pPr>
        <w:numPr>
          <w:ilvl w:val="0"/>
          <w:numId w:val="52"/>
        </w:numPr>
        <w:spacing w:before="120" w:after="24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Regarding difference in treatment to a person in </w:t>
      </w:r>
      <w:r w:rsidR="386C6E97" w:rsidRPr="560FAF56">
        <w:rPr>
          <w:rFonts w:asciiTheme="majorHAnsi" w:eastAsiaTheme="majorEastAsia" w:hAnsiTheme="majorHAnsi" w:cstheme="majorBidi"/>
        </w:rPr>
        <w:t>an analogous</w:t>
      </w:r>
      <w:r w:rsidRPr="560FAF56">
        <w:rPr>
          <w:rFonts w:asciiTheme="majorHAnsi" w:eastAsiaTheme="majorEastAsia" w:hAnsiTheme="majorHAnsi" w:cstheme="majorBidi"/>
        </w:rPr>
        <w:t xml:space="preserve"> </w:t>
      </w:r>
      <w:r w:rsidR="386C6E97" w:rsidRPr="560FAF56">
        <w:rPr>
          <w:rFonts w:asciiTheme="majorHAnsi" w:eastAsiaTheme="majorEastAsia" w:hAnsiTheme="majorHAnsi" w:cstheme="majorBidi"/>
        </w:rPr>
        <w:t>situation</w:t>
      </w:r>
      <w:r w:rsidRPr="560FAF56">
        <w:rPr>
          <w:rFonts w:asciiTheme="majorHAnsi" w:eastAsiaTheme="majorEastAsia" w:hAnsiTheme="majorHAnsi" w:cstheme="majorBidi"/>
        </w:rPr>
        <w:t>:</w:t>
      </w:r>
    </w:p>
    <w:p w14:paraId="61E769A6" w14:textId="4B20480A" w:rsidR="00DC3B4A" w:rsidRDefault="00F06F62" w:rsidP="560FAF56">
      <w:pPr>
        <w:numPr>
          <w:ilvl w:val="1"/>
          <w:numId w:val="52"/>
        </w:numPr>
        <w:spacing w:before="120" w:after="24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0014F8BC" w:rsidRPr="560FAF56">
        <w:rPr>
          <w:rFonts w:asciiTheme="majorHAnsi" w:eastAsiaTheme="majorEastAsia" w:hAnsiTheme="majorHAnsi" w:cstheme="majorBidi"/>
        </w:rPr>
        <w:t xml:space="preserve"> </w:t>
      </w:r>
      <w:r w:rsidR="42D887C7" w:rsidRPr="560FAF56">
        <w:rPr>
          <w:rFonts w:asciiTheme="majorHAnsi" w:eastAsiaTheme="majorEastAsia" w:hAnsiTheme="majorHAnsi" w:cstheme="majorBidi"/>
        </w:rPr>
        <w:t xml:space="preserve">has been treated less favourably </w:t>
      </w:r>
      <w:r w:rsidR="35183101" w:rsidRPr="560FAF56">
        <w:rPr>
          <w:rFonts w:asciiTheme="majorHAnsi" w:eastAsiaTheme="majorEastAsia" w:hAnsiTheme="majorHAnsi" w:cstheme="majorBidi"/>
        </w:rPr>
        <w:t xml:space="preserve">compared </w:t>
      </w:r>
      <w:r w:rsidR="42D887C7" w:rsidRPr="560FAF56">
        <w:rPr>
          <w:rFonts w:asciiTheme="majorHAnsi" w:eastAsiaTheme="majorEastAsia" w:hAnsiTheme="majorHAnsi" w:cstheme="majorBidi"/>
        </w:rPr>
        <w:t xml:space="preserve">to a person </w:t>
      </w:r>
      <w:r w:rsidR="35B37B66" w:rsidRPr="560FAF56">
        <w:rPr>
          <w:rFonts w:asciiTheme="majorHAnsi" w:eastAsiaTheme="majorEastAsia" w:hAnsiTheme="majorHAnsi" w:cstheme="majorBidi"/>
        </w:rPr>
        <w:t>in otherwise exactly the same situation except whose award of ESA before moving to UC consisted only of irESA (ie they did not have a cESA award)</w:t>
      </w:r>
    </w:p>
    <w:p w14:paraId="7646A559" w14:textId="367BC896" w:rsidR="00DC3B4A" w:rsidRDefault="38D7A99D" w:rsidP="560FAF56">
      <w:pPr>
        <w:numPr>
          <w:ilvl w:val="1"/>
          <w:numId w:val="52"/>
        </w:numPr>
        <w:spacing w:before="120" w:after="24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That person</w:t>
      </w:r>
      <w:r w:rsidR="25353862" w:rsidRPr="560FAF56">
        <w:rPr>
          <w:rFonts w:asciiTheme="majorHAnsi" w:eastAsiaTheme="majorEastAsia" w:hAnsiTheme="majorHAnsi" w:cstheme="majorBidi"/>
        </w:rPr>
        <w:t>, all other circumstances being equal,</w:t>
      </w:r>
      <w:r w:rsidR="47B9A79B" w:rsidRPr="560FAF56">
        <w:rPr>
          <w:rFonts w:asciiTheme="majorHAnsi" w:eastAsiaTheme="majorEastAsia" w:hAnsiTheme="majorHAnsi" w:cstheme="majorBidi"/>
        </w:rPr>
        <w:t xml:space="preserve"> would </w:t>
      </w:r>
      <w:r w:rsidR="14675D20" w:rsidRPr="560FAF56">
        <w:rPr>
          <w:rFonts w:asciiTheme="majorHAnsi" w:eastAsiaTheme="majorEastAsia" w:hAnsiTheme="majorHAnsi" w:cstheme="majorBidi"/>
        </w:rPr>
        <w:t>have had</w:t>
      </w:r>
      <w:r w:rsidR="35183101" w:rsidRPr="560FAF56">
        <w:rPr>
          <w:rFonts w:asciiTheme="majorHAnsi" w:eastAsiaTheme="majorEastAsia" w:hAnsiTheme="majorHAnsi" w:cstheme="majorBidi"/>
        </w:rPr>
        <w:t xml:space="preserve"> </w:t>
      </w:r>
      <w:r w:rsidR="25353862" w:rsidRPr="560FAF56">
        <w:rPr>
          <w:rFonts w:asciiTheme="majorHAnsi" w:eastAsiaTheme="majorEastAsia" w:hAnsiTheme="majorHAnsi" w:cstheme="majorBidi"/>
        </w:rPr>
        <w:t xml:space="preserve">an amount of ESA exactly equal to </w:t>
      </w:r>
      <w:r w:rsidR="00F06F62">
        <w:rPr>
          <w:rFonts w:asciiTheme="majorHAnsi" w:eastAsiaTheme="majorEastAsia" w:hAnsiTheme="majorHAnsi" w:cstheme="majorBidi"/>
        </w:rPr>
        <w:t>[NAME]</w:t>
      </w:r>
      <w:r w:rsidR="25353862" w:rsidRPr="560FAF56">
        <w:rPr>
          <w:rFonts w:asciiTheme="majorHAnsi" w:eastAsiaTheme="majorEastAsia" w:hAnsiTheme="majorHAnsi" w:cstheme="majorBidi"/>
        </w:rPr>
        <w:t xml:space="preserve">. The only difference being that </w:t>
      </w:r>
      <w:r w:rsidR="00F06F62">
        <w:rPr>
          <w:rFonts w:asciiTheme="majorHAnsi" w:eastAsiaTheme="majorEastAsia" w:hAnsiTheme="majorHAnsi" w:cstheme="majorBidi"/>
        </w:rPr>
        <w:t>[NAME]</w:t>
      </w:r>
      <w:r w:rsidR="25353862" w:rsidRPr="560FAF56">
        <w:rPr>
          <w:rFonts w:asciiTheme="majorHAnsi" w:eastAsiaTheme="majorEastAsia" w:hAnsiTheme="majorHAnsi" w:cstheme="majorBidi"/>
        </w:rPr>
        <w:t xml:space="preserve">’s ESA </w:t>
      </w:r>
      <w:r w:rsidR="4EB6FCFB" w:rsidRPr="560FAF56">
        <w:rPr>
          <w:rFonts w:asciiTheme="majorHAnsi" w:eastAsiaTheme="majorEastAsia" w:hAnsiTheme="majorHAnsi" w:cstheme="majorBidi"/>
        </w:rPr>
        <w:t>is made up of cESA and irESA whereas person A’s ESA is made up exclusively of irESA.</w:t>
      </w:r>
    </w:p>
    <w:p w14:paraId="710B1A9A" w14:textId="171F7BFA" w:rsidR="00942331" w:rsidRDefault="17F0953A" w:rsidP="560FAF56">
      <w:pPr>
        <w:numPr>
          <w:ilvl w:val="1"/>
          <w:numId w:val="52"/>
        </w:numPr>
        <w:spacing w:before="120" w:after="24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That person</w:t>
      </w:r>
      <w:r w:rsidR="4122C810" w:rsidRPr="560FAF56">
        <w:rPr>
          <w:rFonts w:asciiTheme="majorHAnsi" w:eastAsiaTheme="majorEastAsia" w:hAnsiTheme="majorHAnsi" w:cstheme="majorBidi"/>
        </w:rPr>
        <w:t>, on claiming UC and having a two-week run-on of ESA,</w:t>
      </w:r>
      <w:r w:rsidR="4EB6FCFB" w:rsidRPr="560FAF56">
        <w:rPr>
          <w:rFonts w:asciiTheme="majorHAnsi" w:eastAsiaTheme="majorEastAsia" w:hAnsiTheme="majorHAnsi" w:cstheme="majorBidi"/>
        </w:rPr>
        <w:t xml:space="preserve"> would have no ESA taken into account as income at all </w:t>
      </w:r>
      <w:r w:rsidR="4122C810" w:rsidRPr="560FAF56">
        <w:rPr>
          <w:rFonts w:asciiTheme="majorHAnsi" w:eastAsiaTheme="majorEastAsia" w:hAnsiTheme="majorHAnsi" w:cstheme="majorBidi"/>
        </w:rPr>
        <w:t>during the first assessment period of their UC award</w:t>
      </w:r>
      <w:r w:rsidR="2B5D5451" w:rsidRPr="560FAF56">
        <w:rPr>
          <w:rFonts w:asciiTheme="majorHAnsi" w:eastAsiaTheme="majorEastAsia" w:hAnsiTheme="majorHAnsi" w:cstheme="majorBidi"/>
        </w:rPr>
        <w:t xml:space="preserve"> </w:t>
      </w:r>
      <w:r w:rsidR="743E122A" w:rsidRPr="560FAF56">
        <w:rPr>
          <w:rFonts w:asciiTheme="majorHAnsi" w:eastAsiaTheme="majorEastAsia" w:hAnsiTheme="majorHAnsi" w:cstheme="majorBidi"/>
        </w:rPr>
        <w:t>–</w:t>
      </w:r>
      <w:r w:rsidR="2B5D5451" w:rsidRPr="560FAF56">
        <w:rPr>
          <w:rFonts w:asciiTheme="majorHAnsi" w:eastAsiaTheme="majorEastAsia" w:hAnsiTheme="majorHAnsi" w:cstheme="majorBidi"/>
        </w:rPr>
        <w:t xml:space="preserve"> </w:t>
      </w:r>
      <w:r w:rsidR="743E122A" w:rsidRPr="560FAF56">
        <w:rPr>
          <w:rFonts w:asciiTheme="majorHAnsi" w:eastAsiaTheme="majorEastAsia" w:hAnsiTheme="majorHAnsi" w:cstheme="majorBidi"/>
        </w:rPr>
        <w:t xml:space="preserve">none of the ESA received in respect of the first two weeks of the UC award would be taken into account as income </w:t>
      </w:r>
      <w:r w:rsidR="260E3D3F" w:rsidRPr="560FAF56">
        <w:rPr>
          <w:rFonts w:asciiTheme="majorHAnsi" w:eastAsiaTheme="majorEastAsia" w:hAnsiTheme="majorHAnsi" w:cstheme="majorBidi"/>
        </w:rPr>
        <w:t>for UC</w:t>
      </w:r>
      <w:r w:rsidR="4122C810" w:rsidRPr="560FAF56">
        <w:rPr>
          <w:rFonts w:asciiTheme="majorHAnsi" w:eastAsiaTheme="majorEastAsia" w:hAnsiTheme="majorHAnsi" w:cstheme="majorBidi"/>
        </w:rPr>
        <w:t>.</w:t>
      </w:r>
      <w:r w:rsidR="257BE643" w:rsidRPr="560FAF56">
        <w:rPr>
          <w:rFonts w:asciiTheme="majorHAnsi" w:eastAsiaTheme="majorEastAsia" w:hAnsiTheme="majorHAnsi" w:cstheme="majorBidi"/>
        </w:rPr>
        <w:t xml:space="preserve"> </w:t>
      </w:r>
      <w:r w:rsidR="00F06F62">
        <w:rPr>
          <w:rFonts w:asciiTheme="majorHAnsi" w:eastAsiaTheme="majorEastAsia" w:hAnsiTheme="majorHAnsi" w:cstheme="majorBidi"/>
        </w:rPr>
        <w:t>[NAME]</w:t>
      </w:r>
      <w:r w:rsidR="257BE643" w:rsidRPr="560FAF56">
        <w:rPr>
          <w:rFonts w:asciiTheme="majorHAnsi" w:eastAsiaTheme="majorEastAsia" w:hAnsiTheme="majorHAnsi" w:cstheme="majorBidi"/>
        </w:rPr>
        <w:t>, by contrast, would have</w:t>
      </w:r>
      <w:r w:rsidR="09A91429" w:rsidRPr="560FAF56">
        <w:rPr>
          <w:rFonts w:asciiTheme="majorHAnsi" w:eastAsiaTheme="majorEastAsia" w:hAnsiTheme="majorHAnsi" w:cstheme="majorBidi"/>
        </w:rPr>
        <w:t xml:space="preserve"> the</w:t>
      </w:r>
      <w:r w:rsidR="257BE643" w:rsidRPr="560FAF56">
        <w:rPr>
          <w:rFonts w:asciiTheme="majorHAnsi" w:eastAsiaTheme="majorEastAsia" w:hAnsiTheme="majorHAnsi" w:cstheme="majorBidi"/>
        </w:rPr>
        <w:t xml:space="preserve"> cESA </w:t>
      </w:r>
      <w:r w:rsidR="2B5D5451" w:rsidRPr="560FAF56">
        <w:rPr>
          <w:rFonts w:asciiTheme="majorHAnsi" w:eastAsiaTheme="majorEastAsia" w:hAnsiTheme="majorHAnsi" w:cstheme="majorBidi"/>
        </w:rPr>
        <w:t xml:space="preserve">he </w:t>
      </w:r>
      <w:r w:rsidR="257BE643" w:rsidRPr="560FAF56">
        <w:rPr>
          <w:rFonts w:asciiTheme="majorHAnsi" w:eastAsiaTheme="majorEastAsia" w:hAnsiTheme="majorHAnsi" w:cstheme="majorBidi"/>
        </w:rPr>
        <w:t xml:space="preserve">received in respect of the two-week run-on period </w:t>
      </w:r>
      <w:r w:rsidR="09A91429" w:rsidRPr="560FAF56">
        <w:rPr>
          <w:rFonts w:asciiTheme="majorHAnsi" w:eastAsiaTheme="majorEastAsia" w:hAnsiTheme="majorHAnsi" w:cstheme="majorBidi"/>
        </w:rPr>
        <w:t>taken into ac</w:t>
      </w:r>
      <w:r w:rsidR="7552971A" w:rsidRPr="560FAF56">
        <w:rPr>
          <w:rFonts w:asciiTheme="majorHAnsi" w:eastAsiaTheme="majorEastAsia" w:hAnsiTheme="majorHAnsi" w:cstheme="majorBidi"/>
        </w:rPr>
        <w:t>count as income for UC.</w:t>
      </w:r>
      <w:r w:rsidR="5C9977E7" w:rsidRPr="560FAF56">
        <w:rPr>
          <w:rFonts w:asciiTheme="majorHAnsi" w:eastAsiaTheme="majorEastAsia" w:hAnsiTheme="majorHAnsi" w:cstheme="majorBidi"/>
        </w:rPr>
        <w:t xml:space="preserve"> </w:t>
      </w:r>
    </w:p>
    <w:p w14:paraId="3DEC0250" w14:textId="77777777" w:rsidR="00E44CBE" w:rsidRDefault="00E44CBE" w:rsidP="560FAF56">
      <w:pPr>
        <w:spacing w:before="120" w:line="360" w:lineRule="auto"/>
        <w:jc w:val="both"/>
        <w:rPr>
          <w:rFonts w:asciiTheme="majorHAnsi" w:eastAsiaTheme="majorEastAsia" w:hAnsiTheme="majorHAnsi" w:cstheme="majorBidi"/>
          <w:i/>
          <w:iCs/>
          <w:color w:val="000000" w:themeColor="text1"/>
        </w:rPr>
      </w:pPr>
    </w:p>
    <w:p w14:paraId="198E528C" w14:textId="4BFCD7B4" w:rsidR="2EC4A6BC" w:rsidRPr="002318B3" w:rsidRDefault="40417382" w:rsidP="560FAF56">
      <w:pPr>
        <w:spacing w:before="120" w:line="360" w:lineRule="auto"/>
        <w:jc w:val="both"/>
        <w:rPr>
          <w:rFonts w:asciiTheme="majorHAnsi" w:eastAsiaTheme="majorEastAsia" w:hAnsiTheme="majorHAnsi" w:cstheme="majorBidi"/>
          <w:i/>
          <w:iCs/>
          <w:color w:val="000000" w:themeColor="text1"/>
          <w:lang w:val="en-US"/>
        </w:rPr>
      </w:pPr>
      <w:r w:rsidRPr="560FAF56">
        <w:rPr>
          <w:rFonts w:asciiTheme="majorHAnsi" w:eastAsiaTheme="majorEastAsia" w:hAnsiTheme="majorHAnsi" w:cstheme="majorBidi"/>
          <w:i/>
          <w:iCs/>
          <w:color w:val="000000" w:themeColor="text1"/>
        </w:rPr>
        <w:t>(3) Is that difference in treatment on the ground of one of the characteristics listed in Article 14 or an “other status”?</w:t>
      </w:r>
    </w:p>
    <w:p w14:paraId="73406942" w14:textId="10A09317" w:rsidR="2EC4A6BC" w:rsidRDefault="40417382" w:rsidP="00E44CBE">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The discrimination occurs on the ground of possession of contributory ESA. It is submitted that this is an “other status” for the purposes of A1P1.</w:t>
      </w:r>
      <w:r w:rsidR="47F3F3CD" w:rsidRPr="560FAF56">
        <w:rPr>
          <w:rFonts w:asciiTheme="majorHAnsi" w:eastAsiaTheme="majorEastAsia" w:hAnsiTheme="majorHAnsi" w:cstheme="majorBidi"/>
        </w:rPr>
        <w:t xml:space="preserve"> Alternatively, or additionally, persons who are in receipt of cESA have a more recent and/or substantial history as employed or self-employed persons (sufficient to meet the contribution conditions for </w:t>
      </w:r>
      <w:r w:rsidR="6F4324A7" w:rsidRPr="560FAF56">
        <w:rPr>
          <w:rFonts w:asciiTheme="majorHAnsi" w:eastAsiaTheme="majorEastAsia" w:hAnsiTheme="majorHAnsi" w:cstheme="majorBidi"/>
        </w:rPr>
        <w:t>c</w:t>
      </w:r>
      <w:r w:rsidR="47F3F3CD" w:rsidRPr="560FAF56">
        <w:rPr>
          <w:rFonts w:asciiTheme="majorHAnsi" w:eastAsiaTheme="majorEastAsia" w:hAnsiTheme="majorHAnsi" w:cstheme="majorBidi"/>
        </w:rPr>
        <w:t>ESA) prior</w:t>
      </w:r>
      <w:r w:rsidR="56C8BDD5" w:rsidRPr="560FAF56">
        <w:rPr>
          <w:rFonts w:asciiTheme="majorHAnsi" w:eastAsiaTheme="majorEastAsia" w:hAnsiTheme="majorHAnsi" w:cstheme="majorBidi"/>
        </w:rPr>
        <w:t xml:space="preserve"> </w:t>
      </w:r>
      <w:r w:rsidR="6F4324A7" w:rsidRPr="560FAF56">
        <w:rPr>
          <w:rFonts w:asciiTheme="majorHAnsi" w:eastAsiaTheme="majorEastAsia" w:hAnsiTheme="majorHAnsi" w:cstheme="majorBidi"/>
        </w:rPr>
        <w:t>to their claims than persons on irESA only. That more recent employment history is also an “</w:t>
      </w:r>
      <w:r w:rsidR="2F1AF691" w:rsidRPr="560FAF56">
        <w:rPr>
          <w:rFonts w:asciiTheme="majorHAnsi" w:eastAsiaTheme="majorEastAsia" w:hAnsiTheme="majorHAnsi" w:cstheme="majorBidi"/>
        </w:rPr>
        <w:t>other status”.</w:t>
      </w:r>
    </w:p>
    <w:p w14:paraId="24F963E4" w14:textId="0E11A707" w:rsidR="61A0E270" w:rsidRDefault="7AA77864" w:rsidP="00C703F8">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With regard to the first of those statuses (someone getting cESA), t</w:t>
      </w:r>
      <w:r w:rsidR="2F1AF691" w:rsidRPr="560FAF56">
        <w:rPr>
          <w:rFonts w:asciiTheme="majorHAnsi" w:eastAsiaTheme="majorEastAsia" w:hAnsiTheme="majorHAnsi" w:cstheme="majorBidi"/>
        </w:rPr>
        <w:t>he Courts have taken a wide view of “other status”. For example</w:t>
      </w:r>
      <w:r w:rsidR="00C703F8">
        <w:rPr>
          <w:rFonts w:asciiTheme="majorHAnsi" w:eastAsiaTheme="majorEastAsia" w:hAnsiTheme="majorHAnsi" w:cstheme="majorBidi"/>
        </w:rPr>
        <w:t>,</w:t>
      </w:r>
      <w:r w:rsidR="2F1AF691" w:rsidRPr="560FAF56">
        <w:rPr>
          <w:rFonts w:asciiTheme="majorHAnsi" w:eastAsiaTheme="majorEastAsia" w:hAnsiTheme="majorHAnsi" w:cstheme="majorBidi"/>
        </w:rPr>
        <w:t xml:space="preserve"> in </w:t>
      </w:r>
      <w:r w:rsidR="2F1AF691" w:rsidRPr="560FAF56">
        <w:rPr>
          <w:rFonts w:asciiTheme="majorHAnsi" w:eastAsiaTheme="majorEastAsia" w:hAnsiTheme="majorHAnsi" w:cstheme="majorBidi"/>
          <w:i/>
          <w:iCs/>
        </w:rPr>
        <w:t xml:space="preserve">Stevenson v SSWP </w:t>
      </w:r>
      <w:r w:rsidR="2F1AF691" w:rsidRPr="560FAF56">
        <w:rPr>
          <w:rFonts w:asciiTheme="majorHAnsi" w:eastAsiaTheme="majorEastAsia" w:hAnsiTheme="majorHAnsi" w:cstheme="majorBidi"/>
        </w:rPr>
        <w:t xml:space="preserve">[2017] EWCA Civ 2123, </w:t>
      </w:r>
      <w:r w:rsidR="7F6E93FD" w:rsidRPr="560FAF56">
        <w:rPr>
          <w:rFonts w:asciiTheme="majorHAnsi" w:eastAsiaTheme="majorEastAsia" w:hAnsiTheme="majorHAnsi" w:cstheme="majorBidi"/>
        </w:rPr>
        <w:t xml:space="preserve">at </w:t>
      </w:r>
      <w:r w:rsidR="7F6E93FD" w:rsidRPr="560FAF56">
        <w:rPr>
          <w:rFonts w:asciiTheme="majorHAnsi" w:eastAsiaTheme="majorEastAsia" w:hAnsiTheme="majorHAnsi" w:cstheme="majorBidi"/>
        </w:rPr>
        <w:lastRenderedPageBreak/>
        <w:t xml:space="preserve">[50] </w:t>
      </w:r>
      <w:r w:rsidR="2F1AF691" w:rsidRPr="560FAF56">
        <w:rPr>
          <w:rFonts w:asciiTheme="majorHAnsi" w:eastAsiaTheme="majorEastAsia" w:hAnsiTheme="majorHAnsi" w:cstheme="majorBidi"/>
        </w:rPr>
        <w:t>the Court of Appeal accepted that Fiona Stevenson had an “other status” in that she was a</w:t>
      </w:r>
      <w:r w:rsidR="017F43CB" w:rsidRPr="560FAF56">
        <w:rPr>
          <w:rFonts w:asciiTheme="majorHAnsi" w:eastAsiaTheme="majorEastAsia" w:hAnsiTheme="majorHAnsi" w:cstheme="majorBidi"/>
        </w:rPr>
        <w:t xml:space="preserve"> person who had claimed income support after a certain date as opposed to before a certain date.</w:t>
      </w:r>
    </w:p>
    <w:p w14:paraId="10023B1E" w14:textId="0C12B16F" w:rsidR="00F2539D" w:rsidRDefault="489214DB" w:rsidP="00C703F8">
      <w:pPr>
        <w:pStyle w:val="ListParagraph"/>
        <w:numPr>
          <w:ilvl w:val="0"/>
          <w:numId w:val="52"/>
        </w:numPr>
        <w:tabs>
          <w:tab w:val="clear" w:pos="360"/>
          <w:tab w:val="num" w:pos="567"/>
        </w:tabs>
        <w:spacing w:before="240" w:after="24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With regard to the second of those statuses (someone with a more recent o</w:t>
      </w:r>
      <w:r w:rsidR="00F91920">
        <w:rPr>
          <w:rFonts w:asciiTheme="majorHAnsi" w:eastAsiaTheme="majorEastAsia" w:hAnsiTheme="majorHAnsi" w:cstheme="majorBidi"/>
        </w:rPr>
        <w:t>r</w:t>
      </w:r>
      <w:r w:rsidRPr="560FAF56">
        <w:rPr>
          <w:rFonts w:asciiTheme="majorHAnsi" w:eastAsiaTheme="majorEastAsia" w:hAnsiTheme="majorHAnsi" w:cstheme="majorBidi"/>
        </w:rPr>
        <w:t xml:space="preserve"> substantial work history prior to the ESA claim), then the Strasbourg Court has recognised statuses</w:t>
      </w:r>
      <w:r w:rsidR="7F897A75" w:rsidRPr="560FAF56">
        <w:rPr>
          <w:rFonts w:asciiTheme="majorHAnsi" w:eastAsiaTheme="majorEastAsia" w:hAnsiTheme="majorHAnsi" w:cstheme="majorBidi"/>
        </w:rPr>
        <w:t xml:space="preserve"> linked to employment in numerous cases. The Registry</w:t>
      </w:r>
      <w:r w:rsidR="757E3D68" w:rsidRPr="560FAF56">
        <w:rPr>
          <w:rFonts w:asciiTheme="majorHAnsi" w:eastAsiaTheme="majorEastAsia" w:hAnsiTheme="majorHAnsi" w:cstheme="majorBidi"/>
        </w:rPr>
        <w:t xml:space="preserve"> of the ECtHR has produced a guide on article 14 which deals with these cases at [2</w:t>
      </w:r>
      <w:r w:rsidR="335729DA" w:rsidRPr="560FAF56">
        <w:rPr>
          <w:rFonts w:asciiTheme="majorHAnsi" w:eastAsiaTheme="majorEastAsia" w:hAnsiTheme="majorHAnsi" w:cstheme="majorBidi"/>
        </w:rPr>
        <w:t>07-210]</w:t>
      </w:r>
      <w:r w:rsidR="224449F7" w:rsidRPr="560FAF56">
        <w:rPr>
          <w:rStyle w:val="FootnoteReference"/>
          <w:rFonts w:asciiTheme="majorHAnsi" w:eastAsiaTheme="majorEastAsia" w:hAnsiTheme="majorHAnsi" w:cstheme="majorBidi"/>
        </w:rPr>
        <w:footnoteReference w:id="6"/>
      </w:r>
      <w:r w:rsidR="335729DA" w:rsidRPr="560FAF56">
        <w:rPr>
          <w:rFonts w:asciiTheme="majorHAnsi" w:eastAsiaTheme="majorEastAsia" w:hAnsiTheme="majorHAnsi" w:cstheme="majorBidi"/>
        </w:rPr>
        <w:t>.</w:t>
      </w:r>
    </w:p>
    <w:p w14:paraId="1384ED07" w14:textId="77777777" w:rsidR="00C703F8" w:rsidRDefault="00C703F8" w:rsidP="560FAF56">
      <w:pPr>
        <w:spacing w:before="240" w:after="240" w:line="360" w:lineRule="auto"/>
        <w:rPr>
          <w:rFonts w:asciiTheme="majorHAnsi" w:eastAsiaTheme="majorEastAsia" w:hAnsiTheme="majorHAnsi" w:cstheme="majorBidi"/>
          <w:i/>
          <w:iCs/>
        </w:rPr>
      </w:pPr>
    </w:p>
    <w:p w14:paraId="62FAD6EA" w14:textId="36FFEF1D" w:rsidR="00322EF1" w:rsidRDefault="335729DA" w:rsidP="560FAF56">
      <w:pPr>
        <w:spacing w:before="240" w:after="240" w:line="360" w:lineRule="auto"/>
        <w:rPr>
          <w:rFonts w:asciiTheme="majorHAnsi" w:eastAsiaTheme="majorEastAsia" w:hAnsiTheme="majorHAnsi" w:cstheme="majorBidi"/>
          <w:i/>
          <w:iCs/>
        </w:rPr>
      </w:pPr>
      <w:r w:rsidRPr="560FAF56">
        <w:rPr>
          <w:rFonts w:asciiTheme="majorHAnsi" w:eastAsiaTheme="majorEastAsia" w:hAnsiTheme="majorHAnsi" w:cstheme="majorBidi"/>
          <w:i/>
          <w:iCs/>
        </w:rPr>
        <w:t xml:space="preserve">(4) Is there an objective and reasonable justification for that difference in treatment? </w:t>
      </w:r>
    </w:p>
    <w:p w14:paraId="275AFCFF" w14:textId="353CEBAE" w:rsidR="00322EF1" w:rsidRDefault="7A38C01F" w:rsidP="006012B9">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Regarding justification:</w:t>
      </w:r>
    </w:p>
    <w:p w14:paraId="74D335DB" w14:textId="3E11CCCB" w:rsidR="00756CC2" w:rsidRDefault="30424585" w:rsidP="560FAF56">
      <w:pPr>
        <w:numPr>
          <w:ilvl w:val="1"/>
          <w:numId w:val="52"/>
        </w:numPr>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This is for the SSWP to show.</w:t>
      </w:r>
      <w:r w:rsidR="5EA7D9F4" w:rsidRPr="560FAF56">
        <w:rPr>
          <w:rFonts w:asciiTheme="majorHAnsi" w:eastAsiaTheme="majorEastAsia" w:hAnsiTheme="majorHAnsi" w:cstheme="majorBidi"/>
        </w:rPr>
        <w:t xml:space="preserve"> </w:t>
      </w:r>
      <w:r w:rsidR="00F06F62">
        <w:rPr>
          <w:rFonts w:asciiTheme="majorHAnsi" w:eastAsiaTheme="majorEastAsia" w:hAnsiTheme="majorHAnsi" w:cstheme="majorBidi"/>
        </w:rPr>
        <w:t>[NAME]</w:t>
      </w:r>
      <w:r w:rsidR="5EA7D9F4" w:rsidRPr="560FAF56">
        <w:rPr>
          <w:rFonts w:asciiTheme="majorHAnsi" w:eastAsiaTheme="majorEastAsia" w:hAnsiTheme="majorHAnsi" w:cstheme="majorBidi"/>
        </w:rPr>
        <w:t xml:space="preserve"> wishes to reply to whatever the SSWP puts forward on justification should </w:t>
      </w:r>
      <w:r w:rsidR="006012B9">
        <w:rPr>
          <w:rFonts w:asciiTheme="majorHAnsi" w:eastAsiaTheme="majorEastAsia" w:hAnsiTheme="majorHAnsi" w:cstheme="majorBidi"/>
        </w:rPr>
        <w:t>SSWP</w:t>
      </w:r>
      <w:r w:rsidR="5EA7D9F4" w:rsidRPr="560FAF56">
        <w:rPr>
          <w:rFonts w:asciiTheme="majorHAnsi" w:eastAsiaTheme="majorEastAsia" w:hAnsiTheme="majorHAnsi" w:cstheme="majorBidi"/>
        </w:rPr>
        <w:t xml:space="preserve"> do so.</w:t>
      </w:r>
    </w:p>
    <w:p w14:paraId="6B49446F" w14:textId="7780E240" w:rsidR="00756CC2" w:rsidRPr="00756CC2" w:rsidRDefault="236E1C2D" w:rsidP="560FAF56">
      <w:pPr>
        <w:numPr>
          <w:ilvl w:val="1"/>
          <w:numId w:val="52"/>
        </w:numPr>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It is important to bear in mind that what has to be justified is not the underlying policy behind the </w:t>
      </w:r>
      <w:r w:rsidR="76F21C99" w:rsidRPr="560FAF56">
        <w:rPr>
          <w:rFonts w:asciiTheme="majorHAnsi" w:eastAsiaTheme="majorEastAsia" w:hAnsiTheme="majorHAnsi" w:cstheme="majorBidi"/>
        </w:rPr>
        <w:t>two</w:t>
      </w:r>
      <w:r w:rsidR="006012B9">
        <w:rPr>
          <w:rFonts w:asciiTheme="majorHAnsi" w:eastAsiaTheme="majorEastAsia" w:hAnsiTheme="majorHAnsi" w:cstheme="majorBidi"/>
        </w:rPr>
        <w:t>-</w:t>
      </w:r>
      <w:r w:rsidR="76F21C99" w:rsidRPr="560FAF56">
        <w:rPr>
          <w:rFonts w:asciiTheme="majorHAnsi" w:eastAsiaTheme="majorEastAsia" w:hAnsiTheme="majorHAnsi" w:cstheme="majorBidi"/>
        </w:rPr>
        <w:t>week run on. Rather it is the difference in treatment complained of.</w:t>
      </w:r>
      <w:r w:rsidRPr="560FAF56">
        <w:rPr>
          <w:rFonts w:asciiTheme="majorHAnsi" w:eastAsiaTheme="majorEastAsia" w:hAnsiTheme="majorHAnsi" w:cstheme="majorBidi"/>
        </w:rPr>
        <w:t xml:space="preserve"> </w:t>
      </w:r>
    </w:p>
    <w:p w14:paraId="35C63060" w14:textId="77777777" w:rsidR="00FA3D54" w:rsidRDefault="00FA3D54" w:rsidP="560FAF56">
      <w:pPr>
        <w:spacing w:before="120" w:line="360" w:lineRule="auto"/>
        <w:jc w:val="both"/>
        <w:rPr>
          <w:rFonts w:asciiTheme="majorHAnsi" w:eastAsiaTheme="majorEastAsia" w:hAnsiTheme="majorHAnsi" w:cstheme="majorBidi"/>
        </w:rPr>
      </w:pPr>
    </w:p>
    <w:p w14:paraId="2680A3D9" w14:textId="129752FA" w:rsidR="005938A2" w:rsidRPr="005938A2" w:rsidRDefault="05E17B0A" w:rsidP="560FAF56">
      <w:pPr>
        <w:spacing w:before="120" w:line="360" w:lineRule="auto"/>
        <w:jc w:val="both"/>
        <w:rPr>
          <w:rFonts w:asciiTheme="majorHAnsi" w:eastAsiaTheme="majorEastAsia" w:hAnsiTheme="majorHAnsi" w:cstheme="majorBidi"/>
          <w:i/>
          <w:u w:val="single"/>
        </w:rPr>
      </w:pPr>
      <w:r w:rsidRPr="283B446C">
        <w:rPr>
          <w:rFonts w:asciiTheme="majorHAnsi" w:eastAsiaTheme="majorEastAsia" w:hAnsiTheme="majorHAnsi" w:cstheme="majorBidi"/>
          <w:i/>
          <w:u w:val="single"/>
        </w:rPr>
        <w:t>Remedy</w:t>
      </w:r>
    </w:p>
    <w:p w14:paraId="685478FE" w14:textId="77777777" w:rsidR="00886AD2" w:rsidRPr="009C5414" w:rsidRDefault="0F972474" w:rsidP="006012B9">
      <w:pPr>
        <w:numPr>
          <w:ilvl w:val="0"/>
          <w:numId w:val="52"/>
        </w:numPr>
        <w:tabs>
          <w:tab w:val="clear" w:pos="360"/>
          <w:tab w:val="num" w:pos="567"/>
        </w:tabs>
        <w:spacing w:before="120" w:line="360" w:lineRule="auto"/>
        <w:jc w:val="both"/>
        <w:rPr>
          <w:rFonts w:asciiTheme="majorHAnsi" w:eastAsiaTheme="majorEastAsia" w:hAnsiTheme="majorHAnsi" w:cstheme="majorBidi"/>
          <w:u w:val="single"/>
        </w:rPr>
      </w:pPr>
      <w:r w:rsidRPr="560FAF56">
        <w:rPr>
          <w:rFonts w:asciiTheme="majorHAnsi" w:eastAsiaTheme="majorEastAsia" w:hAnsiTheme="majorHAnsi" w:cstheme="majorBidi"/>
        </w:rPr>
        <w:t xml:space="preserve">In </w:t>
      </w:r>
      <w:r w:rsidRPr="560FAF56">
        <w:rPr>
          <w:rFonts w:asciiTheme="majorHAnsi" w:eastAsiaTheme="majorEastAsia" w:hAnsiTheme="majorHAnsi" w:cstheme="majorBidi"/>
          <w:i/>
          <w:iCs/>
        </w:rPr>
        <w:t>RR v SSWP</w:t>
      </w:r>
      <w:r w:rsidRPr="560FAF56">
        <w:rPr>
          <w:rFonts w:asciiTheme="majorHAnsi" w:eastAsiaTheme="majorEastAsia" w:hAnsiTheme="majorHAnsi" w:cstheme="majorBidi"/>
        </w:rPr>
        <w:t xml:space="preserve"> [2019] UKSC 52 the Supreme Court held that a tribunal must, where it is possible to do so, disregard a provision of subordinate legislation which results in a breach of a right under the ECHR.</w:t>
      </w:r>
    </w:p>
    <w:p w14:paraId="0BB2A482" w14:textId="1318F165" w:rsidR="00886AD2" w:rsidRPr="006012B9" w:rsidRDefault="0F972474" w:rsidP="006012B9">
      <w:pPr>
        <w:spacing w:before="120" w:line="360" w:lineRule="auto"/>
        <w:ind w:left="1134"/>
        <w:jc w:val="both"/>
        <w:rPr>
          <w:rFonts w:asciiTheme="majorHAnsi" w:eastAsiaTheme="majorEastAsia" w:hAnsiTheme="majorHAnsi" w:cstheme="majorBidi"/>
          <w:i/>
          <w:iCs/>
        </w:rPr>
      </w:pPr>
      <w:r w:rsidRPr="006012B9">
        <w:rPr>
          <w:rFonts w:asciiTheme="majorHAnsi" w:eastAsiaTheme="majorEastAsia" w:hAnsiTheme="majorHAnsi" w:cstheme="majorBidi"/>
          <w:i/>
          <w:iCs/>
        </w:rPr>
        <w:t>27.</w:t>
      </w:r>
      <w:r w:rsidR="006012B9" w:rsidRPr="006012B9">
        <w:rPr>
          <w:rFonts w:asciiTheme="majorHAnsi" w:eastAsiaTheme="majorEastAsia" w:hAnsiTheme="majorHAnsi" w:cstheme="majorBidi"/>
          <w:i/>
          <w:iCs/>
        </w:rPr>
        <w:t xml:space="preserve"> </w:t>
      </w:r>
      <w:r w:rsidRPr="006012B9">
        <w:rPr>
          <w:rFonts w:asciiTheme="majorHAnsi" w:eastAsiaTheme="majorEastAsia" w:hAnsiTheme="majorHAnsi" w:cstheme="majorBidi"/>
          <w:i/>
          <w:iCs/>
        </w:rPr>
        <w:t xml:space="preserve">Although the majority of the Court of Appeal in Carmichael (CA) accepted the arguments of the Secretary of State, in my view Leggatt LJ was entirely right to accept  the  arguments  of  the  appellant.  There is nothing unconstitutional about a public authority, court or tribunal disapplying a provision of subordinate legislation which would otherwise result in their acting incompatibly with a Convention right, where this is necessary in order to comply with the HRA. Subordinate legislation is subordinate to the requirements of an Act of Parliament.  The HRA is an Act of </w:t>
      </w:r>
      <w:proofErr w:type="gramStart"/>
      <w:r w:rsidRPr="006012B9">
        <w:rPr>
          <w:rFonts w:asciiTheme="majorHAnsi" w:eastAsiaTheme="majorEastAsia" w:hAnsiTheme="majorHAnsi" w:cstheme="majorBidi"/>
          <w:i/>
          <w:iCs/>
        </w:rPr>
        <w:t>Parliament</w:t>
      </w:r>
      <w:proofErr w:type="gramEnd"/>
      <w:r w:rsidRPr="006012B9">
        <w:rPr>
          <w:rFonts w:asciiTheme="majorHAnsi" w:eastAsiaTheme="majorEastAsia" w:hAnsiTheme="majorHAnsi" w:cstheme="majorBidi"/>
          <w:i/>
          <w:iCs/>
        </w:rPr>
        <w:t xml:space="preserve"> and its requirements are clear.</w:t>
      </w:r>
    </w:p>
    <w:p w14:paraId="5F5DC8D8" w14:textId="77777777" w:rsidR="00886AD2" w:rsidRPr="006012B9" w:rsidRDefault="0F972474" w:rsidP="006012B9">
      <w:pPr>
        <w:spacing w:before="120" w:line="360" w:lineRule="auto"/>
        <w:ind w:left="1134"/>
        <w:jc w:val="both"/>
        <w:rPr>
          <w:rFonts w:asciiTheme="majorHAnsi" w:eastAsiaTheme="majorEastAsia" w:hAnsiTheme="majorHAnsi" w:cstheme="majorBidi"/>
          <w:i/>
          <w:iCs/>
        </w:rPr>
      </w:pPr>
      <w:r w:rsidRPr="006012B9">
        <w:rPr>
          <w:rFonts w:asciiTheme="majorHAnsi" w:eastAsiaTheme="majorEastAsia" w:hAnsiTheme="majorHAnsi" w:cstheme="majorBidi"/>
          <w:i/>
          <w:iCs/>
        </w:rPr>
        <w:t>[…]</w:t>
      </w:r>
    </w:p>
    <w:p w14:paraId="2BEEFA76" w14:textId="3EF15BD3" w:rsidR="00886AD2" w:rsidRDefault="0F972474" w:rsidP="006012B9">
      <w:pPr>
        <w:spacing w:before="120" w:line="360" w:lineRule="auto"/>
        <w:ind w:left="1134"/>
        <w:jc w:val="both"/>
        <w:rPr>
          <w:rFonts w:asciiTheme="majorHAnsi" w:eastAsiaTheme="majorEastAsia" w:hAnsiTheme="majorHAnsi" w:cstheme="majorBidi"/>
          <w:i/>
          <w:iCs/>
        </w:rPr>
      </w:pPr>
      <w:r w:rsidRPr="006012B9">
        <w:rPr>
          <w:rFonts w:asciiTheme="majorHAnsi" w:eastAsiaTheme="majorEastAsia" w:hAnsiTheme="majorHAnsi" w:cstheme="majorBidi"/>
          <w:i/>
          <w:iCs/>
        </w:rPr>
        <w:t>32.</w:t>
      </w:r>
      <w:r w:rsidR="006012B9" w:rsidRPr="006012B9">
        <w:rPr>
          <w:rFonts w:asciiTheme="majorHAnsi" w:eastAsiaTheme="majorEastAsia" w:hAnsiTheme="majorHAnsi" w:cstheme="majorBidi"/>
          <w:i/>
          <w:iCs/>
        </w:rPr>
        <w:t xml:space="preserve"> </w:t>
      </w:r>
      <w:r w:rsidRPr="006012B9">
        <w:rPr>
          <w:rFonts w:asciiTheme="majorHAnsi" w:eastAsiaTheme="majorEastAsia" w:hAnsiTheme="majorHAnsi" w:cstheme="majorBidi"/>
          <w:i/>
          <w:iCs/>
        </w:rPr>
        <w:t>As that great judge, Lord Bingham of Cornhill, put it in Attorney General’s Reference (No 2 of 2001)[2003] UKHL 68; [2004] 2 AC 72,92, “I cannot accept that it can ever be proper for a court, whose purpose is to uphold, vindicate and apply the law, to act in a manner which a statute (here, section 6 of the Human Rights Act 1998) declares to be unlawful”.</w:t>
      </w:r>
    </w:p>
    <w:p w14:paraId="2FEC1414" w14:textId="77777777" w:rsidR="006012B9" w:rsidRPr="00F40E5D" w:rsidRDefault="006012B9" w:rsidP="006012B9">
      <w:pPr>
        <w:spacing w:before="120" w:line="360" w:lineRule="auto"/>
        <w:ind w:left="1134"/>
        <w:jc w:val="both"/>
        <w:rPr>
          <w:rFonts w:asciiTheme="majorHAnsi" w:eastAsiaTheme="majorEastAsia" w:hAnsiTheme="majorHAnsi" w:cstheme="majorBidi"/>
          <w:sz w:val="20"/>
          <w:szCs w:val="20"/>
        </w:rPr>
      </w:pPr>
    </w:p>
    <w:p w14:paraId="04F5AFCB" w14:textId="4548AD39" w:rsidR="005938A2" w:rsidRPr="005938A2" w:rsidRDefault="0F972474" w:rsidP="006012B9">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In this case the FTT would be able to avoid the discriminatory outcome by disapplying reg.</w:t>
      </w:r>
      <w:r w:rsidR="4FDB1FD6" w:rsidRPr="560FAF56">
        <w:rPr>
          <w:rFonts w:asciiTheme="majorHAnsi" w:eastAsiaTheme="majorEastAsia" w:hAnsiTheme="majorHAnsi" w:cstheme="majorBidi"/>
        </w:rPr>
        <w:t>8B</w:t>
      </w:r>
      <w:r w:rsidRPr="560FAF56">
        <w:rPr>
          <w:rFonts w:asciiTheme="majorHAnsi" w:eastAsiaTheme="majorEastAsia" w:hAnsiTheme="majorHAnsi" w:cstheme="majorBidi"/>
        </w:rPr>
        <w:t xml:space="preserve"> UC</w:t>
      </w:r>
      <w:r w:rsidR="4FDB1FD6" w:rsidRPr="560FAF56">
        <w:rPr>
          <w:rFonts w:asciiTheme="majorHAnsi" w:eastAsiaTheme="majorEastAsia" w:hAnsiTheme="majorHAnsi" w:cstheme="majorBidi"/>
        </w:rPr>
        <w:t xml:space="preserve"> TP</w:t>
      </w:r>
      <w:r w:rsidRPr="560FAF56">
        <w:rPr>
          <w:rFonts w:asciiTheme="majorHAnsi" w:eastAsiaTheme="majorEastAsia" w:hAnsiTheme="majorHAnsi" w:cstheme="majorBidi"/>
        </w:rPr>
        <w:t xml:space="preserve"> Regs so that </w:t>
      </w:r>
      <w:r w:rsidR="00F06F62">
        <w:rPr>
          <w:rFonts w:asciiTheme="majorHAnsi" w:eastAsiaTheme="majorEastAsia" w:hAnsiTheme="majorHAnsi" w:cstheme="majorBidi"/>
        </w:rPr>
        <w:t>[NAME]</w:t>
      </w:r>
      <w:r w:rsidR="4DF7B38B" w:rsidRPr="560FAF56">
        <w:rPr>
          <w:rFonts w:asciiTheme="majorHAnsi" w:eastAsiaTheme="majorEastAsia" w:hAnsiTheme="majorHAnsi" w:cstheme="majorBidi"/>
        </w:rPr>
        <w:t xml:space="preserve"> is not treated as having new style cESA </w:t>
      </w:r>
      <w:r w:rsidR="576AF955" w:rsidRPr="560FAF56">
        <w:rPr>
          <w:rFonts w:asciiTheme="majorHAnsi" w:eastAsiaTheme="majorEastAsia" w:hAnsiTheme="majorHAnsi" w:cstheme="majorBidi"/>
        </w:rPr>
        <w:t>from the first day of the UC award</w:t>
      </w:r>
      <w:r w:rsidR="00A7A7C9" w:rsidRPr="560FAF56">
        <w:rPr>
          <w:rFonts w:asciiTheme="majorHAnsi" w:eastAsiaTheme="majorEastAsia" w:hAnsiTheme="majorHAnsi" w:cstheme="majorBidi"/>
        </w:rPr>
        <w:t xml:space="preserve">, such an approach would mean that </w:t>
      </w:r>
      <w:r w:rsidR="630FDBA3" w:rsidRPr="560FAF56">
        <w:rPr>
          <w:rFonts w:asciiTheme="majorHAnsi" w:eastAsiaTheme="majorEastAsia" w:hAnsiTheme="majorHAnsi" w:cstheme="majorBidi"/>
        </w:rPr>
        <w:t xml:space="preserve">the amount of </w:t>
      </w:r>
      <w:r w:rsidR="00A7A7C9" w:rsidRPr="560FAF56">
        <w:rPr>
          <w:rFonts w:asciiTheme="majorHAnsi" w:eastAsiaTheme="majorEastAsia" w:hAnsiTheme="majorHAnsi" w:cstheme="majorBidi"/>
        </w:rPr>
        <w:t xml:space="preserve">new-style cESA </w:t>
      </w:r>
      <w:r w:rsidR="630FDBA3" w:rsidRPr="560FAF56">
        <w:rPr>
          <w:rFonts w:asciiTheme="majorHAnsi" w:eastAsiaTheme="majorEastAsia" w:hAnsiTheme="majorHAnsi" w:cstheme="majorBidi"/>
        </w:rPr>
        <w:t xml:space="preserve">to </w:t>
      </w:r>
      <w:r w:rsidR="00A7A7C9" w:rsidRPr="560FAF56">
        <w:rPr>
          <w:rFonts w:asciiTheme="majorHAnsi" w:eastAsiaTheme="majorEastAsia" w:hAnsiTheme="majorHAnsi" w:cstheme="majorBidi"/>
        </w:rPr>
        <w:t xml:space="preserve">be taken into account </w:t>
      </w:r>
      <w:r w:rsidR="630FDBA3" w:rsidRPr="560FAF56">
        <w:rPr>
          <w:rFonts w:asciiTheme="majorHAnsi" w:eastAsiaTheme="majorEastAsia" w:hAnsiTheme="majorHAnsi" w:cstheme="majorBidi"/>
        </w:rPr>
        <w:t xml:space="preserve">would be determined </w:t>
      </w:r>
      <w:r w:rsidR="00A7A7C9" w:rsidRPr="560FAF56">
        <w:rPr>
          <w:rFonts w:asciiTheme="majorHAnsi" w:eastAsiaTheme="majorEastAsia" w:hAnsiTheme="majorHAnsi" w:cstheme="majorBidi"/>
        </w:rPr>
        <w:t xml:space="preserve">in accordance with </w:t>
      </w:r>
      <w:r w:rsidR="630FDBA3" w:rsidRPr="560FAF56">
        <w:rPr>
          <w:rFonts w:asciiTheme="majorHAnsi" w:eastAsiaTheme="majorEastAsia" w:hAnsiTheme="majorHAnsi" w:cstheme="majorBidi"/>
        </w:rPr>
        <w:t>reg.73 UC Regs</w:t>
      </w:r>
      <w:r w:rsidRPr="560FAF56">
        <w:rPr>
          <w:rFonts w:asciiTheme="majorHAnsi" w:eastAsiaTheme="majorEastAsia" w:hAnsiTheme="majorHAnsi" w:cstheme="majorBidi"/>
        </w:rPr>
        <w:t>.   As the disapplication of reg.</w:t>
      </w:r>
      <w:r w:rsidR="576AF955" w:rsidRPr="560FAF56">
        <w:rPr>
          <w:rFonts w:asciiTheme="majorHAnsi" w:eastAsiaTheme="majorEastAsia" w:hAnsiTheme="majorHAnsi" w:cstheme="majorBidi"/>
        </w:rPr>
        <w:t>8B</w:t>
      </w:r>
      <w:r w:rsidRPr="560FAF56">
        <w:rPr>
          <w:rFonts w:asciiTheme="majorHAnsi" w:eastAsiaTheme="majorEastAsia" w:hAnsiTheme="majorHAnsi" w:cstheme="majorBidi"/>
        </w:rPr>
        <w:t xml:space="preserve"> can avoid the discriminatory outcome </w:t>
      </w:r>
      <w:r w:rsidR="728B408F" w:rsidRPr="560FAF56">
        <w:rPr>
          <w:rFonts w:asciiTheme="majorHAnsi" w:eastAsiaTheme="majorEastAsia" w:hAnsiTheme="majorHAnsi" w:cstheme="majorBidi"/>
        </w:rPr>
        <w:t xml:space="preserve">of which </w:t>
      </w:r>
      <w:r w:rsidR="00F06F62">
        <w:rPr>
          <w:rFonts w:asciiTheme="majorHAnsi" w:eastAsiaTheme="majorEastAsia" w:hAnsiTheme="majorHAnsi" w:cstheme="majorBidi"/>
        </w:rPr>
        <w:t>[NAME]</w:t>
      </w:r>
      <w:r w:rsidR="728B408F" w:rsidRPr="560FAF56">
        <w:rPr>
          <w:rFonts w:asciiTheme="majorHAnsi" w:eastAsiaTheme="majorEastAsia" w:hAnsiTheme="majorHAnsi" w:cstheme="majorBidi"/>
        </w:rPr>
        <w:t xml:space="preserve"> complains </w:t>
      </w:r>
      <w:r w:rsidRPr="560FAF56">
        <w:rPr>
          <w:rFonts w:asciiTheme="majorHAnsi" w:eastAsiaTheme="majorEastAsia" w:hAnsiTheme="majorHAnsi" w:cstheme="majorBidi"/>
        </w:rPr>
        <w:t>the FTT has no alternative but to disapply it.</w:t>
      </w:r>
    </w:p>
    <w:p w14:paraId="64745D68" w14:textId="77777777" w:rsidR="005C6F63" w:rsidRDefault="005C6F63" w:rsidP="560FAF56">
      <w:pPr>
        <w:spacing w:before="120" w:line="360" w:lineRule="auto"/>
        <w:jc w:val="both"/>
        <w:rPr>
          <w:rFonts w:asciiTheme="majorHAnsi" w:eastAsiaTheme="majorEastAsia" w:hAnsiTheme="majorHAnsi" w:cstheme="majorBidi"/>
        </w:rPr>
      </w:pPr>
    </w:p>
    <w:p w14:paraId="5079668A" w14:textId="6370E1A7" w:rsidR="00F6631D" w:rsidRPr="00F6631D" w:rsidRDefault="47849008" w:rsidP="560FAF56">
      <w:pPr>
        <w:spacing w:before="120" w:line="360" w:lineRule="auto"/>
        <w:jc w:val="both"/>
        <w:rPr>
          <w:rFonts w:asciiTheme="majorHAnsi" w:eastAsiaTheme="majorEastAsia" w:hAnsiTheme="majorHAnsi" w:cstheme="majorBidi"/>
          <w:b/>
          <w:bCs/>
          <w:u w:val="single"/>
        </w:rPr>
      </w:pPr>
      <w:r w:rsidRPr="560FAF56">
        <w:rPr>
          <w:rFonts w:asciiTheme="majorHAnsi" w:eastAsiaTheme="majorEastAsia" w:hAnsiTheme="majorHAnsi" w:cstheme="majorBidi"/>
          <w:b/>
          <w:bCs/>
          <w:u w:val="single"/>
        </w:rPr>
        <w:t>Conclusion</w:t>
      </w:r>
    </w:p>
    <w:p w14:paraId="3788CA39" w14:textId="7E7C59D9" w:rsidR="005C6F63" w:rsidRPr="006A1444" w:rsidRDefault="27902122" w:rsidP="00796940">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6A1444">
        <w:rPr>
          <w:rFonts w:asciiTheme="majorHAnsi" w:eastAsiaTheme="majorEastAsia" w:hAnsiTheme="majorHAnsi" w:cstheme="majorBidi"/>
        </w:rPr>
        <w:t xml:space="preserve">The </w:t>
      </w:r>
      <w:r w:rsidR="760E4E14" w:rsidRPr="006A1444">
        <w:rPr>
          <w:rFonts w:asciiTheme="majorHAnsi" w:eastAsiaTheme="majorEastAsia" w:hAnsiTheme="majorHAnsi" w:cstheme="majorBidi"/>
        </w:rPr>
        <w:t>decision under appeal</w:t>
      </w:r>
      <w:r w:rsidR="6EEA6332" w:rsidRPr="006A1444">
        <w:rPr>
          <w:rFonts w:asciiTheme="majorHAnsi" w:eastAsiaTheme="majorEastAsia" w:hAnsiTheme="majorHAnsi" w:cstheme="majorBidi"/>
        </w:rPr>
        <w:t xml:space="preserve"> discriminated against </w:t>
      </w:r>
      <w:r w:rsidR="00F06F62" w:rsidRPr="006A1444">
        <w:rPr>
          <w:rFonts w:asciiTheme="majorHAnsi" w:eastAsiaTheme="majorEastAsia" w:hAnsiTheme="majorHAnsi" w:cstheme="majorBidi"/>
        </w:rPr>
        <w:t>[NAME]</w:t>
      </w:r>
      <w:r w:rsidR="6EEA6332" w:rsidRPr="006A1444">
        <w:rPr>
          <w:rFonts w:asciiTheme="majorHAnsi" w:eastAsiaTheme="majorEastAsia" w:hAnsiTheme="majorHAnsi" w:cstheme="majorBidi"/>
        </w:rPr>
        <w:t xml:space="preserve"> </w:t>
      </w:r>
      <w:r w:rsidR="760E4E14" w:rsidRPr="006A1444">
        <w:rPr>
          <w:rFonts w:asciiTheme="majorHAnsi" w:eastAsiaTheme="majorEastAsia" w:hAnsiTheme="majorHAnsi" w:cstheme="majorBidi"/>
        </w:rPr>
        <w:t xml:space="preserve">by taking a full </w:t>
      </w:r>
      <w:r w:rsidR="006012B9" w:rsidRPr="006A1444">
        <w:rPr>
          <w:rFonts w:asciiTheme="majorHAnsi" w:eastAsiaTheme="majorEastAsia" w:hAnsiTheme="majorHAnsi" w:cstheme="majorBidi"/>
        </w:rPr>
        <w:t>months’ worth</w:t>
      </w:r>
      <w:r w:rsidR="6EEA6332" w:rsidRPr="006A1444">
        <w:rPr>
          <w:rFonts w:asciiTheme="majorHAnsi" w:eastAsiaTheme="majorEastAsia" w:hAnsiTheme="majorHAnsi" w:cstheme="majorBidi"/>
        </w:rPr>
        <w:t xml:space="preserve"> of ESA into account as income</w:t>
      </w:r>
      <w:r w:rsidR="7FF04304" w:rsidRPr="006A1444">
        <w:rPr>
          <w:rFonts w:asciiTheme="majorHAnsi" w:eastAsiaTheme="majorEastAsia" w:hAnsiTheme="majorHAnsi" w:cstheme="majorBidi"/>
        </w:rPr>
        <w:t xml:space="preserve">. </w:t>
      </w:r>
      <w:r w:rsidR="500771DE" w:rsidRPr="006A1444">
        <w:rPr>
          <w:rFonts w:asciiTheme="majorHAnsi" w:eastAsiaTheme="majorEastAsia" w:hAnsiTheme="majorHAnsi" w:cstheme="majorBidi"/>
        </w:rPr>
        <w:t xml:space="preserve">Had </w:t>
      </w:r>
      <w:r w:rsidR="00F06F62" w:rsidRPr="006A1444">
        <w:rPr>
          <w:rFonts w:asciiTheme="majorHAnsi" w:eastAsiaTheme="majorEastAsia" w:hAnsiTheme="majorHAnsi" w:cstheme="majorBidi"/>
        </w:rPr>
        <w:t>[NAME]</w:t>
      </w:r>
      <w:r w:rsidR="500771DE" w:rsidRPr="006A1444">
        <w:rPr>
          <w:rFonts w:asciiTheme="majorHAnsi" w:eastAsiaTheme="majorEastAsia" w:hAnsiTheme="majorHAnsi" w:cstheme="majorBidi"/>
        </w:rPr>
        <w:t xml:space="preserve"> </w:t>
      </w:r>
      <w:r w:rsidR="1A663641" w:rsidRPr="006A1444">
        <w:rPr>
          <w:rFonts w:asciiTheme="majorHAnsi" w:eastAsiaTheme="majorEastAsia" w:hAnsiTheme="majorHAnsi" w:cstheme="majorBidi"/>
        </w:rPr>
        <w:t>received only irESA, as opposed to both irESA and cESA</w:t>
      </w:r>
      <w:r w:rsidR="2AFA6B70" w:rsidRPr="006A1444">
        <w:rPr>
          <w:rFonts w:asciiTheme="majorHAnsi" w:eastAsiaTheme="majorEastAsia" w:hAnsiTheme="majorHAnsi" w:cstheme="majorBidi"/>
        </w:rPr>
        <w:t xml:space="preserve">, </w:t>
      </w:r>
      <w:r w:rsidR="006012B9" w:rsidRPr="006A1444">
        <w:rPr>
          <w:rFonts w:asciiTheme="majorHAnsi" w:eastAsiaTheme="majorEastAsia" w:hAnsiTheme="majorHAnsi" w:cstheme="majorBidi"/>
        </w:rPr>
        <w:t>[</w:t>
      </w:r>
      <w:proofErr w:type="gramStart"/>
      <w:r w:rsidR="006012B9" w:rsidRPr="006A1444">
        <w:rPr>
          <w:rFonts w:asciiTheme="majorHAnsi" w:eastAsiaTheme="majorEastAsia" w:hAnsiTheme="majorHAnsi" w:cstheme="majorBidi"/>
        </w:rPr>
        <w:t>s/</w:t>
      </w:r>
      <w:r w:rsidR="2AFA6B70" w:rsidRPr="006A1444">
        <w:rPr>
          <w:rFonts w:asciiTheme="majorHAnsi" w:eastAsiaTheme="majorEastAsia" w:hAnsiTheme="majorHAnsi" w:cstheme="majorBidi"/>
        </w:rPr>
        <w:t>he</w:t>
      </w:r>
      <w:proofErr w:type="gramEnd"/>
      <w:r w:rsidR="006012B9" w:rsidRPr="006A1444">
        <w:rPr>
          <w:rFonts w:asciiTheme="majorHAnsi" w:eastAsiaTheme="majorEastAsia" w:hAnsiTheme="majorHAnsi" w:cstheme="majorBidi"/>
        </w:rPr>
        <w:t>]</w:t>
      </w:r>
      <w:r w:rsidR="2AFA6B70" w:rsidRPr="006A1444">
        <w:rPr>
          <w:rFonts w:asciiTheme="majorHAnsi" w:eastAsiaTheme="majorEastAsia" w:hAnsiTheme="majorHAnsi" w:cstheme="majorBidi"/>
        </w:rPr>
        <w:t xml:space="preserve"> would not have had any ESA </w:t>
      </w:r>
      <w:r w:rsidR="070AF7D4" w:rsidRPr="006A1444">
        <w:rPr>
          <w:rFonts w:asciiTheme="majorHAnsi" w:eastAsiaTheme="majorEastAsia" w:hAnsiTheme="majorHAnsi" w:cstheme="majorBidi"/>
        </w:rPr>
        <w:t xml:space="preserve">taken into account as income in respect of the </w:t>
      </w:r>
      <w:r w:rsidR="7D5EB5B6" w:rsidRPr="006A1444">
        <w:rPr>
          <w:rFonts w:asciiTheme="majorHAnsi" w:eastAsiaTheme="majorEastAsia" w:hAnsiTheme="majorHAnsi" w:cstheme="majorBidi"/>
        </w:rPr>
        <w:t>two</w:t>
      </w:r>
      <w:r w:rsidR="006012B9" w:rsidRPr="006A1444">
        <w:rPr>
          <w:rFonts w:asciiTheme="majorHAnsi" w:eastAsiaTheme="majorEastAsia" w:hAnsiTheme="majorHAnsi" w:cstheme="majorBidi"/>
        </w:rPr>
        <w:t>-</w:t>
      </w:r>
      <w:r w:rsidR="7D5EB5B6" w:rsidRPr="006A1444">
        <w:rPr>
          <w:rFonts w:asciiTheme="majorHAnsi" w:eastAsiaTheme="majorEastAsia" w:hAnsiTheme="majorHAnsi" w:cstheme="majorBidi"/>
        </w:rPr>
        <w:t>week run</w:t>
      </w:r>
      <w:r w:rsidR="006012B9" w:rsidRPr="006A1444">
        <w:rPr>
          <w:rFonts w:asciiTheme="majorHAnsi" w:eastAsiaTheme="majorEastAsia" w:hAnsiTheme="majorHAnsi" w:cstheme="majorBidi"/>
        </w:rPr>
        <w:t>-</w:t>
      </w:r>
      <w:r w:rsidR="7D5EB5B6" w:rsidRPr="006A1444">
        <w:rPr>
          <w:rFonts w:asciiTheme="majorHAnsi" w:eastAsiaTheme="majorEastAsia" w:hAnsiTheme="majorHAnsi" w:cstheme="majorBidi"/>
        </w:rPr>
        <w:t>on period</w:t>
      </w:r>
      <w:r w:rsidR="107B3BB8" w:rsidRPr="006A1444">
        <w:rPr>
          <w:rFonts w:asciiTheme="majorHAnsi" w:eastAsiaTheme="majorEastAsia" w:hAnsiTheme="majorHAnsi" w:cstheme="majorBidi"/>
        </w:rPr>
        <w:t>.</w:t>
      </w:r>
      <w:r w:rsidR="33B45820" w:rsidRPr="006A1444">
        <w:rPr>
          <w:rFonts w:asciiTheme="majorHAnsi" w:eastAsiaTheme="majorEastAsia" w:hAnsiTheme="majorHAnsi" w:cstheme="majorBidi"/>
        </w:rPr>
        <w:t xml:space="preserve"> </w:t>
      </w:r>
      <w:r w:rsidR="5B152B2D" w:rsidRPr="006A1444">
        <w:rPr>
          <w:rFonts w:asciiTheme="majorHAnsi" w:eastAsiaTheme="majorEastAsia" w:hAnsiTheme="majorHAnsi" w:cstheme="majorBidi"/>
        </w:rPr>
        <w:t xml:space="preserve">To remedy the discrimination </w:t>
      </w:r>
      <w:r w:rsidR="33B45820" w:rsidRPr="006A1444">
        <w:rPr>
          <w:rFonts w:asciiTheme="majorHAnsi" w:eastAsiaTheme="majorEastAsia" w:hAnsiTheme="majorHAnsi" w:cstheme="majorBidi"/>
        </w:rPr>
        <w:t xml:space="preserve">the tribunal must </w:t>
      </w:r>
      <w:r w:rsidR="4BDADB2D" w:rsidRPr="006A1444">
        <w:rPr>
          <w:rFonts w:asciiTheme="majorHAnsi" w:eastAsiaTheme="majorEastAsia" w:hAnsiTheme="majorHAnsi" w:cstheme="majorBidi"/>
        </w:rPr>
        <w:t xml:space="preserve">allow the appeal and </w:t>
      </w:r>
      <w:r w:rsidR="33B45820" w:rsidRPr="006A1444">
        <w:rPr>
          <w:rFonts w:asciiTheme="majorHAnsi" w:eastAsiaTheme="majorEastAsia" w:hAnsiTheme="majorHAnsi" w:cstheme="majorBidi"/>
        </w:rPr>
        <w:t>disapply reg.8B TP Regs</w:t>
      </w:r>
      <w:r w:rsidR="79C2B2F4" w:rsidRPr="006A1444">
        <w:rPr>
          <w:rFonts w:asciiTheme="majorHAnsi" w:eastAsiaTheme="majorEastAsia" w:hAnsiTheme="majorHAnsi" w:cstheme="majorBidi"/>
        </w:rPr>
        <w:t>.</w:t>
      </w:r>
    </w:p>
    <w:p w14:paraId="1E605662" w14:textId="77777777" w:rsidR="00796276" w:rsidRPr="008575DC" w:rsidRDefault="00796276" w:rsidP="560FAF56">
      <w:pPr>
        <w:spacing w:before="120" w:line="360" w:lineRule="auto"/>
        <w:jc w:val="both"/>
        <w:rPr>
          <w:rFonts w:asciiTheme="majorHAnsi" w:eastAsiaTheme="majorEastAsia" w:hAnsiTheme="majorHAnsi" w:cstheme="majorBidi"/>
        </w:rPr>
      </w:pPr>
    </w:p>
    <w:p w14:paraId="01BB98B4" w14:textId="733975FB" w:rsidR="00991086" w:rsidRPr="00F40E5D" w:rsidRDefault="42E0B454" w:rsidP="560FAF56">
      <w:pPr>
        <w:spacing w:before="120" w:line="360" w:lineRule="auto"/>
        <w:jc w:val="right"/>
        <w:rPr>
          <w:rFonts w:asciiTheme="majorHAnsi" w:eastAsiaTheme="majorEastAsia" w:hAnsiTheme="majorHAnsi" w:cstheme="majorBidi"/>
        </w:rPr>
      </w:pPr>
      <w:r w:rsidRPr="00F40E5D">
        <w:rPr>
          <w:rFonts w:asciiTheme="majorHAnsi" w:eastAsiaTheme="majorEastAsia" w:hAnsiTheme="majorHAnsi" w:cstheme="majorBidi"/>
        </w:rPr>
        <w:t>[NAME AND ORGANISATION]</w:t>
      </w:r>
    </w:p>
    <w:p w14:paraId="76602CE0" w14:textId="28157735" w:rsidR="00CD1EE5" w:rsidRPr="00CD1EE5" w:rsidRDefault="227A225F" w:rsidP="560FAF56">
      <w:pPr>
        <w:spacing w:before="120" w:line="360" w:lineRule="auto"/>
        <w:jc w:val="right"/>
        <w:rPr>
          <w:rFonts w:asciiTheme="majorHAnsi" w:eastAsiaTheme="majorEastAsia" w:hAnsiTheme="majorHAnsi" w:cstheme="majorBidi"/>
        </w:rPr>
      </w:pPr>
      <w:r w:rsidRPr="00F40E5D">
        <w:rPr>
          <w:rFonts w:asciiTheme="majorHAnsi" w:eastAsiaTheme="majorEastAsia" w:hAnsiTheme="majorHAnsi" w:cstheme="majorBidi"/>
        </w:rPr>
        <w:t>[DATE]</w:t>
      </w:r>
    </w:p>
    <w:sectPr w:rsidR="00CD1EE5" w:rsidRPr="00CD1EE5">
      <w:headerReference w:type="even" r:id="rId17"/>
      <w:headerReference w:type="default" r:id="rId18"/>
      <w:footerReference w:type="default" r:id="rId19"/>
      <w:pgSz w:w="12240" w:h="2016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BA9BF" w14:textId="77777777" w:rsidR="00D11023" w:rsidRDefault="00D11023">
      <w:r>
        <w:separator/>
      </w:r>
    </w:p>
  </w:endnote>
  <w:endnote w:type="continuationSeparator" w:id="0">
    <w:p w14:paraId="64FE1B3C" w14:textId="77777777" w:rsidR="00D11023" w:rsidRDefault="00D11023">
      <w:r>
        <w:continuationSeparator/>
      </w:r>
    </w:p>
  </w:endnote>
  <w:endnote w:type="continuationNotice" w:id="1">
    <w:p w14:paraId="3C7315BD" w14:textId="77777777" w:rsidR="00D11023" w:rsidRDefault="00D11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295" w:type="dxa"/>
      <w:tblLook w:val="01E0" w:firstRow="1" w:lastRow="1" w:firstColumn="1" w:lastColumn="1" w:noHBand="0" w:noVBand="0"/>
    </w:tblPr>
    <w:tblGrid>
      <w:gridCol w:w="3572"/>
      <w:gridCol w:w="3572"/>
      <w:gridCol w:w="1151"/>
    </w:tblGrid>
    <w:tr w:rsidR="00356AE1" w:rsidRPr="00FB1CBA" w14:paraId="75C29740" w14:textId="77777777" w:rsidTr="560FAF56">
      <w:trPr>
        <w:trHeight w:val="300"/>
      </w:trPr>
      <w:tc>
        <w:tcPr>
          <w:tcW w:w="3572" w:type="dxa"/>
          <w:shd w:val="clear" w:color="auto" w:fill="auto"/>
        </w:tcPr>
        <w:p w14:paraId="5FD1BF17" w14:textId="37ACAAB9" w:rsidR="00356AE1" w:rsidRPr="002209F7" w:rsidRDefault="00356AE1" w:rsidP="00356AE1">
          <w:pPr>
            <w:pStyle w:val="Header"/>
            <w:tabs>
              <w:tab w:val="clear" w:pos="4153"/>
              <w:tab w:val="clear" w:pos="8306"/>
            </w:tabs>
            <w:ind w:right="360"/>
            <w:rPr>
              <w:sz w:val="20"/>
              <w:szCs w:val="20"/>
            </w:rPr>
          </w:pPr>
        </w:p>
      </w:tc>
      <w:tc>
        <w:tcPr>
          <w:tcW w:w="3572" w:type="dxa"/>
          <w:shd w:val="clear" w:color="auto" w:fill="auto"/>
        </w:tcPr>
        <w:p w14:paraId="7406152F" w14:textId="5DBE5832" w:rsidR="560FAF56" w:rsidRDefault="560FAF56" w:rsidP="560FAF56">
          <w:pPr>
            <w:pStyle w:val="Header"/>
            <w:rPr>
              <w:sz w:val="20"/>
              <w:szCs w:val="20"/>
            </w:rPr>
          </w:pPr>
        </w:p>
      </w:tc>
      <w:tc>
        <w:tcPr>
          <w:tcW w:w="1151" w:type="dxa"/>
          <w:shd w:val="clear" w:color="auto" w:fill="auto"/>
        </w:tcPr>
        <w:p w14:paraId="0C9CC873" w14:textId="019DD80B" w:rsidR="00356AE1" w:rsidRPr="002209F7" w:rsidRDefault="560FAF56" w:rsidP="00356AE1">
          <w:pPr>
            <w:pStyle w:val="Header"/>
            <w:tabs>
              <w:tab w:val="clear" w:pos="4153"/>
              <w:tab w:val="clear" w:pos="8306"/>
            </w:tabs>
            <w:ind w:right="360"/>
            <w:rPr>
              <w:sz w:val="20"/>
              <w:szCs w:val="20"/>
            </w:rPr>
          </w:pPr>
          <w:r w:rsidRPr="560FAF56">
            <w:rPr>
              <w:sz w:val="20"/>
              <w:szCs w:val="20"/>
            </w:rPr>
            <w:t xml:space="preserve"> </w:t>
          </w:r>
          <w:r w:rsidR="00356AE1" w:rsidRPr="560FAF56">
            <w:rPr>
              <w:rStyle w:val="PageNumber"/>
              <w:noProof/>
              <w:sz w:val="20"/>
              <w:szCs w:val="20"/>
            </w:rPr>
            <w:fldChar w:fldCharType="begin"/>
          </w:r>
          <w:r w:rsidR="00356AE1" w:rsidRPr="560FAF56">
            <w:rPr>
              <w:rStyle w:val="PageNumber"/>
              <w:sz w:val="20"/>
              <w:szCs w:val="20"/>
            </w:rPr>
            <w:instrText xml:space="preserve">PAGE  </w:instrText>
          </w:r>
          <w:r w:rsidR="00356AE1" w:rsidRPr="560FAF56">
            <w:rPr>
              <w:rStyle w:val="PageNumber"/>
              <w:sz w:val="20"/>
              <w:szCs w:val="20"/>
            </w:rPr>
            <w:fldChar w:fldCharType="separate"/>
          </w:r>
          <w:r w:rsidRPr="560FAF56">
            <w:rPr>
              <w:rStyle w:val="PageNumber"/>
              <w:noProof/>
              <w:sz w:val="20"/>
              <w:szCs w:val="20"/>
            </w:rPr>
            <w:t>2</w:t>
          </w:r>
          <w:r w:rsidR="00356AE1" w:rsidRPr="560FAF56">
            <w:rPr>
              <w:rStyle w:val="PageNumber"/>
              <w:noProof/>
              <w:sz w:val="20"/>
              <w:szCs w:val="20"/>
            </w:rPr>
            <w:fldChar w:fldCharType="end"/>
          </w:r>
        </w:p>
      </w:tc>
    </w:tr>
  </w:tbl>
  <w:p w14:paraId="4101652C" w14:textId="7C9B826B" w:rsidR="00D7216F" w:rsidRPr="00385AB3" w:rsidRDefault="00D7216F" w:rsidP="00385AB3">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F8F4A" w14:textId="77777777" w:rsidR="00D11023" w:rsidRDefault="00D11023">
      <w:r>
        <w:separator/>
      </w:r>
    </w:p>
  </w:footnote>
  <w:footnote w:type="continuationSeparator" w:id="0">
    <w:p w14:paraId="0A425E13" w14:textId="77777777" w:rsidR="00D11023" w:rsidRDefault="00D11023">
      <w:r>
        <w:continuationSeparator/>
      </w:r>
    </w:p>
  </w:footnote>
  <w:footnote w:type="continuationNotice" w:id="1">
    <w:p w14:paraId="7060EA02" w14:textId="77777777" w:rsidR="00D11023" w:rsidRDefault="00D11023"/>
  </w:footnote>
  <w:footnote w:id="2">
    <w:p w14:paraId="6F1B5A98" w14:textId="743B3A5F" w:rsidR="2D7FBDB4" w:rsidRDefault="2D7FBDB4" w:rsidP="001B62BA">
      <w:pPr>
        <w:pStyle w:val="FootnoteText"/>
      </w:pPr>
      <w:r w:rsidRPr="2D7FBDB4">
        <w:rPr>
          <w:rStyle w:val="FootnoteReference"/>
        </w:rPr>
        <w:footnoteRef/>
      </w:r>
      <w:r>
        <w:t xml:space="preserve"> Employment and Support Allowance Regulations 2013 (SI No. 379)</w:t>
      </w:r>
    </w:p>
  </w:footnote>
  <w:footnote w:id="3">
    <w:p w14:paraId="7A17A660" w14:textId="0BA1ADA9" w:rsidR="2D7FBDB4" w:rsidRDefault="2D7FBDB4" w:rsidP="001B62BA">
      <w:pPr>
        <w:pStyle w:val="FootnoteText"/>
      </w:pPr>
      <w:r w:rsidRPr="2D7FBDB4">
        <w:rPr>
          <w:rStyle w:val="FootnoteReference"/>
        </w:rPr>
        <w:footnoteRef/>
      </w:r>
      <w:r>
        <w:t xml:space="preserve"> Employment and Support Allowance Regulations 2008 (SI No. 794)</w:t>
      </w:r>
    </w:p>
  </w:footnote>
  <w:footnote w:id="4">
    <w:p w14:paraId="4E820431" w14:textId="6A30DE5B" w:rsidR="2D7FBDB4" w:rsidRDefault="2D7FBDB4" w:rsidP="001B62BA">
      <w:pPr>
        <w:pStyle w:val="FootnoteText"/>
      </w:pPr>
      <w:r w:rsidRPr="2D7FBDB4">
        <w:rPr>
          <w:rStyle w:val="FootnoteReference"/>
        </w:rPr>
        <w:footnoteRef/>
      </w:r>
      <w:r>
        <w:t xml:space="preserve"> Social Security Act 1998</w:t>
      </w:r>
    </w:p>
  </w:footnote>
  <w:footnote w:id="5">
    <w:p w14:paraId="60829706" w14:textId="27E480B3" w:rsidR="00031687" w:rsidRDefault="00031687">
      <w:pPr>
        <w:pStyle w:val="FootnoteText"/>
      </w:pPr>
      <w:r>
        <w:rPr>
          <w:rStyle w:val="FootnoteReference"/>
        </w:rPr>
        <w:footnoteRef/>
      </w:r>
      <w:r>
        <w:t xml:space="preserve"> </w:t>
      </w:r>
      <w:hyperlink r:id="rId1" w:history="1">
        <w:r w:rsidR="001133AA" w:rsidRPr="00E551F2">
          <w:rPr>
            <w:rStyle w:val="Hyperlink"/>
          </w:rPr>
          <w:t>gov.uk/government/publications/advice-for-decision-making-staff-guide</w:t>
        </w:r>
      </w:hyperlink>
      <w:r w:rsidR="001133AA">
        <w:t xml:space="preserve"> [accessed 26/09/24]</w:t>
      </w:r>
    </w:p>
  </w:footnote>
  <w:footnote w:id="6">
    <w:p w14:paraId="7DFAF9BA" w14:textId="18EC2996" w:rsidR="0D0CBCB2" w:rsidRDefault="0D0CBCB2" w:rsidP="001B62BA">
      <w:pPr>
        <w:pStyle w:val="FootnoteText"/>
      </w:pPr>
      <w:r w:rsidRPr="0D0CBCB2">
        <w:rPr>
          <w:rStyle w:val="FootnoteReference"/>
        </w:rPr>
        <w:footnoteRef/>
      </w:r>
      <w:r>
        <w:t xml:space="preserve"> https://ks.echr.coe.int/documents/d/echr-ks/guide_art_14_art_1_protocol_12_eng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D7216F" w:rsidRDefault="00D7216F" w:rsidP="000008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99C43A" w14:textId="77777777" w:rsidR="00D7216F" w:rsidRDefault="00D7216F" w:rsidP="005F13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056E" w14:textId="77777777" w:rsidR="00D7216F" w:rsidRDefault="00D7216F" w:rsidP="005F13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8629"/>
    <w:multiLevelType w:val="hybridMultilevel"/>
    <w:tmpl w:val="13EA7CD2"/>
    <w:lvl w:ilvl="0" w:tplc="07DE2996">
      <w:start w:val="1"/>
      <w:numFmt w:val="decimal"/>
      <w:lvlText w:val="%1."/>
      <w:lvlJc w:val="left"/>
      <w:pPr>
        <w:ind w:left="720" w:hanging="360"/>
      </w:pPr>
    </w:lvl>
    <w:lvl w:ilvl="1" w:tplc="CE10BAF2">
      <w:start w:val="1"/>
      <w:numFmt w:val="lowerLetter"/>
      <w:lvlText w:val="%2."/>
      <w:lvlJc w:val="left"/>
      <w:pPr>
        <w:ind w:left="1440" w:hanging="360"/>
      </w:pPr>
    </w:lvl>
    <w:lvl w:ilvl="2" w:tplc="4D484912">
      <w:start w:val="1"/>
      <w:numFmt w:val="lowerRoman"/>
      <w:lvlText w:val="%3."/>
      <w:lvlJc w:val="right"/>
      <w:pPr>
        <w:ind w:left="2160" w:hanging="180"/>
      </w:pPr>
    </w:lvl>
    <w:lvl w:ilvl="3" w:tplc="B8A0743A">
      <w:start w:val="1"/>
      <w:numFmt w:val="decimal"/>
      <w:lvlText w:val="%4."/>
      <w:lvlJc w:val="left"/>
      <w:pPr>
        <w:ind w:left="2880" w:hanging="360"/>
      </w:pPr>
    </w:lvl>
    <w:lvl w:ilvl="4" w:tplc="54745A00">
      <w:start w:val="1"/>
      <w:numFmt w:val="lowerLetter"/>
      <w:lvlText w:val="%5."/>
      <w:lvlJc w:val="left"/>
      <w:pPr>
        <w:ind w:left="3600" w:hanging="360"/>
      </w:pPr>
    </w:lvl>
    <w:lvl w:ilvl="5" w:tplc="35C652CA">
      <w:start w:val="1"/>
      <w:numFmt w:val="lowerRoman"/>
      <w:lvlText w:val="%6."/>
      <w:lvlJc w:val="right"/>
      <w:pPr>
        <w:ind w:left="4320" w:hanging="180"/>
      </w:pPr>
    </w:lvl>
    <w:lvl w:ilvl="6" w:tplc="976A544C">
      <w:start w:val="1"/>
      <w:numFmt w:val="decimal"/>
      <w:lvlText w:val="%7."/>
      <w:lvlJc w:val="left"/>
      <w:pPr>
        <w:ind w:left="5040" w:hanging="360"/>
      </w:pPr>
    </w:lvl>
    <w:lvl w:ilvl="7" w:tplc="6E401A46">
      <w:start w:val="1"/>
      <w:numFmt w:val="lowerLetter"/>
      <w:lvlText w:val="%8."/>
      <w:lvlJc w:val="left"/>
      <w:pPr>
        <w:ind w:left="5760" w:hanging="360"/>
      </w:pPr>
    </w:lvl>
    <w:lvl w:ilvl="8" w:tplc="38767782">
      <w:start w:val="1"/>
      <w:numFmt w:val="lowerRoman"/>
      <w:lvlText w:val="%9."/>
      <w:lvlJc w:val="right"/>
      <w:pPr>
        <w:ind w:left="6480" w:hanging="180"/>
      </w:pPr>
    </w:lvl>
  </w:abstractNum>
  <w:abstractNum w:abstractNumId="1" w15:restartNumberingAfterBreak="0">
    <w:nsid w:val="07670279"/>
    <w:multiLevelType w:val="hybridMultilevel"/>
    <w:tmpl w:val="51EA07E8"/>
    <w:lvl w:ilvl="0" w:tplc="AE08DC32">
      <w:start w:val="1"/>
      <w:numFmt w:val="decimal"/>
      <w:lvlText w:val="%1."/>
      <w:lvlJc w:val="left"/>
      <w:pPr>
        <w:ind w:left="720" w:hanging="360"/>
      </w:pPr>
    </w:lvl>
    <w:lvl w:ilvl="1" w:tplc="F728659C">
      <w:start w:val="1"/>
      <w:numFmt w:val="lowerLetter"/>
      <w:lvlText w:val="%2."/>
      <w:lvlJc w:val="left"/>
      <w:pPr>
        <w:ind w:left="1440" w:hanging="360"/>
      </w:pPr>
    </w:lvl>
    <w:lvl w:ilvl="2" w:tplc="6978AB10">
      <w:start w:val="1"/>
      <w:numFmt w:val="lowerRoman"/>
      <w:lvlText w:val="%3."/>
      <w:lvlJc w:val="right"/>
      <w:pPr>
        <w:ind w:left="2160" w:hanging="180"/>
      </w:pPr>
    </w:lvl>
    <w:lvl w:ilvl="3" w:tplc="2DC41EB2">
      <w:start w:val="1"/>
      <w:numFmt w:val="decimal"/>
      <w:lvlText w:val="%4."/>
      <w:lvlJc w:val="left"/>
      <w:pPr>
        <w:ind w:left="2880" w:hanging="360"/>
      </w:pPr>
    </w:lvl>
    <w:lvl w:ilvl="4" w:tplc="E8C2000E">
      <w:start w:val="1"/>
      <w:numFmt w:val="lowerLetter"/>
      <w:lvlText w:val="%5."/>
      <w:lvlJc w:val="left"/>
      <w:pPr>
        <w:ind w:left="3600" w:hanging="360"/>
      </w:pPr>
    </w:lvl>
    <w:lvl w:ilvl="5" w:tplc="8160E002">
      <w:start w:val="1"/>
      <w:numFmt w:val="lowerRoman"/>
      <w:lvlText w:val="%6."/>
      <w:lvlJc w:val="right"/>
      <w:pPr>
        <w:ind w:left="4320" w:hanging="180"/>
      </w:pPr>
    </w:lvl>
    <w:lvl w:ilvl="6" w:tplc="50D0A058">
      <w:start w:val="1"/>
      <w:numFmt w:val="decimal"/>
      <w:lvlText w:val="%7."/>
      <w:lvlJc w:val="left"/>
      <w:pPr>
        <w:ind w:left="5040" w:hanging="360"/>
      </w:pPr>
    </w:lvl>
    <w:lvl w:ilvl="7" w:tplc="D2DAA33E">
      <w:start w:val="1"/>
      <w:numFmt w:val="lowerLetter"/>
      <w:lvlText w:val="%8."/>
      <w:lvlJc w:val="left"/>
      <w:pPr>
        <w:ind w:left="5760" w:hanging="360"/>
      </w:pPr>
    </w:lvl>
    <w:lvl w:ilvl="8" w:tplc="01162C22">
      <w:start w:val="1"/>
      <w:numFmt w:val="lowerRoman"/>
      <w:lvlText w:val="%9."/>
      <w:lvlJc w:val="right"/>
      <w:pPr>
        <w:ind w:left="6480" w:hanging="180"/>
      </w:pPr>
    </w:lvl>
  </w:abstractNum>
  <w:abstractNum w:abstractNumId="2" w15:restartNumberingAfterBreak="0">
    <w:nsid w:val="0B377983"/>
    <w:multiLevelType w:val="multilevel"/>
    <w:tmpl w:val="B58E99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B43342B"/>
    <w:multiLevelType w:val="multilevel"/>
    <w:tmpl w:val="270A2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6FA1E"/>
    <w:multiLevelType w:val="hybridMultilevel"/>
    <w:tmpl w:val="8804A5E0"/>
    <w:lvl w:ilvl="0" w:tplc="FF920F32">
      <w:start w:val="1"/>
      <w:numFmt w:val="decimal"/>
      <w:lvlText w:val="%1."/>
      <w:lvlJc w:val="left"/>
      <w:pPr>
        <w:ind w:left="720" w:hanging="360"/>
      </w:pPr>
    </w:lvl>
    <w:lvl w:ilvl="1" w:tplc="322AFE60">
      <w:start w:val="1"/>
      <w:numFmt w:val="lowerLetter"/>
      <w:lvlText w:val="%2."/>
      <w:lvlJc w:val="left"/>
      <w:pPr>
        <w:ind w:left="1440" w:hanging="360"/>
      </w:pPr>
    </w:lvl>
    <w:lvl w:ilvl="2" w:tplc="50A8ACFE">
      <w:start w:val="1"/>
      <w:numFmt w:val="lowerRoman"/>
      <w:lvlText w:val="%3."/>
      <w:lvlJc w:val="right"/>
      <w:pPr>
        <w:ind w:left="2160" w:hanging="180"/>
      </w:pPr>
    </w:lvl>
    <w:lvl w:ilvl="3" w:tplc="3D66EB34">
      <w:start w:val="1"/>
      <w:numFmt w:val="decimal"/>
      <w:lvlText w:val="%4."/>
      <w:lvlJc w:val="left"/>
      <w:pPr>
        <w:ind w:left="2880" w:hanging="360"/>
      </w:pPr>
    </w:lvl>
    <w:lvl w:ilvl="4" w:tplc="BE72C44C">
      <w:start w:val="1"/>
      <w:numFmt w:val="lowerLetter"/>
      <w:lvlText w:val="%5."/>
      <w:lvlJc w:val="left"/>
      <w:pPr>
        <w:ind w:left="3600" w:hanging="360"/>
      </w:pPr>
    </w:lvl>
    <w:lvl w:ilvl="5" w:tplc="10AE5564">
      <w:start w:val="1"/>
      <w:numFmt w:val="lowerRoman"/>
      <w:lvlText w:val="%6."/>
      <w:lvlJc w:val="right"/>
      <w:pPr>
        <w:ind w:left="4320" w:hanging="180"/>
      </w:pPr>
    </w:lvl>
    <w:lvl w:ilvl="6" w:tplc="45A4F3F0">
      <w:start w:val="1"/>
      <w:numFmt w:val="decimal"/>
      <w:lvlText w:val="%7."/>
      <w:lvlJc w:val="left"/>
      <w:pPr>
        <w:ind w:left="5040" w:hanging="360"/>
      </w:pPr>
    </w:lvl>
    <w:lvl w:ilvl="7" w:tplc="E3584DF8">
      <w:start w:val="1"/>
      <w:numFmt w:val="lowerLetter"/>
      <w:lvlText w:val="%8."/>
      <w:lvlJc w:val="left"/>
      <w:pPr>
        <w:ind w:left="5760" w:hanging="360"/>
      </w:pPr>
    </w:lvl>
    <w:lvl w:ilvl="8" w:tplc="B35A17E6">
      <w:start w:val="1"/>
      <w:numFmt w:val="lowerRoman"/>
      <w:lvlText w:val="%9."/>
      <w:lvlJc w:val="right"/>
      <w:pPr>
        <w:ind w:left="6480" w:hanging="180"/>
      </w:pPr>
    </w:lvl>
  </w:abstractNum>
  <w:abstractNum w:abstractNumId="5" w15:restartNumberingAfterBreak="0">
    <w:nsid w:val="0F563062"/>
    <w:multiLevelType w:val="hybridMultilevel"/>
    <w:tmpl w:val="8408C998"/>
    <w:lvl w:ilvl="0" w:tplc="40B6EA46">
      <w:start w:val="1"/>
      <w:numFmt w:val="decimal"/>
      <w:lvlText w:val="%1."/>
      <w:lvlJc w:val="left"/>
      <w:pPr>
        <w:ind w:left="720" w:hanging="360"/>
      </w:pPr>
    </w:lvl>
    <w:lvl w:ilvl="1" w:tplc="212E2712">
      <w:start w:val="1"/>
      <w:numFmt w:val="lowerLetter"/>
      <w:lvlText w:val="%2."/>
      <w:lvlJc w:val="left"/>
      <w:pPr>
        <w:ind w:left="1440" w:hanging="360"/>
      </w:pPr>
    </w:lvl>
    <w:lvl w:ilvl="2" w:tplc="1F8A7220">
      <w:start w:val="1"/>
      <w:numFmt w:val="lowerRoman"/>
      <w:lvlText w:val="%3."/>
      <w:lvlJc w:val="right"/>
      <w:pPr>
        <w:ind w:left="2160" w:hanging="180"/>
      </w:pPr>
    </w:lvl>
    <w:lvl w:ilvl="3" w:tplc="D43A412A">
      <w:start w:val="1"/>
      <w:numFmt w:val="decimal"/>
      <w:lvlText w:val="%4."/>
      <w:lvlJc w:val="left"/>
      <w:pPr>
        <w:ind w:left="2880" w:hanging="360"/>
      </w:pPr>
    </w:lvl>
    <w:lvl w:ilvl="4" w:tplc="4F76BC9E">
      <w:start w:val="1"/>
      <w:numFmt w:val="lowerLetter"/>
      <w:lvlText w:val="%5."/>
      <w:lvlJc w:val="left"/>
      <w:pPr>
        <w:ind w:left="3600" w:hanging="360"/>
      </w:pPr>
    </w:lvl>
    <w:lvl w:ilvl="5" w:tplc="A516C574">
      <w:start w:val="1"/>
      <w:numFmt w:val="lowerRoman"/>
      <w:lvlText w:val="%6."/>
      <w:lvlJc w:val="right"/>
      <w:pPr>
        <w:ind w:left="4320" w:hanging="180"/>
      </w:pPr>
    </w:lvl>
    <w:lvl w:ilvl="6" w:tplc="83BC2A14">
      <w:start w:val="1"/>
      <w:numFmt w:val="decimal"/>
      <w:lvlText w:val="%7."/>
      <w:lvlJc w:val="left"/>
      <w:pPr>
        <w:ind w:left="5040" w:hanging="360"/>
      </w:pPr>
    </w:lvl>
    <w:lvl w:ilvl="7" w:tplc="990AB852">
      <w:start w:val="1"/>
      <w:numFmt w:val="lowerLetter"/>
      <w:lvlText w:val="%8."/>
      <w:lvlJc w:val="left"/>
      <w:pPr>
        <w:ind w:left="5760" w:hanging="360"/>
      </w:pPr>
    </w:lvl>
    <w:lvl w:ilvl="8" w:tplc="A348A12A">
      <w:start w:val="1"/>
      <w:numFmt w:val="lowerRoman"/>
      <w:lvlText w:val="%9."/>
      <w:lvlJc w:val="right"/>
      <w:pPr>
        <w:ind w:left="6480" w:hanging="180"/>
      </w:pPr>
    </w:lvl>
  </w:abstractNum>
  <w:abstractNum w:abstractNumId="6" w15:restartNumberingAfterBreak="0">
    <w:nsid w:val="14B1BEE0"/>
    <w:multiLevelType w:val="hybridMultilevel"/>
    <w:tmpl w:val="96C484A8"/>
    <w:lvl w:ilvl="0" w:tplc="C1EAA6D2">
      <w:start w:val="1"/>
      <w:numFmt w:val="decimal"/>
      <w:lvlText w:val="%1."/>
      <w:lvlJc w:val="left"/>
      <w:pPr>
        <w:ind w:left="720" w:hanging="360"/>
      </w:pPr>
    </w:lvl>
    <w:lvl w:ilvl="1" w:tplc="6C403EDC">
      <w:start w:val="1"/>
      <w:numFmt w:val="lowerLetter"/>
      <w:lvlText w:val="%2."/>
      <w:lvlJc w:val="left"/>
      <w:pPr>
        <w:ind w:left="1440" w:hanging="360"/>
      </w:pPr>
    </w:lvl>
    <w:lvl w:ilvl="2" w:tplc="E2ACA43C">
      <w:start w:val="1"/>
      <w:numFmt w:val="lowerRoman"/>
      <w:lvlText w:val="%3."/>
      <w:lvlJc w:val="right"/>
      <w:pPr>
        <w:ind w:left="2160" w:hanging="180"/>
      </w:pPr>
    </w:lvl>
    <w:lvl w:ilvl="3" w:tplc="286E7710">
      <w:start w:val="1"/>
      <w:numFmt w:val="decimal"/>
      <w:lvlText w:val="%4."/>
      <w:lvlJc w:val="left"/>
      <w:pPr>
        <w:ind w:left="2880" w:hanging="360"/>
      </w:pPr>
    </w:lvl>
    <w:lvl w:ilvl="4" w:tplc="3DE617D8">
      <w:start w:val="1"/>
      <w:numFmt w:val="lowerLetter"/>
      <w:lvlText w:val="%5."/>
      <w:lvlJc w:val="left"/>
      <w:pPr>
        <w:ind w:left="3600" w:hanging="360"/>
      </w:pPr>
    </w:lvl>
    <w:lvl w:ilvl="5" w:tplc="0898F630">
      <w:start w:val="1"/>
      <w:numFmt w:val="lowerRoman"/>
      <w:lvlText w:val="%6."/>
      <w:lvlJc w:val="right"/>
      <w:pPr>
        <w:ind w:left="4320" w:hanging="180"/>
      </w:pPr>
    </w:lvl>
    <w:lvl w:ilvl="6" w:tplc="55062A40">
      <w:start w:val="1"/>
      <w:numFmt w:val="decimal"/>
      <w:lvlText w:val="%7."/>
      <w:lvlJc w:val="left"/>
      <w:pPr>
        <w:ind w:left="5040" w:hanging="360"/>
      </w:pPr>
    </w:lvl>
    <w:lvl w:ilvl="7" w:tplc="46B4D9FC">
      <w:start w:val="1"/>
      <w:numFmt w:val="lowerLetter"/>
      <w:lvlText w:val="%8."/>
      <w:lvlJc w:val="left"/>
      <w:pPr>
        <w:ind w:left="5760" w:hanging="360"/>
      </w:pPr>
    </w:lvl>
    <w:lvl w:ilvl="8" w:tplc="3DE60E8A">
      <w:start w:val="1"/>
      <w:numFmt w:val="lowerRoman"/>
      <w:lvlText w:val="%9."/>
      <w:lvlJc w:val="right"/>
      <w:pPr>
        <w:ind w:left="6480" w:hanging="180"/>
      </w:pPr>
    </w:lvl>
  </w:abstractNum>
  <w:abstractNum w:abstractNumId="7" w15:restartNumberingAfterBreak="0">
    <w:nsid w:val="16FB8EB2"/>
    <w:multiLevelType w:val="hybridMultilevel"/>
    <w:tmpl w:val="2548B716"/>
    <w:lvl w:ilvl="0" w:tplc="474ED794">
      <w:start w:val="1"/>
      <w:numFmt w:val="decimal"/>
      <w:lvlText w:val="%1."/>
      <w:lvlJc w:val="left"/>
      <w:pPr>
        <w:ind w:left="720" w:hanging="360"/>
      </w:pPr>
    </w:lvl>
    <w:lvl w:ilvl="1" w:tplc="FD7650D6">
      <w:start w:val="1"/>
      <w:numFmt w:val="lowerLetter"/>
      <w:lvlText w:val="%2."/>
      <w:lvlJc w:val="left"/>
      <w:pPr>
        <w:ind w:left="1440" w:hanging="360"/>
      </w:pPr>
    </w:lvl>
    <w:lvl w:ilvl="2" w:tplc="7F6A67C0">
      <w:start w:val="1"/>
      <w:numFmt w:val="lowerRoman"/>
      <w:lvlText w:val="%3."/>
      <w:lvlJc w:val="right"/>
      <w:pPr>
        <w:ind w:left="2160" w:hanging="180"/>
      </w:pPr>
    </w:lvl>
    <w:lvl w:ilvl="3" w:tplc="B0008398">
      <w:start w:val="1"/>
      <w:numFmt w:val="decimal"/>
      <w:lvlText w:val="%4."/>
      <w:lvlJc w:val="left"/>
      <w:pPr>
        <w:ind w:left="2880" w:hanging="360"/>
      </w:pPr>
    </w:lvl>
    <w:lvl w:ilvl="4" w:tplc="F566E544">
      <w:start w:val="1"/>
      <w:numFmt w:val="lowerLetter"/>
      <w:lvlText w:val="%5."/>
      <w:lvlJc w:val="left"/>
      <w:pPr>
        <w:ind w:left="3600" w:hanging="360"/>
      </w:pPr>
    </w:lvl>
    <w:lvl w:ilvl="5" w:tplc="EDC2D29C">
      <w:start w:val="1"/>
      <w:numFmt w:val="lowerRoman"/>
      <w:lvlText w:val="%6."/>
      <w:lvlJc w:val="right"/>
      <w:pPr>
        <w:ind w:left="4320" w:hanging="180"/>
      </w:pPr>
    </w:lvl>
    <w:lvl w:ilvl="6" w:tplc="3A86A15A">
      <w:start w:val="1"/>
      <w:numFmt w:val="decimal"/>
      <w:lvlText w:val="%7."/>
      <w:lvlJc w:val="left"/>
      <w:pPr>
        <w:ind w:left="5040" w:hanging="360"/>
      </w:pPr>
    </w:lvl>
    <w:lvl w:ilvl="7" w:tplc="964A342E">
      <w:start w:val="1"/>
      <w:numFmt w:val="lowerLetter"/>
      <w:lvlText w:val="%8."/>
      <w:lvlJc w:val="left"/>
      <w:pPr>
        <w:ind w:left="5760" w:hanging="360"/>
      </w:pPr>
    </w:lvl>
    <w:lvl w:ilvl="8" w:tplc="58180FE4">
      <w:start w:val="1"/>
      <w:numFmt w:val="lowerRoman"/>
      <w:lvlText w:val="%9."/>
      <w:lvlJc w:val="right"/>
      <w:pPr>
        <w:ind w:left="6480" w:hanging="180"/>
      </w:pPr>
    </w:lvl>
  </w:abstractNum>
  <w:abstractNum w:abstractNumId="8" w15:restartNumberingAfterBreak="0">
    <w:nsid w:val="17420057"/>
    <w:multiLevelType w:val="hybridMultilevel"/>
    <w:tmpl w:val="1FC40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CD3873"/>
    <w:multiLevelType w:val="hybridMultilevel"/>
    <w:tmpl w:val="5BEA8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523802"/>
    <w:multiLevelType w:val="hybridMultilevel"/>
    <w:tmpl w:val="F5C660F0"/>
    <w:lvl w:ilvl="0" w:tplc="58645CE6">
      <w:start w:val="1"/>
      <w:numFmt w:val="decimal"/>
      <w:lvlText w:val="%1."/>
      <w:lvlJc w:val="left"/>
      <w:pPr>
        <w:ind w:left="720" w:hanging="360"/>
      </w:pPr>
    </w:lvl>
    <w:lvl w:ilvl="1" w:tplc="3ED4A550">
      <w:start w:val="1"/>
      <w:numFmt w:val="lowerLetter"/>
      <w:lvlText w:val="%2."/>
      <w:lvlJc w:val="left"/>
      <w:pPr>
        <w:ind w:left="1440" w:hanging="360"/>
      </w:pPr>
    </w:lvl>
    <w:lvl w:ilvl="2" w:tplc="850A6856">
      <w:start w:val="1"/>
      <w:numFmt w:val="lowerRoman"/>
      <w:lvlText w:val="%3."/>
      <w:lvlJc w:val="right"/>
      <w:pPr>
        <w:ind w:left="2160" w:hanging="180"/>
      </w:pPr>
    </w:lvl>
    <w:lvl w:ilvl="3" w:tplc="0D7A7B5A">
      <w:start w:val="1"/>
      <w:numFmt w:val="decimal"/>
      <w:lvlText w:val="%4."/>
      <w:lvlJc w:val="left"/>
      <w:pPr>
        <w:ind w:left="2880" w:hanging="360"/>
      </w:pPr>
    </w:lvl>
    <w:lvl w:ilvl="4" w:tplc="BCDE0C8E">
      <w:start w:val="1"/>
      <w:numFmt w:val="lowerLetter"/>
      <w:lvlText w:val="%5."/>
      <w:lvlJc w:val="left"/>
      <w:pPr>
        <w:ind w:left="3600" w:hanging="360"/>
      </w:pPr>
    </w:lvl>
    <w:lvl w:ilvl="5" w:tplc="E2847990">
      <w:start w:val="1"/>
      <w:numFmt w:val="lowerRoman"/>
      <w:lvlText w:val="%6."/>
      <w:lvlJc w:val="right"/>
      <w:pPr>
        <w:ind w:left="4320" w:hanging="180"/>
      </w:pPr>
    </w:lvl>
    <w:lvl w:ilvl="6" w:tplc="FC5E48F4">
      <w:start w:val="1"/>
      <w:numFmt w:val="decimal"/>
      <w:lvlText w:val="%7."/>
      <w:lvlJc w:val="left"/>
      <w:pPr>
        <w:ind w:left="5040" w:hanging="360"/>
      </w:pPr>
    </w:lvl>
    <w:lvl w:ilvl="7" w:tplc="0A84E57E">
      <w:start w:val="1"/>
      <w:numFmt w:val="lowerLetter"/>
      <w:lvlText w:val="%8."/>
      <w:lvlJc w:val="left"/>
      <w:pPr>
        <w:ind w:left="5760" w:hanging="360"/>
      </w:pPr>
    </w:lvl>
    <w:lvl w:ilvl="8" w:tplc="A0229EAC">
      <w:start w:val="1"/>
      <w:numFmt w:val="lowerRoman"/>
      <w:lvlText w:val="%9."/>
      <w:lvlJc w:val="right"/>
      <w:pPr>
        <w:ind w:left="6480" w:hanging="180"/>
      </w:pPr>
    </w:lvl>
  </w:abstractNum>
  <w:abstractNum w:abstractNumId="11" w15:restartNumberingAfterBreak="0">
    <w:nsid w:val="1A8D86CB"/>
    <w:multiLevelType w:val="hybridMultilevel"/>
    <w:tmpl w:val="6E30A3DE"/>
    <w:lvl w:ilvl="0" w:tplc="EC62024A">
      <w:start w:val="1"/>
      <w:numFmt w:val="decimal"/>
      <w:lvlText w:val="%1."/>
      <w:lvlJc w:val="left"/>
      <w:pPr>
        <w:ind w:left="720" w:hanging="360"/>
      </w:pPr>
    </w:lvl>
    <w:lvl w:ilvl="1" w:tplc="21786184">
      <w:start w:val="1"/>
      <w:numFmt w:val="lowerLetter"/>
      <w:lvlText w:val="%2."/>
      <w:lvlJc w:val="left"/>
      <w:pPr>
        <w:ind w:left="1440" w:hanging="360"/>
      </w:pPr>
    </w:lvl>
    <w:lvl w:ilvl="2" w:tplc="A244A93E">
      <w:start w:val="1"/>
      <w:numFmt w:val="lowerRoman"/>
      <w:lvlText w:val="%3."/>
      <w:lvlJc w:val="right"/>
      <w:pPr>
        <w:ind w:left="2160" w:hanging="180"/>
      </w:pPr>
    </w:lvl>
    <w:lvl w:ilvl="3" w:tplc="41D28E30">
      <w:start w:val="1"/>
      <w:numFmt w:val="decimal"/>
      <w:lvlText w:val="%4."/>
      <w:lvlJc w:val="left"/>
      <w:pPr>
        <w:ind w:left="2880" w:hanging="360"/>
      </w:pPr>
    </w:lvl>
    <w:lvl w:ilvl="4" w:tplc="71B80EAA">
      <w:start w:val="1"/>
      <w:numFmt w:val="lowerLetter"/>
      <w:lvlText w:val="%5."/>
      <w:lvlJc w:val="left"/>
      <w:pPr>
        <w:ind w:left="3600" w:hanging="360"/>
      </w:pPr>
    </w:lvl>
    <w:lvl w:ilvl="5" w:tplc="FA728D0C">
      <w:start w:val="1"/>
      <w:numFmt w:val="lowerRoman"/>
      <w:lvlText w:val="%6."/>
      <w:lvlJc w:val="right"/>
      <w:pPr>
        <w:ind w:left="4320" w:hanging="180"/>
      </w:pPr>
    </w:lvl>
    <w:lvl w:ilvl="6" w:tplc="792AE2FA">
      <w:start w:val="1"/>
      <w:numFmt w:val="decimal"/>
      <w:lvlText w:val="%7."/>
      <w:lvlJc w:val="left"/>
      <w:pPr>
        <w:ind w:left="5040" w:hanging="360"/>
      </w:pPr>
    </w:lvl>
    <w:lvl w:ilvl="7" w:tplc="27763A6A">
      <w:start w:val="1"/>
      <w:numFmt w:val="lowerLetter"/>
      <w:lvlText w:val="%8."/>
      <w:lvlJc w:val="left"/>
      <w:pPr>
        <w:ind w:left="5760" w:hanging="360"/>
      </w:pPr>
    </w:lvl>
    <w:lvl w:ilvl="8" w:tplc="40685BA8">
      <w:start w:val="1"/>
      <w:numFmt w:val="lowerRoman"/>
      <w:lvlText w:val="%9."/>
      <w:lvlJc w:val="right"/>
      <w:pPr>
        <w:ind w:left="6480" w:hanging="180"/>
      </w:pPr>
    </w:lvl>
  </w:abstractNum>
  <w:abstractNum w:abstractNumId="12" w15:restartNumberingAfterBreak="0">
    <w:nsid w:val="1DBCAEFD"/>
    <w:multiLevelType w:val="hybridMultilevel"/>
    <w:tmpl w:val="D004B58E"/>
    <w:lvl w:ilvl="0" w:tplc="BC5E1726">
      <w:start w:val="1"/>
      <w:numFmt w:val="decimal"/>
      <w:lvlText w:val="%1."/>
      <w:lvlJc w:val="left"/>
      <w:pPr>
        <w:ind w:left="720" w:hanging="360"/>
      </w:pPr>
    </w:lvl>
    <w:lvl w:ilvl="1" w:tplc="633EBE14">
      <w:start w:val="1"/>
      <w:numFmt w:val="lowerLetter"/>
      <w:lvlText w:val="%2."/>
      <w:lvlJc w:val="left"/>
      <w:pPr>
        <w:ind w:left="1440" w:hanging="360"/>
      </w:pPr>
    </w:lvl>
    <w:lvl w:ilvl="2" w:tplc="B8AACC66">
      <w:start w:val="1"/>
      <w:numFmt w:val="lowerRoman"/>
      <w:lvlText w:val="%3."/>
      <w:lvlJc w:val="right"/>
      <w:pPr>
        <w:ind w:left="2160" w:hanging="180"/>
      </w:pPr>
    </w:lvl>
    <w:lvl w:ilvl="3" w:tplc="D92604BE">
      <w:start w:val="1"/>
      <w:numFmt w:val="decimal"/>
      <w:lvlText w:val="%4."/>
      <w:lvlJc w:val="left"/>
      <w:pPr>
        <w:ind w:left="2880" w:hanging="360"/>
      </w:pPr>
    </w:lvl>
    <w:lvl w:ilvl="4" w:tplc="34503016">
      <w:start w:val="1"/>
      <w:numFmt w:val="lowerLetter"/>
      <w:lvlText w:val="%5."/>
      <w:lvlJc w:val="left"/>
      <w:pPr>
        <w:ind w:left="3600" w:hanging="360"/>
      </w:pPr>
    </w:lvl>
    <w:lvl w:ilvl="5" w:tplc="0DE8C8A0">
      <w:start w:val="1"/>
      <w:numFmt w:val="lowerRoman"/>
      <w:lvlText w:val="%6."/>
      <w:lvlJc w:val="right"/>
      <w:pPr>
        <w:ind w:left="4320" w:hanging="180"/>
      </w:pPr>
    </w:lvl>
    <w:lvl w:ilvl="6" w:tplc="48BCDED4">
      <w:start w:val="1"/>
      <w:numFmt w:val="decimal"/>
      <w:lvlText w:val="%7."/>
      <w:lvlJc w:val="left"/>
      <w:pPr>
        <w:ind w:left="5040" w:hanging="360"/>
      </w:pPr>
    </w:lvl>
    <w:lvl w:ilvl="7" w:tplc="035062E8">
      <w:start w:val="1"/>
      <w:numFmt w:val="lowerLetter"/>
      <w:lvlText w:val="%8."/>
      <w:lvlJc w:val="left"/>
      <w:pPr>
        <w:ind w:left="5760" w:hanging="360"/>
      </w:pPr>
    </w:lvl>
    <w:lvl w:ilvl="8" w:tplc="B2C49B86">
      <w:start w:val="1"/>
      <w:numFmt w:val="lowerRoman"/>
      <w:lvlText w:val="%9."/>
      <w:lvlJc w:val="right"/>
      <w:pPr>
        <w:ind w:left="6480" w:hanging="180"/>
      </w:pPr>
    </w:lvl>
  </w:abstractNum>
  <w:abstractNum w:abstractNumId="13" w15:restartNumberingAfterBreak="0">
    <w:nsid w:val="1EFB3610"/>
    <w:multiLevelType w:val="hybridMultilevel"/>
    <w:tmpl w:val="659C77B4"/>
    <w:lvl w:ilvl="0" w:tplc="9644299C">
      <w:start w:val="1"/>
      <w:numFmt w:val="decimal"/>
      <w:lvlText w:val="%1."/>
      <w:lvlJc w:val="left"/>
      <w:pPr>
        <w:ind w:left="720" w:hanging="360"/>
      </w:pPr>
    </w:lvl>
    <w:lvl w:ilvl="1" w:tplc="8A36DEBE">
      <w:start w:val="1"/>
      <w:numFmt w:val="lowerLetter"/>
      <w:lvlText w:val="%2."/>
      <w:lvlJc w:val="left"/>
      <w:pPr>
        <w:ind w:left="1440" w:hanging="360"/>
      </w:pPr>
    </w:lvl>
    <w:lvl w:ilvl="2" w:tplc="A9942FF0">
      <w:start w:val="1"/>
      <w:numFmt w:val="lowerRoman"/>
      <w:lvlText w:val="%3."/>
      <w:lvlJc w:val="right"/>
      <w:pPr>
        <w:ind w:left="2160" w:hanging="180"/>
      </w:pPr>
    </w:lvl>
    <w:lvl w:ilvl="3" w:tplc="72E8AACC">
      <w:start w:val="1"/>
      <w:numFmt w:val="decimal"/>
      <w:lvlText w:val="%4."/>
      <w:lvlJc w:val="left"/>
      <w:pPr>
        <w:ind w:left="2880" w:hanging="360"/>
      </w:pPr>
    </w:lvl>
    <w:lvl w:ilvl="4" w:tplc="F7EC9B7A">
      <w:start w:val="1"/>
      <w:numFmt w:val="lowerLetter"/>
      <w:lvlText w:val="%5."/>
      <w:lvlJc w:val="left"/>
      <w:pPr>
        <w:ind w:left="3600" w:hanging="360"/>
      </w:pPr>
    </w:lvl>
    <w:lvl w:ilvl="5" w:tplc="FC54CF0C">
      <w:start w:val="1"/>
      <w:numFmt w:val="lowerRoman"/>
      <w:lvlText w:val="%6."/>
      <w:lvlJc w:val="right"/>
      <w:pPr>
        <w:ind w:left="4320" w:hanging="180"/>
      </w:pPr>
    </w:lvl>
    <w:lvl w:ilvl="6" w:tplc="AE1C1DBA">
      <w:start w:val="1"/>
      <w:numFmt w:val="decimal"/>
      <w:lvlText w:val="%7."/>
      <w:lvlJc w:val="left"/>
      <w:pPr>
        <w:ind w:left="5040" w:hanging="360"/>
      </w:pPr>
    </w:lvl>
    <w:lvl w:ilvl="7" w:tplc="AE0452A8">
      <w:start w:val="1"/>
      <w:numFmt w:val="lowerLetter"/>
      <w:lvlText w:val="%8."/>
      <w:lvlJc w:val="left"/>
      <w:pPr>
        <w:ind w:left="5760" w:hanging="360"/>
      </w:pPr>
    </w:lvl>
    <w:lvl w:ilvl="8" w:tplc="687A842E">
      <w:start w:val="1"/>
      <w:numFmt w:val="lowerRoman"/>
      <w:lvlText w:val="%9."/>
      <w:lvlJc w:val="right"/>
      <w:pPr>
        <w:ind w:left="6480" w:hanging="180"/>
      </w:pPr>
    </w:lvl>
  </w:abstractNum>
  <w:abstractNum w:abstractNumId="14" w15:restartNumberingAfterBreak="0">
    <w:nsid w:val="1F3A24A9"/>
    <w:multiLevelType w:val="hybridMultilevel"/>
    <w:tmpl w:val="10FCE462"/>
    <w:lvl w:ilvl="0" w:tplc="016E5398">
      <w:start w:val="1"/>
      <w:numFmt w:val="decimal"/>
      <w:lvlText w:val="%1."/>
      <w:lvlJc w:val="left"/>
      <w:pPr>
        <w:ind w:left="720" w:hanging="360"/>
      </w:pPr>
    </w:lvl>
    <w:lvl w:ilvl="1" w:tplc="510E1660">
      <w:start w:val="1"/>
      <w:numFmt w:val="lowerLetter"/>
      <w:lvlText w:val="%2."/>
      <w:lvlJc w:val="left"/>
      <w:pPr>
        <w:ind w:left="1440" w:hanging="360"/>
      </w:pPr>
    </w:lvl>
    <w:lvl w:ilvl="2" w:tplc="A6AE052E">
      <w:start w:val="1"/>
      <w:numFmt w:val="lowerRoman"/>
      <w:lvlText w:val="%3."/>
      <w:lvlJc w:val="right"/>
      <w:pPr>
        <w:ind w:left="2160" w:hanging="180"/>
      </w:pPr>
    </w:lvl>
    <w:lvl w:ilvl="3" w:tplc="04FEEF10">
      <w:start w:val="1"/>
      <w:numFmt w:val="decimal"/>
      <w:lvlText w:val="%4."/>
      <w:lvlJc w:val="left"/>
      <w:pPr>
        <w:ind w:left="2880" w:hanging="360"/>
      </w:pPr>
    </w:lvl>
    <w:lvl w:ilvl="4" w:tplc="EF0052AA">
      <w:start w:val="1"/>
      <w:numFmt w:val="lowerLetter"/>
      <w:lvlText w:val="%5."/>
      <w:lvlJc w:val="left"/>
      <w:pPr>
        <w:ind w:left="3600" w:hanging="360"/>
      </w:pPr>
    </w:lvl>
    <w:lvl w:ilvl="5" w:tplc="A6C2008A">
      <w:start w:val="1"/>
      <w:numFmt w:val="lowerRoman"/>
      <w:lvlText w:val="%6."/>
      <w:lvlJc w:val="right"/>
      <w:pPr>
        <w:ind w:left="4320" w:hanging="180"/>
      </w:pPr>
    </w:lvl>
    <w:lvl w:ilvl="6" w:tplc="F25A0F8C">
      <w:start w:val="1"/>
      <w:numFmt w:val="decimal"/>
      <w:lvlText w:val="%7."/>
      <w:lvlJc w:val="left"/>
      <w:pPr>
        <w:ind w:left="5040" w:hanging="360"/>
      </w:pPr>
    </w:lvl>
    <w:lvl w:ilvl="7" w:tplc="B0125390">
      <w:start w:val="1"/>
      <w:numFmt w:val="lowerLetter"/>
      <w:lvlText w:val="%8."/>
      <w:lvlJc w:val="left"/>
      <w:pPr>
        <w:ind w:left="5760" w:hanging="360"/>
      </w:pPr>
    </w:lvl>
    <w:lvl w:ilvl="8" w:tplc="55842612">
      <w:start w:val="1"/>
      <w:numFmt w:val="lowerRoman"/>
      <w:lvlText w:val="%9."/>
      <w:lvlJc w:val="right"/>
      <w:pPr>
        <w:ind w:left="6480" w:hanging="180"/>
      </w:pPr>
    </w:lvl>
  </w:abstractNum>
  <w:abstractNum w:abstractNumId="15" w15:restartNumberingAfterBreak="0">
    <w:nsid w:val="1FCB7177"/>
    <w:multiLevelType w:val="hybridMultilevel"/>
    <w:tmpl w:val="BCA824EC"/>
    <w:lvl w:ilvl="0" w:tplc="E3AE1B3C">
      <w:start w:val="1"/>
      <w:numFmt w:val="decimal"/>
      <w:lvlText w:val="%1."/>
      <w:lvlJc w:val="left"/>
      <w:pPr>
        <w:ind w:left="720" w:hanging="360"/>
      </w:pPr>
    </w:lvl>
    <w:lvl w:ilvl="1" w:tplc="41AE11D6">
      <w:start w:val="1"/>
      <w:numFmt w:val="lowerLetter"/>
      <w:lvlText w:val="%2."/>
      <w:lvlJc w:val="left"/>
      <w:pPr>
        <w:ind w:left="1440" w:hanging="360"/>
      </w:pPr>
    </w:lvl>
    <w:lvl w:ilvl="2" w:tplc="9DEA8D04">
      <w:start w:val="1"/>
      <w:numFmt w:val="lowerRoman"/>
      <w:lvlText w:val="%3."/>
      <w:lvlJc w:val="right"/>
      <w:pPr>
        <w:ind w:left="2160" w:hanging="180"/>
      </w:pPr>
    </w:lvl>
    <w:lvl w:ilvl="3" w:tplc="76AABFD4">
      <w:start w:val="1"/>
      <w:numFmt w:val="decimal"/>
      <w:lvlText w:val="%4."/>
      <w:lvlJc w:val="left"/>
      <w:pPr>
        <w:ind w:left="2880" w:hanging="360"/>
      </w:pPr>
    </w:lvl>
    <w:lvl w:ilvl="4" w:tplc="9C50221C">
      <w:start w:val="1"/>
      <w:numFmt w:val="lowerLetter"/>
      <w:lvlText w:val="%5."/>
      <w:lvlJc w:val="left"/>
      <w:pPr>
        <w:ind w:left="3600" w:hanging="360"/>
      </w:pPr>
    </w:lvl>
    <w:lvl w:ilvl="5" w:tplc="F898724C">
      <w:start w:val="1"/>
      <w:numFmt w:val="lowerRoman"/>
      <w:lvlText w:val="%6."/>
      <w:lvlJc w:val="right"/>
      <w:pPr>
        <w:ind w:left="4320" w:hanging="180"/>
      </w:pPr>
    </w:lvl>
    <w:lvl w:ilvl="6" w:tplc="378EC58A">
      <w:start w:val="1"/>
      <w:numFmt w:val="decimal"/>
      <w:lvlText w:val="%7."/>
      <w:lvlJc w:val="left"/>
      <w:pPr>
        <w:ind w:left="5040" w:hanging="360"/>
      </w:pPr>
    </w:lvl>
    <w:lvl w:ilvl="7" w:tplc="F60A71A8">
      <w:start w:val="1"/>
      <w:numFmt w:val="lowerLetter"/>
      <w:lvlText w:val="%8."/>
      <w:lvlJc w:val="left"/>
      <w:pPr>
        <w:ind w:left="5760" w:hanging="360"/>
      </w:pPr>
    </w:lvl>
    <w:lvl w:ilvl="8" w:tplc="D130BF14">
      <w:start w:val="1"/>
      <w:numFmt w:val="lowerRoman"/>
      <w:lvlText w:val="%9."/>
      <w:lvlJc w:val="right"/>
      <w:pPr>
        <w:ind w:left="6480" w:hanging="180"/>
      </w:pPr>
    </w:lvl>
  </w:abstractNum>
  <w:abstractNum w:abstractNumId="16" w15:restartNumberingAfterBreak="0">
    <w:nsid w:val="20551B34"/>
    <w:multiLevelType w:val="hybridMultilevel"/>
    <w:tmpl w:val="83B057CC"/>
    <w:lvl w:ilvl="0" w:tplc="834682D8">
      <w:start w:val="1"/>
      <w:numFmt w:val="decimal"/>
      <w:lvlText w:val="%1."/>
      <w:lvlJc w:val="left"/>
      <w:pPr>
        <w:ind w:left="720" w:hanging="360"/>
      </w:pPr>
    </w:lvl>
    <w:lvl w:ilvl="1" w:tplc="070EF668">
      <w:start w:val="1"/>
      <w:numFmt w:val="lowerLetter"/>
      <w:lvlText w:val="%2."/>
      <w:lvlJc w:val="left"/>
      <w:pPr>
        <w:ind w:left="1440" w:hanging="360"/>
      </w:pPr>
    </w:lvl>
    <w:lvl w:ilvl="2" w:tplc="A8FC5E5C">
      <w:start w:val="1"/>
      <w:numFmt w:val="lowerRoman"/>
      <w:lvlText w:val="%3."/>
      <w:lvlJc w:val="right"/>
      <w:pPr>
        <w:ind w:left="2160" w:hanging="180"/>
      </w:pPr>
    </w:lvl>
    <w:lvl w:ilvl="3" w:tplc="5A0844D6">
      <w:start w:val="1"/>
      <w:numFmt w:val="decimal"/>
      <w:lvlText w:val="%4."/>
      <w:lvlJc w:val="left"/>
      <w:pPr>
        <w:ind w:left="2880" w:hanging="360"/>
      </w:pPr>
    </w:lvl>
    <w:lvl w:ilvl="4" w:tplc="192E40FE">
      <w:start w:val="1"/>
      <w:numFmt w:val="lowerLetter"/>
      <w:lvlText w:val="%5."/>
      <w:lvlJc w:val="left"/>
      <w:pPr>
        <w:ind w:left="3600" w:hanging="360"/>
      </w:pPr>
    </w:lvl>
    <w:lvl w:ilvl="5" w:tplc="D23CEC90">
      <w:start w:val="1"/>
      <w:numFmt w:val="lowerRoman"/>
      <w:lvlText w:val="%6."/>
      <w:lvlJc w:val="right"/>
      <w:pPr>
        <w:ind w:left="4320" w:hanging="180"/>
      </w:pPr>
    </w:lvl>
    <w:lvl w:ilvl="6" w:tplc="ECBC84FE">
      <w:start w:val="1"/>
      <w:numFmt w:val="decimal"/>
      <w:lvlText w:val="%7."/>
      <w:lvlJc w:val="left"/>
      <w:pPr>
        <w:ind w:left="5040" w:hanging="360"/>
      </w:pPr>
    </w:lvl>
    <w:lvl w:ilvl="7" w:tplc="9F9478A4">
      <w:start w:val="1"/>
      <w:numFmt w:val="lowerLetter"/>
      <w:lvlText w:val="%8."/>
      <w:lvlJc w:val="left"/>
      <w:pPr>
        <w:ind w:left="5760" w:hanging="360"/>
      </w:pPr>
    </w:lvl>
    <w:lvl w:ilvl="8" w:tplc="C0087F1C">
      <w:start w:val="1"/>
      <w:numFmt w:val="lowerRoman"/>
      <w:lvlText w:val="%9."/>
      <w:lvlJc w:val="right"/>
      <w:pPr>
        <w:ind w:left="6480" w:hanging="180"/>
      </w:pPr>
    </w:lvl>
  </w:abstractNum>
  <w:abstractNum w:abstractNumId="17" w15:restartNumberingAfterBreak="0">
    <w:nsid w:val="20CE4823"/>
    <w:multiLevelType w:val="hybridMultilevel"/>
    <w:tmpl w:val="2490F340"/>
    <w:lvl w:ilvl="0" w:tplc="9DE2635A">
      <w:start w:val="1"/>
      <w:numFmt w:val="decimal"/>
      <w:lvlText w:val="%1."/>
      <w:lvlJc w:val="left"/>
      <w:pPr>
        <w:ind w:left="720" w:hanging="360"/>
      </w:pPr>
    </w:lvl>
    <w:lvl w:ilvl="1" w:tplc="1266465C">
      <w:start w:val="1"/>
      <w:numFmt w:val="lowerLetter"/>
      <w:lvlText w:val="%2."/>
      <w:lvlJc w:val="left"/>
      <w:pPr>
        <w:ind w:left="1440" w:hanging="360"/>
      </w:pPr>
    </w:lvl>
    <w:lvl w:ilvl="2" w:tplc="A7CE017C">
      <w:start w:val="1"/>
      <w:numFmt w:val="lowerRoman"/>
      <w:lvlText w:val="%3."/>
      <w:lvlJc w:val="right"/>
      <w:pPr>
        <w:ind w:left="2160" w:hanging="180"/>
      </w:pPr>
    </w:lvl>
    <w:lvl w:ilvl="3" w:tplc="68749ECE">
      <w:start w:val="1"/>
      <w:numFmt w:val="decimal"/>
      <w:lvlText w:val="%4."/>
      <w:lvlJc w:val="left"/>
      <w:pPr>
        <w:ind w:left="2880" w:hanging="360"/>
      </w:pPr>
    </w:lvl>
    <w:lvl w:ilvl="4" w:tplc="C0FAAB30">
      <w:start w:val="1"/>
      <w:numFmt w:val="lowerLetter"/>
      <w:lvlText w:val="%5."/>
      <w:lvlJc w:val="left"/>
      <w:pPr>
        <w:ind w:left="3600" w:hanging="360"/>
      </w:pPr>
    </w:lvl>
    <w:lvl w:ilvl="5" w:tplc="DB0863C0">
      <w:start w:val="1"/>
      <w:numFmt w:val="lowerRoman"/>
      <w:lvlText w:val="%6."/>
      <w:lvlJc w:val="right"/>
      <w:pPr>
        <w:ind w:left="4320" w:hanging="180"/>
      </w:pPr>
    </w:lvl>
    <w:lvl w:ilvl="6" w:tplc="1D06F8C4">
      <w:start w:val="1"/>
      <w:numFmt w:val="decimal"/>
      <w:lvlText w:val="%7."/>
      <w:lvlJc w:val="left"/>
      <w:pPr>
        <w:ind w:left="5040" w:hanging="360"/>
      </w:pPr>
    </w:lvl>
    <w:lvl w:ilvl="7" w:tplc="11F665DE">
      <w:start w:val="1"/>
      <w:numFmt w:val="lowerLetter"/>
      <w:lvlText w:val="%8."/>
      <w:lvlJc w:val="left"/>
      <w:pPr>
        <w:ind w:left="5760" w:hanging="360"/>
      </w:pPr>
    </w:lvl>
    <w:lvl w:ilvl="8" w:tplc="8F56486A">
      <w:start w:val="1"/>
      <w:numFmt w:val="lowerRoman"/>
      <w:lvlText w:val="%9."/>
      <w:lvlJc w:val="right"/>
      <w:pPr>
        <w:ind w:left="6480" w:hanging="180"/>
      </w:pPr>
    </w:lvl>
  </w:abstractNum>
  <w:abstractNum w:abstractNumId="18" w15:restartNumberingAfterBreak="0">
    <w:nsid w:val="268D25E2"/>
    <w:multiLevelType w:val="hybridMultilevel"/>
    <w:tmpl w:val="AAC4C1BC"/>
    <w:lvl w:ilvl="0" w:tplc="027A762C">
      <w:start w:val="1"/>
      <w:numFmt w:val="decimal"/>
      <w:lvlText w:val="%1."/>
      <w:lvlJc w:val="left"/>
      <w:pPr>
        <w:ind w:left="720" w:hanging="360"/>
      </w:pPr>
    </w:lvl>
    <w:lvl w:ilvl="1" w:tplc="F6D295AE">
      <w:start w:val="1"/>
      <w:numFmt w:val="lowerLetter"/>
      <w:lvlText w:val="%2."/>
      <w:lvlJc w:val="left"/>
      <w:pPr>
        <w:ind w:left="1440" w:hanging="360"/>
      </w:pPr>
    </w:lvl>
    <w:lvl w:ilvl="2" w:tplc="B30AFAFA">
      <w:start w:val="1"/>
      <w:numFmt w:val="lowerRoman"/>
      <w:lvlText w:val="%3."/>
      <w:lvlJc w:val="right"/>
      <w:pPr>
        <w:ind w:left="2160" w:hanging="180"/>
      </w:pPr>
    </w:lvl>
    <w:lvl w:ilvl="3" w:tplc="D8D87C98">
      <w:start w:val="1"/>
      <w:numFmt w:val="decimal"/>
      <w:lvlText w:val="%4."/>
      <w:lvlJc w:val="left"/>
      <w:pPr>
        <w:ind w:left="2880" w:hanging="360"/>
      </w:pPr>
    </w:lvl>
    <w:lvl w:ilvl="4" w:tplc="4D5E6E54">
      <w:start w:val="1"/>
      <w:numFmt w:val="lowerLetter"/>
      <w:lvlText w:val="%5."/>
      <w:lvlJc w:val="left"/>
      <w:pPr>
        <w:ind w:left="3600" w:hanging="360"/>
      </w:pPr>
    </w:lvl>
    <w:lvl w:ilvl="5" w:tplc="2402D166">
      <w:start w:val="1"/>
      <w:numFmt w:val="lowerRoman"/>
      <w:lvlText w:val="%6."/>
      <w:lvlJc w:val="right"/>
      <w:pPr>
        <w:ind w:left="4320" w:hanging="180"/>
      </w:pPr>
    </w:lvl>
    <w:lvl w:ilvl="6" w:tplc="F54AA39A">
      <w:start w:val="1"/>
      <w:numFmt w:val="decimal"/>
      <w:lvlText w:val="%7."/>
      <w:lvlJc w:val="left"/>
      <w:pPr>
        <w:ind w:left="5040" w:hanging="360"/>
      </w:pPr>
    </w:lvl>
    <w:lvl w:ilvl="7" w:tplc="BDBA1A04">
      <w:start w:val="1"/>
      <w:numFmt w:val="lowerLetter"/>
      <w:lvlText w:val="%8."/>
      <w:lvlJc w:val="left"/>
      <w:pPr>
        <w:ind w:left="5760" w:hanging="360"/>
      </w:pPr>
    </w:lvl>
    <w:lvl w:ilvl="8" w:tplc="7B4690BA">
      <w:start w:val="1"/>
      <w:numFmt w:val="lowerRoman"/>
      <w:lvlText w:val="%9."/>
      <w:lvlJc w:val="right"/>
      <w:pPr>
        <w:ind w:left="6480" w:hanging="180"/>
      </w:pPr>
    </w:lvl>
  </w:abstractNum>
  <w:abstractNum w:abstractNumId="19" w15:restartNumberingAfterBreak="0">
    <w:nsid w:val="27729782"/>
    <w:multiLevelType w:val="hybridMultilevel"/>
    <w:tmpl w:val="E17C00DA"/>
    <w:lvl w:ilvl="0" w:tplc="28662E62">
      <w:start w:val="1"/>
      <w:numFmt w:val="decimal"/>
      <w:lvlText w:val="%1."/>
      <w:lvlJc w:val="left"/>
      <w:pPr>
        <w:ind w:left="720" w:hanging="360"/>
      </w:pPr>
    </w:lvl>
    <w:lvl w:ilvl="1" w:tplc="BDFE5240">
      <w:start w:val="1"/>
      <w:numFmt w:val="lowerLetter"/>
      <w:lvlText w:val="%2."/>
      <w:lvlJc w:val="left"/>
      <w:pPr>
        <w:ind w:left="1440" w:hanging="360"/>
      </w:pPr>
    </w:lvl>
    <w:lvl w:ilvl="2" w:tplc="E87C6208">
      <w:start w:val="1"/>
      <w:numFmt w:val="lowerRoman"/>
      <w:lvlText w:val="%3."/>
      <w:lvlJc w:val="right"/>
      <w:pPr>
        <w:ind w:left="2160" w:hanging="180"/>
      </w:pPr>
    </w:lvl>
    <w:lvl w:ilvl="3" w:tplc="630C4C28">
      <w:start w:val="1"/>
      <w:numFmt w:val="decimal"/>
      <w:lvlText w:val="%4."/>
      <w:lvlJc w:val="left"/>
      <w:pPr>
        <w:ind w:left="2880" w:hanging="360"/>
      </w:pPr>
    </w:lvl>
    <w:lvl w:ilvl="4" w:tplc="FE0EE62A">
      <w:start w:val="1"/>
      <w:numFmt w:val="lowerLetter"/>
      <w:lvlText w:val="%5."/>
      <w:lvlJc w:val="left"/>
      <w:pPr>
        <w:ind w:left="3600" w:hanging="360"/>
      </w:pPr>
    </w:lvl>
    <w:lvl w:ilvl="5" w:tplc="6416073A">
      <w:start w:val="1"/>
      <w:numFmt w:val="lowerRoman"/>
      <w:lvlText w:val="%6."/>
      <w:lvlJc w:val="right"/>
      <w:pPr>
        <w:ind w:left="4320" w:hanging="180"/>
      </w:pPr>
    </w:lvl>
    <w:lvl w:ilvl="6" w:tplc="78F8525C">
      <w:start w:val="1"/>
      <w:numFmt w:val="decimal"/>
      <w:lvlText w:val="%7."/>
      <w:lvlJc w:val="left"/>
      <w:pPr>
        <w:ind w:left="5040" w:hanging="360"/>
      </w:pPr>
    </w:lvl>
    <w:lvl w:ilvl="7" w:tplc="1D6C028E">
      <w:start w:val="1"/>
      <w:numFmt w:val="lowerLetter"/>
      <w:lvlText w:val="%8."/>
      <w:lvlJc w:val="left"/>
      <w:pPr>
        <w:ind w:left="5760" w:hanging="360"/>
      </w:pPr>
    </w:lvl>
    <w:lvl w:ilvl="8" w:tplc="635C3068">
      <w:start w:val="1"/>
      <w:numFmt w:val="lowerRoman"/>
      <w:lvlText w:val="%9."/>
      <w:lvlJc w:val="right"/>
      <w:pPr>
        <w:ind w:left="6480" w:hanging="180"/>
      </w:pPr>
    </w:lvl>
  </w:abstractNum>
  <w:abstractNum w:abstractNumId="20" w15:restartNumberingAfterBreak="0">
    <w:nsid w:val="281020E4"/>
    <w:multiLevelType w:val="hybridMultilevel"/>
    <w:tmpl w:val="C1788F06"/>
    <w:lvl w:ilvl="0" w:tplc="FB56BC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724A2A"/>
    <w:multiLevelType w:val="hybridMultilevel"/>
    <w:tmpl w:val="D74656DA"/>
    <w:lvl w:ilvl="0" w:tplc="5A223BAE">
      <w:start w:val="1"/>
      <w:numFmt w:val="decimal"/>
      <w:lvlText w:val="%1."/>
      <w:lvlJc w:val="left"/>
      <w:pPr>
        <w:ind w:left="720" w:hanging="360"/>
      </w:pPr>
    </w:lvl>
    <w:lvl w:ilvl="1" w:tplc="D012E68E">
      <w:start w:val="1"/>
      <w:numFmt w:val="lowerLetter"/>
      <w:lvlText w:val="%2."/>
      <w:lvlJc w:val="left"/>
      <w:pPr>
        <w:ind w:left="1440" w:hanging="360"/>
      </w:pPr>
    </w:lvl>
    <w:lvl w:ilvl="2" w:tplc="8962DB32">
      <w:start w:val="1"/>
      <w:numFmt w:val="lowerRoman"/>
      <w:lvlText w:val="%3."/>
      <w:lvlJc w:val="right"/>
      <w:pPr>
        <w:ind w:left="2160" w:hanging="180"/>
      </w:pPr>
    </w:lvl>
    <w:lvl w:ilvl="3" w:tplc="8EB8B820">
      <w:start w:val="1"/>
      <w:numFmt w:val="decimal"/>
      <w:lvlText w:val="%4."/>
      <w:lvlJc w:val="left"/>
      <w:pPr>
        <w:ind w:left="2880" w:hanging="360"/>
      </w:pPr>
    </w:lvl>
    <w:lvl w:ilvl="4" w:tplc="2BC6A9BC">
      <w:start w:val="1"/>
      <w:numFmt w:val="lowerLetter"/>
      <w:lvlText w:val="%5."/>
      <w:lvlJc w:val="left"/>
      <w:pPr>
        <w:ind w:left="3600" w:hanging="360"/>
      </w:pPr>
    </w:lvl>
    <w:lvl w:ilvl="5" w:tplc="0DEEB3B0">
      <w:start w:val="1"/>
      <w:numFmt w:val="lowerRoman"/>
      <w:lvlText w:val="%6."/>
      <w:lvlJc w:val="right"/>
      <w:pPr>
        <w:ind w:left="4320" w:hanging="180"/>
      </w:pPr>
    </w:lvl>
    <w:lvl w:ilvl="6" w:tplc="F286A4E4">
      <w:start w:val="1"/>
      <w:numFmt w:val="decimal"/>
      <w:lvlText w:val="%7."/>
      <w:lvlJc w:val="left"/>
      <w:pPr>
        <w:ind w:left="5040" w:hanging="360"/>
      </w:pPr>
    </w:lvl>
    <w:lvl w:ilvl="7" w:tplc="5E6CAE68">
      <w:start w:val="1"/>
      <w:numFmt w:val="lowerLetter"/>
      <w:lvlText w:val="%8."/>
      <w:lvlJc w:val="left"/>
      <w:pPr>
        <w:ind w:left="5760" w:hanging="360"/>
      </w:pPr>
    </w:lvl>
    <w:lvl w:ilvl="8" w:tplc="71D2DFF6">
      <w:start w:val="1"/>
      <w:numFmt w:val="lowerRoman"/>
      <w:lvlText w:val="%9."/>
      <w:lvlJc w:val="right"/>
      <w:pPr>
        <w:ind w:left="6480" w:hanging="180"/>
      </w:pPr>
    </w:lvl>
  </w:abstractNum>
  <w:abstractNum w:abstractNumId="22" w15:restartNumberingAfterBreak="0">
    <w:nsid w:val="2AA61D32"/>
    <w:multiLevelType w:val="hybridMultilevel"/>
    <w:tmpl w:val="0EECC086"/>
    <w:lvl w:ilvl="0" w:tplc="47087E32">
      <w:start w:val="1"/>
      <w:numFmt w:val="decimal"/>
      <w:lvlText w:val="%1."/>
      <w:lvlJc w:val="left"/>
      <w:pPr>
        <w:ind w:left="720" w:hanging="360"/>
      </w:pPr>
    </w:lvl>
    <w:lvl w:ilvl="1" w:tplc="AF6E9AA0">
      <w:start w:val="1"/>
      <w:numFmt w:val="lowerLetter"/>
      <w:lvlText w:val="%2."/>
      <w:lvlJc w:val="left"/>
      <w:pPr>
        <w:ind w:left="1440" w:hanging="360"/>
      </w:pPr>
    </w:lvl>
    <w:lvl w:ilvl="2" w:tplc="553C573A">
      <w:start w:val="1"/>
      <w:numFmt w:val="lowerRoman"/>
      <w:lvlText w:val="%3."/>
      <w:lvlJc w:val="right"/>
      <w:pPr>
        <w:ind w:left="2160" w:hanging="180"/>
      </w:pPr>
    </w:lvl>
    <w:lvl w:ilvl="3" w:tplc="DFF08116">
      <w:start w:val="1"/>
      <w:numFmt w:val="decimal"/>
      <w:lvlText w:val="%4."/>
      <w:lvlJc w:val="left"/>
      <w:pPr>
        <w:ind w:left="2880" w:hanging="360"/>
      </w:pPr>
    </w:lvl>
    <w:lvl w:ilvl="4" w:tplc="C0DC47CC">
      <w:start w:val="1"/>
      <w:numFmt w:val="lowerLetter"/>
      <w:lvlText w:val="%5."/>
      <w:lvlJc w:val="left"/>
      <w:pPr>
        <w:ind w:left="3600" w:hanging="360"/>
      </w:pPr>
    </w:lvl>
    <w:lvl w:ilvl="5" w:tplc="DEFE68B8">
      <w:start w:val="1"/>
      <w:numFmt w:val="lowerRoman"/>
      <w:lvlText w:val="%6."/>
      <w:lvlJc w:val="right"/>
      <w:pPr>
        <w:ind w:left="4320" w:hanging="180"/>
      </w:pPr>
    </w:lvl>
    <w:lvl w:ilvl="6" w:tplc="D6D65092">
      <w:start w:val="1"/>
      <w:numFmt w:val="decimal"/>
      <w:lvlText w:val="%7."/>
      <w:lvlJc w:val="left"/>
      <w:pPr>
        <w:ind w:left="5040" w:hanging="360"/>
      </w:pPr>
    </w:lvl>
    <w:lvl w:ilvl="7" w:tplc="817CF986">
      <w:start w:val="1"/>
      <w:numFmt w:val="lowerLetter"/>
      <w:lvlText w:val="%8."/>
      <w:lvlJc w:val="left"/>
      <w:pPr>
        <w:ind w:left="5760" w:hanging="360"/>
      </w:pPr>
    </w:lvl>
    <w:lvl w:ilvl="8" w:tplc="4F6C41B6">
      <w:start w:val="1"/>
      <w:numFmt w:val="lowerRoman"/>
      <w:lvlText w:val="%9."/>
      <w:lvlJc w:val="right"/>
      <w:pPr>
        <w:ind w:left="6480" w:hanging="180"/>
      </w:pPr>
    </w:lvl>
  </w:abstractNum>
  <w:abstractNum w:abstractNumId="23" w15:restartNumberingAfterBreak="0">
    <w:nsid w:val="2D084A2D"/>
    <w:multiLevelType w:val="multilevel"/>
    <w:tmpl w:val="C5AE56AC"/>
    <w:lvl w:ilvl="0">
      <w:start w:val="1"/>
      <w:numFmt w:val="decimal"/>
      <w:lvlText w:val="%1."/>
      <w:lvlJc w:val="left"/>
      <w:pPr>
        <w:tabs>
          <w:tab w:val="num" w:pos="360"/>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2E8AA3E4"/>
    <w:multiLevelType w:val="hybridMultilevel"/>
    <w:tmpl w:val="6E14684E"/>
    <w:lvl w:ilvl="0" w:tplc="DF067FAA">
      <w:start w:val="1"/>
      <w:numFmt w:val="decimal"/>
      <w:lvlText w:val="%1."/>
      <w:lvlJc w:val="left"/>
      <w:pPr>
        <w:ind w:left="720" w:hanging="360"/>
      </w:pPr>
    </w:lvl>
    <w:lvl w:ilvl="1" w:tplc="01428794">
      <w:start w:val="1"/>
      <w:numFmt w:val="lowerLetter"/>
      <w:lvlText w:val="%2."/>
      <w:lvlJc w:val="left"/>
      <w:pPr>
        <w:ind w:left="1440" w:hanging="360"/>
      </w:pPr>
    </w:lvl>
    <w:lvl w:ilvl="2" w:tplc="D30297C2">
      <w:start w:val="1"/>
      <w:numFmt w:val="lowerRoman"/>
      <w:lvlText w:val="%3."/>
      <w:lvlJc w:val="right"/>
      <w:pPr>
        <w:ind w:left="2160" w:hanging="180"/>
      </w:pPr>
    </w:lvl>
    <w:lvl w:ilvl="3" w:tplc="66D68562">
      <w:start w:val="1"/>
      <w:numFmt w:val="decimal"/>
      <w:lvlText w:val="%4."/>
      <w:lvlJc w:val="left"/>
      <w:pPr>
        <w:ind w:left="2880" w:hanging="360"/>
      </w:pPr>
    </w:lvl>
    <w:lvl w:ilvl="4" w:tplc="8926EC52">
      <w:start w:val="1"/>
      <w:numFmt w:val="lowerLetter"/>
      <w:lvlText w:val="%5."/>
      <w:lvlJc w:val="left"/>
      <w:pPr>
        <w:ind w:left="3600" w:hanging="360"/>
      </w:pPr>
    </w:lvl>
    <w:lvl w:ilvl="5" w:tplc="92C898F8">
      <w:start w:val="1"/>
      <w:numFmt w:val="lowerRoman"/>
      <w:lvlText w:val="%6."/>
      <w:lvlJc w:val="right"/>
      <w:pPr>
        <w:ind w:left="4320" w:hanging="180"/>
      </w:pPr>
    </w:lvl>
    <w:lvl w:ilvl="6" w:tplc="E9109A00">
      <w:start w:val="1"/>
      <w:numFmt w:val="decimal"/>
      <w:lvlText w:val="%7."/>
      <w:lvlJc w:val="left"/>
      <w:pPr>
        <w:ind w:left="5040" w:hanging="360"/>
      </w:pPr>
    </w:lvl>
    <w:lvl w:ilvl="7" w:tplc="97D0A258">
      <w:start w:val="1"/>
      <w:numFmt w:val="lowerLetter"/>
      <w:lvlText w:val="%8."/>
      <w:lvlJc w:val="left"/>
      <w:pPr>
        <w:ind w:left="5760" w:hanging="360"/>
      </w:pPr>
    </w:lvl>
    <w:lvl w:ilvl="8" w:tplc="B8645378">
      <w:start w:val="1"/>
      <w:numFmt w:val="lowerRoman"/>
      <w:lvlText w:val="%9."/>
      <w:lvlJc w:val="right"/>
      <w:pPr>
        <w:ind w:left="6480" w:hanging="180"/>
      </w:pPr>
    </w:lvl>
  </w:abstractNum>
  <w:abstractNum w:abstractNumId="25" w15:restartNumberingAfterBreak="0">
    <w:nsid w:val="2EB5E761"/>
    <w:multiLevelType w:val="hybridMultilevel"/>
    <w:tmpl w:val="D73A582C"/>
    <w:lvl w:ilvl="0" w:tplc="2130AC14">
      <w:start w:val="1"/>
      <w:numFmt w:val="decimal"/>
      <w:lvlText w:val="%1."/>
      <w:lvlJc w:val="left"/>
      <w:pPr>
        <w:ind w:left="720" w:hanging="360"/>
      </w:pPr>
    </w:lvl>
    <w:lvl w:ilvl="1" w:tplc="0B4A6126">
      <w:start w:val="1"/>
      <w:numFmt w:val="lowerLetter"/>
      <w:lvlText w:val="%2."/>
      <w:lvlJc w:val="left"/>
      <w:pPr>
        <w:ind w:left="1440" w:hanging="360"/>
      </w:pPr>
    </w:lvl>
    <w:lvl w:ilvl="2" w:tplc="591E5DC6">
      <w:start w:val="1"/>
      <w:numFmt w:val="lowerRoman"/>
      <w:lvlText w:val="%3."/>
      <w:lvlJc w:val="right"/>
      <w:pPr>
        <w:ind w:left="2160" w:hanging="180"/>
      </w:pPr>
    </w:lvl>
    <w:lvl w:ilvl="3" w:tplc="C9D6A8AC">
      <w:start w:val="1"/>
      <w:numFmt w:val="decimal"/>
      <w:lvlText w:val="%4."/>
      <w:lvlJc w:val="left"/>
      <w:pPr>
        <w:ind w:left="2880" w:hanging="360"/>
      </w:pPr>
    </w:lvl>
    <w:lvl w:ilvl="4" w:tplc="6074CA7E">
      <w:start w:val="1"/>
      <w:numFmt w:val="lowerLetter"/>
      <w:lvlText w:val="%5."/>
      <w:lvlJc w:val="left"/>
      <w:pPr>
        <w:ind w:left="3600" w:hanging="360"/>
      </w:pPr>
    </w:lvl>
    <w:lvl w:ilvl="5" w:tplc="02B42D16">
      <w:start w:val="1"/>
      <w:numFmt w:val="lowerRoman"/>
      <w:lvlText w:val="%6."/>
      <w:lvlJc w:val="right"/>
      <w:pPr>
        <w:ind w:left="4320" w:hanging="180"/>
      </w:pPr>
    </w:lvl>
    <w:lvl w:ilvl="6" w:tplc="156C2248">
      <w:start w:val="1"/>
      <w:numFmt w:val="decimal"/>
      <w:lvlText w:val="%7."/>
      <w:lvlJc w:val="left"/>
      <w:pPr>
        <w:ind w:left="5040" w:hanging="360"/>
      </w:pPr>
    </w:lvl>
    <w:lvl w:ilvl="7" w:tplc="6D4A1E86">
      <w:start w:val="1"/>
      <w:numFmt w:val="lowerLetter"/>
      <w:lvlText w:val="%8."/>
      <w:lvlJc w:val="left"/>
      <w:pPr>
        <w:ind w:left="5760" w:hanging="360"/>
      </w:pPr>
    </w:lvl>
    <w:lvl w:ilvl="8" w:tplc="3AAA1264">
      <w:start w:val="1"/>
      <w:numFmt w:val="lowerRoman"/>
      <w:lvlText w:val="%9."/>
      <w:lvlJc w:val="right"/>
      <w:pPr>
        <w:ind w:left="6480" w:hanging="180"/>
      </w:pPr>
    </w:lvl>
  </w:abstractNum>
  <w:abstractNum w:abstractNumId="26" w15:restartNumberingAfterBreak="0">
    <w:nsid w:val="2F9ECEF2"/>
    <w:multiLevelType w:val="hybridMultilevel"/>
    <w:tmpl w:val="DE668A06"/>
    <w:lvl w:ilvl="0" w:tplc="A888E45A">
      <w:start w:val="1"/>
      <w:numFmt w:val="decimal"/>
      <w:lvlText w:val="%1."/>
      <w:lvlJc w:val="left"/>
      <w:pPr>
        <w:ind w:left="720" w:hanging="360"/>
      </w:pPr>
    </w:lvl>
    <w:lvl w:ilvl="1" w:tplc="D5A49D3E">
      <w:start w:val="1"/>
      <w:numFmt w:val="lowerLetter"/>
      <w:lvlText w:val="%2."/>
      <w:lvlJc w:val="left"/>
      <w:pPr>
        <w:ind w:left="1440" w:hanging="360"/>
      </w:pPr>
    </w:lvl>
    <w:lvl w:ilvl="2" w:tplc="FFDA0758">
      <w:start w:val="1"/>
      <w:numFmt w:val="lowerRoman"/>
      <w:lvlText w:val="%3."/>
      <w:lvlJc w:val="right"/>
      <w:pPr>
        <w:ind w:left="2160" w:hanging="180"/>
      </w:pPr>
    </w:lvl>
    <w:lvl w:ilvl="3" w:tplc="11E28692">
      <w:start w:val="1"/>
      <w:numFmt w:val="decimal"/>
      <w:lvlText w:val="%4."/>
      <w:lvlJc w:val="left"/>
      <w:pPr>
        <w:ind w:left="2880" w:hanging="360"/>
      </w:pPr>
    </w:lvl>
    <w:lvl w:ilvl="4" w:tplc="080ACD54">
      <w:start w:val="1"/>
      <w:numFmt w:val="lowerLetter"/>
      <w:lvlText w:val="%5."/>
      <w:lvlJc w:val="left"/>
      <w:pPr>
        <w:ind w:left="3600" w:hanging="360"/>
      </w:pPr>
    </w:lvl>
    <w:lvl w:ilvl="5" w:tplc="BFEA1B20">
      <w:start w:val="1"/>
      <w:numFmt w:val="lowerRoman"/>
      <w:lvlText w:val="%6."/>
      <w:lvlJc w:val="right"/>
      <w:pPr>
        <w:ind w:left="4320" w:hanging="180"/>
      </w:pPr>
    </w:lvl>
    <w:lvl w:ilvl="6" w:tplc="112664B8">
      <w:start w:val="1"/>
      <w:numFmt w:val="decimal"/>
      <w:lvlText w:val="%7."/>
      <w:lvlJc w:val="left"/>
      <w:pPr>
        <w:ind w:left="5040" w:hanging="360"/>
      </w:pPr>
    </w:lvl>
    <w:lvl w:ilvl="7" w:tplc="4412DD0A">
      <w:start w:val="1"/>
      <w:numFmt w:val="lowerLetter"/>
      <w:lvlText w:val="%8."/>
      <w:lvlJc w:val="left"/>
      <w:pPr>
        <w:ind w:left="5760" w:hanging="360"/>
      </w:pPr>
    </w:lvl>
    <w:lvl w:ilvl="8" w:tplc="689203C8">
      <w:start w:val="1"/>
      <w:numFmt w:val="lowerRoman"/>
      <w:lvlText w:val="%9."/>
      <w:lvlJc w:val="right"/>
      <w:pPr>
        <w:ind w:left="6480" w:hanging="180"/>
      </w:pPr>
    </w:lvl>
  </w:abstractNum>
  <w:abstractNum w:abstractNumId="27" w15:restartNumberingAfterBreak="0">
    <w:nsid w:val="375883E7"/>
    <w:multiLevelType w:val="hybridMultilevel"/>
    <w:tmpl w:val="C95ED982"/>
    <w:lvl w:ilvl="0" w:tplc="02ACBEBE">
      <w:start w:val="1"/>
      <w:numFmt w:val="decimal"/>
      <w:lvlText w:val="%1."/>
      <w:lvlJc w:val="left"/>
      <w:pPr>
        <w:ind w:left="720" w:hanging="360"/>
      </w:pPr>
    </w:lvl>
    <w:lvl w:ilvl="1" w:tplc="00EE2ADC">
      <w:start w:val="1"/>
      <w:numFmt w:val="lowerLetter"/>
      <w:lvlText w:val="%2."/>
      <w:lvlJc w:val="left"/>
      <w:pPr>
        <w:ind w:left="1440" w:hanging="360"/>
      </w:pPr>
    </w:lvl>
    <w:lvl w:ilvl="2" w:tplc="8568466A">
      <w:start w:val="1"/>
      <w:numFmt w:val="lowerRoman"/>
      <w:lvlText w:val="%3."/>
      <w:lvlJc w:val="right"/>
      <w:pPr>
        <w:ind w:left="2160" w:hanging="180"/>
      </w:pPr>
    </w:lvl>
    <w:lvl w:ilvl="3" w:tplc="A72839EA">
      <w:start w:val="1"/>
      <w:numFmt w:val="decimal"/>
      <w:lvlText w:val="%4."/>
      <w:lvlJc w:val="left"/>
      <w:pPr>
        <w:ind w:left="2880" w:hanging="360"/>
      </w:pPr>
    </w:lvl>
    <w:lvl w:ilvl="4" w:tplc="58F66564">
      <w:start w:val="1"/>
      <w:numFmt w:val="lowerLetter"/>
      <w:lvlText w:val="%5."/>
      <w:lvlJc w:val="left"/>
      <w:pPr>
        <w:ind w:left="3600" w:hanging="360"/>
      </w:pPr>
    </w:lvl>
    <w:lvl w:ilvl="5" w:tplc="30F6B64C">
      <w:start w:val="1"/>
      <w:numFmt w:val="lowerRoman"/>
      <w:lvlText w:val="%6."/>
      <w:lvlJc w:val="right"/>
      <w:pPr>
        <w:ind w:left="4320" w:hanging="180"/>
      </w:pPr>
    </w:lvl>
    <w:lvl w:ilvl="6" w:tplc="1CBCC910">
      <w:start w:val="1"/>
      <w:numFmt w:val="decimal"/>
      <w:lvlText w:val="%7."/>
      <w:lvlJc w:val="left"/>
      <w:pPr>
        <w:ind w:left="5040" w:hanging="360"/>
      </w:pPr>
    </w:lvl>
    <w:lvl w:ilvl="7" w:tplc="E006D7E6">
      <w:start w:val="1"/>
      <w:numFmt w:val="lowerLetter"/>
      <w:lvlText w:val="%8."/>
      <w:lvlJc w:val="left"/>
      <w:pPr>
        <w:ind w:left="5760" w:hanging="360"/>
      </w:pPr>
    </w:lvl>
    <w:lvl w:ilvl="8" w:tplc="1C065ABE">
      <w:start w:val="1"/>
      <w:numFmt w:val="lowerRoman"/>
      <w:lvlText w:val="%9."/>
      <w:lvlJc w:val="right"/>
      <w:pPr>
        <w:ind w:left="6480" w:hanging="180"/>
      </w:pPr>
    </w:lvl>
  </w:abstractNum>
  <w:abstractNum w:abstractNumId="28" w15:restartNumberingAfterBreak="0">
    <w:nsid w:val="384F6A6D"/>
    <w:multiLevelType w:val="multilevel"/>
    <w:tmpl w:val="6452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2C63B5"/>
    <w:multiLevelType w:val="hybridMultilevel"/>
    <w:tmpl w:val="C002BA26"/>
    <w:lvl w:ilvl="0" w:tplc="FAAC654E">
      <w:start w:val="1"/>
      <w:numFmt w:val="decimal"/>
      <w:lvlText w:val="%1."/>
      <w:lvlJc w:val="left"/>
      <w:pPr>
        <w:ind w:left="720" w:hanging="360"/>
      </w:pPr>
    </w:lvl>
    <w:lvl w:ilvl="1" w:tplc="D9FC356E">
      <w:start w:val="1"/>
      <w:numFmt w:val="lowerLetter"/>
      <w:lvlText w:val="%2."/>
      <w:lvlJc w:val="left"/>
      <w:pPr>
        <w:ind w:left="1440" w:hanging="360"/>
      </w:pPr>
    </w:lvl>
    <w:lvl w:ilvl="2" w:tplc="07FA63EC">
      <w:start w:val="1"/>
      <w:numFmt w:val="lowerRoman"/>
      <w:lvlText w:val="%3."/>
      <w:lvlJc w:val="right"/>
      <w:pPr>
        <w:ind w:left="2160" w:hanging="180"/>
      </w:pPr>
    </w:lvl>
    <w:lvl w:ilvl="3" w:tplc="BB702E24">
      <w:start w:val="1"/>
      <w:numFmt w:val="decimal"/>
      <w:lvlText w:val="%4."/>
      <w:lvlJc w:val="left"/>
      <w:pPr>
        <w:ind w:left="2880" w:hanging="360"/>
      </w:pPr>
    </w:lvl>
    <w:lvl w:ilvl="4" w:tplc="9DC4D730">
      <w:start w:val="1"/>
      <w:numFmt w:val="lowerLetter"/>
      <w:lvlText w:val="%5."/>
      <w:lvlJc w:val="left"/>
      <w:pPr>
        <w:ind w:left="3600" w:hanging="360"/>
      </w:pPr>
    </w:lvl>
    <w:lvl w:ilvl="5" w:tplc="EE04D354">
      <w:start w:val="1"/>
      <w:numFmt w:val="lowerRoman"/>
      <w:lvlText w:val="%6."/>
      <w:lvlJc w:val="right"/>
      <w:pPr>
        <w:ind w:left="4320" w:hanging="180"/>
      </w:pPr>
    </w:lvl>
    <w:lvl w:ilvl="6" w:tplc="F2AC4F86">
      <w:start w:val="1"/>
      <w:numFmt w:val="decimal"/>
      <w:lvlText w:val="%7."/>
      <w:lvlJc w:val="left"/>
      <w:pPr>
        <w:ind w:left="5040" w:hanging="360"/>
      </w:pPr>
    </w:lvl>
    <w:lvl w:ilvl="7" w:tplc="55446A62">
      <w:start w:val="1"/>
      <w:numFmt w:val="lowerLetter"/>
      <w:lvlText w:val="%8."/>
      <w:lvlJc w:val="left"/>
      <w:pPr>
        <w:ind w:left="5760" w:hanging="360"/>
      </w:pPr>
    </w:lvl>
    <w:lvl w:ilvl="8" w:tplc="98C09DA8">
      <w:start w:val="1"/>
      <w:numFmt w:val="lowerRoman"/>
      <w:lvlText w:val="%9."/>
      <w:lvlJc w:val="right"/>
      <w:pPr>
        <w:ind w:left="6480" w:hanging="180"/>
      </w:pPr>
    </w:lvl>
  </w:abstractNum>
  <w:abstractNum w:abstractNumId="30" w15:restartNumberingAfterBreak="0">
    <w:nsid w:val="3B541BE8"/>
    <w:multiLevelType w:val="hybridMultilevel"/>
    <w:tmpl w:val="8E000A2E"/>
    <w:lvl w:ilvl="0" w:tplc="EA488524">
      <w:start w:val="1"/>
      <w:numFmt w:val="decimal"/>
      <w:lvlText w:val="%1."/>
      <w:lvlJc w:val="left"/>
      <w:pPr>
        <w:ind w:left="720" w:hanging="360"/>
      </w:pPr>
    </w:lvl>
    <w:lvl w:ilvl="1" w:tplc="55B80AF8">
      <w:start w:val="1"/>
      <w:numFmt w:val="lowerLetter"/>
      <w:lvlText w:val="%2."/>
      <w:lvlJc w:val="left"/>
      <w:pPr>
        <w:ind w:left="1440" w:hanging="360"/>
      </w:pPr>
    </w:lvl>
    <w:lvl w:ilvl="2" w:tplc="2572FA92">
      <w:start w:val="1"/>
      <w:numFmt w:val="lowerRoman"/>
      <w:lvlText w:val="%3."/>
      <w:lvlJc w:val="right"/>
      <w:pPr>
        <w:ind w:left="2160" w:hanging="180"/>
      </w:pPr>
    </w:lvl>
    <w:lvl w:ilvl="3" w:tplc="71623350">
      <w:start w:val="1"/>
      <w:numFmt w:val="decimal"/>
      <w:lvlText w:val="%4."/>
      <w:lvlJc w:val="left"/>
      <w:pPr>
        <w:ind w:left="2880" w:hanging="360"/>
      </w:pPr>
    </w:lvl>
    <w:lvl w:ilvl="4" w:tplc="E29E5B36">
      <w:start w:val="1"/>
      <w:numFmt w:val="lowerLetter"/>
      <w:lvlText w:val="%5."/>
      <w:lvlJc w:val="left"/>
      <w:pPr>
        <w:ind w:left="3600" w:hanging="360"/>
      </w:pPr>
    </w:lvl>
    <w:lvl w:ilvl="5" w:tplc="7D66269C">
      <w:start w:val="1"/>
      <w:numFmt w:val="lowerRoman"/>
      <w:lvlText w:val="%6."/>
      <w:lvlJc w:val="right"/>
      <w:pPr>
        <w:ind w:left="4320" w:hanging="180"/>
      </w:pPr>
    </w:lvl>
    <w:lvl w:ilvl="6" w:tplc="BAA6179A">
      <w:start w:val="1"/>
      <w:numFmt w:val="decimal"/>
      <w:lvlText w:val="%7."/>
      <w:lvlJc w:val="left"/>
      <w:pPr>
        <w:ind w:left="5040" w:hanging="360"/>
      </w:pPr>
    </w:lvl>
    <w:lvl w:ilvl="7" w:tplc="C92C130E">
      <w:start w:val="1"/>
      <w:numFmt w:val="lowerLetter"/>
      <w:lvlText w:val="%8."/>
      <w:lvlJc w:val="left"/>
      <w:pPr>
        <w:ind w:left="5760" w:hanging="360"/>
      </w:pPr>
    </w:lvl>
    <w:lvl w:ilvl="8" w:tplc="5684A09E">
      <w:start w:val="1"/>
      <w:numFmt w:val="lowerRoman"/>
      <w:lvlText w:val="%9."/>
      <w:lvlJc w:val="right"/>
      <w:pPr>
        <w:ind w:left="6480" w:hanging="180"/>
      </w:pPr>
    </w:lvl>
  </w:abstractNum>
  <w:abstractNum w:abstractNumId="31" w15:restartNumberingAfterBreak="0">
    <w:nsid w:val="3C6105AA"/>
    <w:multiLevelType w:val="hybridMultilevel"/>
    <w:tmpl w:val="A6BA9C3C"/>
    <w:lvl w:ilvl="0" w:tplc="18608B60">
      <w:start w:val="1"/>
      <w:numFmt w:val="decimal"/>
      <w:lvlText w:val="%1."/>
      <w:lvlJc w:val="left"/>
      <w:pPr>
        <w:ind w:left="720" w:hanging="360"/>
      </w:pPr>
    </w:lvl>
    <w:lvl w:ilvl="1" w:tplc="5792EB14">
      <w:start w:val="1"/>
      <w:numFmt w:val="lowerLetter"/>
      <w:lvlText w:val="%2."/>
      <w:lvlJc w:val="left"/>
      <w:pPr>
        <w:ind w:left="1440" w:hanging="360"/>
      </w:pPr>
    </w:lvl>
    <w:lvl w:ilvl="2" w:tplc="F2BA7772">
      <w:start w:val="1"/>
      <w:numFmt w:val="lowerRoman"/>
      <w:lvlText w:val="%3."/>
      <w:lvlJc w:val="right"/>
      <w:pPr>
        <w:ind w:left="2160" w:hanging="180"/>
      </w:pPr>
    </w:lvl>
    <w:lvl w:ilvl="3" w:tplc="B456D196">
      <w:start w:val="1"/>
      <w:numFmt w:val="decimal"/>
      <w:lvlText w:val="%4."/>
      <w:lvlJc w:val="left"/>
      <w:pPr>
        <w:ind w:left="2880" w:hanging="360"/>
      </w:pPr>
    </w:lvl>
    <w:lvl w:ilvl="4" w:tplc="EAB498BA">
      <w:start w:val="1"/>
      <w:numFmt w:val="lowerLetter"/>
      <w:lvlText w:val="%5."/>
      <w:lvlJc w:val="left"/>
      <w:pPr>
        <w:ind w:left="3600" w:hanging="360"/>
      </w:pPr>
    </w:lvl>
    <w:lvl w:ilvl="5" w:tplc="84A88CC8">
      <w:start w:val="1"/>
      <w:numFmt w:val="lowerRoman"/>
      <w:lvlText w:val="%6."/>
      <w:lvlJc w:val="right"/>
      <w:pPr>
        <w:ind w:left="4320" w:hanging="180"/>
      </w:pPr>
    </w:lvl>
    <w:lvl w:ilvl="6" w:tplc="7264E8E2">
      <w:start w:val="1"/>
      <w:numFmt w:val="decimal"/>
      <w:lvlText w:val="%7."/>
      <w:lvlJc w:val="left"/>
      <w:pPr>
        <w:ind w:left="5040" w:hanging="360"/>
      </w:pPr>
    </w:lvl>
    <w:lvl w:ilvl="7" w:tplc="E770713A">
      <w:start w:val="1"/>
      <w:numFmt w:val="lowerLetter"/>
      <w:lvlText w:val="%8."/>
      <w:lvlJc w:val="left"/>
      <w:pPr>
        <w:ind w:left="5760" w:hanging="360"/>
      </w:pPr>
    </w:lvl>
    <w:lvl w:ilvl="8" w:tplc="37843216">
      <w:start w:val="1"/>
      <w:numFmt w:val="lowerRoman"/>
      <w:lvlText w:val="%9."/>
      <w:lvlJc w:val="right"/>
      <w:pPr>
        <w:ind w:left="6480" w:hanging="180"/>
      </w:pPr>
    </w:lvl>
  </w:abstractNum>
  <w:abstractNum w:abstractNumId="32" w15:restartNumberingAfterBreak="0">
    <w:nsid w:val="3DC747D0"/>
    <w:multiLevelType w:val="hybridMultilevel"/>
    <w:tmpl w:val="70C00A40"/>
    <w:lvl w:ilvl="0" w:tplc="A912B632">
      <w:start w:val="1"/>
      <w:numFmt w:val="decimal"/>
      <w:lvlText w:val="%1."/>
      <w:lvlJc w:val="left"/>
      <w:pPr>
        <w:ind w:left="720" w:hanging="360"/>
      </w:pPr>
    </w:lvl>
    <w:lvl w:ilvl="1" w:tplc="43FCA1EA">
      <w:start w:val="1"/>
      <w:numFmt w:val="lowerLetter"/>
      <w:lvlText w:val="%2."/>
      <w:lvlJc w:val="left"/>
      <w:pPr>
        <w:ind w:left="1440" w:hanging="360"/>
      </w:pPr>
    </w:lvl>
    <w:lvl w:ilvl="2" w:tplc="032AA32E">
      <w:start w:val="1"/>
      <w:numFmt w:val="lowerRoman"/>
      <w:lvlText w:val="%3."/>
      <w:lvlJc w:val="right"/>
      <w:pPr>
        <w:ind w:left="2160" w:hanging="180"/>
      </w:pPr>
    </w:lvl>
    <w:lvl w:ilvl="3" w:tplc="B0A42AEA">
      <w:start w:val="1"/>
      <w:numFmt w:val="decimal"/>
      <w:lvlText w:val="%4."/>
      <w:lvlJc w:val="left"/>
      <w:pPr>
        <w:ind w:left="2880" w:hanging="360"/>
      </w:pPr>
    </w:lvl>
    <w:lvl w:ilvl="4" w:tplc="DDD00B0A">
      <w:start w:val="1"/>
      <w:numFmt w:val="lowerLetter"/>
      <w:lvlText w:val="%5."/>
      <w:lvlJc w:val="left"/>
      <w:pPr>
        <w:ind w:left="3600" w:hanging="360"/>
      </w:pPr>
    </w:lvl>
    <w:lvl w:ilvl="5" w:tplc="D786F1EE">
      <w:start w:val="1"/>
      <w:numFmt w:val="lowerRoman"/>
      <w:lvlText w:val="%6."/>
      <w:lvlJc w:val="right"/>
      <w:pPr>
        <w:ind w:left="4320" w:hanging="180"/>
      </w:pPr>
    </w:lvl>
    <w:lvl w:ilvl="6" w:tplc="E886201E">
      <w:start w:val="1"/>
      <w:numFmt w:val="decimal"/>
      <w:lvlText w:val="%7."/>
      <w:lvlJc w:val="left"/>
      <w:pPr>
        <w:ind w:left="5040" w:hanging="360"/>
      </w:pPr>
    </w:lvl>
    <w:lvl w:ilvl="7" w:tplc="7ADA6F28">
      <w:start w:val="1"/>
      <w:numFmt w:val="lowerLetter"/>
      <w:lvlText w:val="%8."/>
      <w:lvlJc w:val="left"/>
      <w:pPr>
        <w:ind w:left="5760" w:hanging="360"/>
      </w:pPr>
    </w:lvl>
    <w:lvl w:ilvl="8" w:tplc="ECCE619A">
      <w:start w:val="1"/>
      <w:numFmt w:val="lowerRoman"/>
      <w:lvlText w:val="%9."/>
      <w:lvlJc w:val="right"/>
      <w:pPr>
        <w:ind w:left="6480" w:hanging="180"/>
      </w:pPr>
    </w:lvl>
  </w:abstractNum>
  <w:abstractNum w:abstractNumId="33" w15:restartNumberingAfterBreak="0">
    <w:nsid w:val="3E190691"/>
    <w:multiLevelType w:val="hybridMultilevel"/>
    <w:tmpl w:val="FF74B12A"/>
    <w:lvl w:ilvl="0" w:tplc="428C60B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016F212"/>
    <w:multiLevelType w:val="hybridMultilevel"/>
    <w:tmpl w:val="B87ABEF6"/>
    <w:lvl w:ilvl="0" w:tplc="95C42B2C">
      <w:start w:val="1"/>
      <w:numFmt w:val="decimal"/>
      <w:lvlText w:val="%1."/>
      <w:lvlJc w:val="left"/>
      <w:pPr>
        <w:ind w:left="720" w:hanging="360"/>
      </w:pPr>
    </w:lvl>
    <w:lvl w:ilvl="1" w:tplc="820ED426">
      <w:start w:val="1"/>
      <w:numFmt w:val="lowerLetter"/>
      <w:lvlText w:val="%2."/>
      <w:lvlJc w:val="left"/>
      <w:pPr>
        <w:ind w:left="1440" w:hanging="360"/>
      </w:pPr>
    </w:lvl>
    <w:lvl w:ilvl="2" w:tplc="37180314">
      <w:start w:val="1"/>
      <w:numFmt w:val="lowerRoman"/>
      <w:lvlText w:val="%3."/>
      <w:lvlJc w:val="right"/>
      <w:pPr>
        <w:ind w:left="2160" w:hanging="180"/>
      </w:pPr>
    </w:lvl>
    <w:lvl w:ilvl="3" w:tplc="83AA9758">
      <w:start w:val="1"/>
      <w:numFmt w:val="decimal"/>
      <w:lvlText w:val="%4."/>
      <w:lvlJc w:val="left"/>
      <w:pPr>
        <w:ind w:left="2880" w:hanging="360"/>
      </w:pPr>
    </w:lvl>
    <w:lvl w:ilvl="4" w:tplc="A7481702">
      <w:start w:val="1"/>
      <w:numFmt w:val="lowerLetter"/>
      <w:lvlText w:val="%5."/>
      <w:lvlJc w:val="left"/>
      <w:pPr>
        <w:ind w:left="3600" w:hanging="360"/>
      </w:pPr>
    </w:lvl>
    <w:lvl w:ilvl="5" w:tplc="16C4CF1A">
      <w:start w:val="1"/>
      <w:numFmt w:val="lowerRoman"/>
      <w:lvlText w:val="%6."/>
      <w:lvlJc w:val="right"/>
      <w:pPr>
        <w:ind w:left="4320" w:hanging="180"/>
      </w:pPr>
    </w:lvl>
    <w:lvl w:ilvl="6" w:tplc="D2046734">
      <w:start w:val="1"/>
      <w:numFmt w:val="decimal"/>
      <w:lvlText w:val="%7."/>
      <w:lvlJc w:val="left"/>
      <w:pPr>
        <w:ind w:left="5040" w:hanging="360"/>
      </w:pPr>
    </w:lvl>
    <w:lvl w:ilvl="7" w:tplc="BDD63BF8">
      <w:start w:val="1"/>
      <w:numFmt w:val="lowerLetter"/>
      <w:lvlText w:val="%8."/>
      <w:lvlJc w:val="left"/>
      <w:pPr>
        <w:ind w:left="5760" w:hanging="360"/>
      </w:pPr>
    </w:lvl>
    <w:lvl w:ilvl="8" w:tplc="ED904D90">
      <w:start w:val="1"/>
      <w:numFmt w:val="lowerRoman"/>
      <w:lvlText w:val="%9."/>
      <w:lvlJc w:val="right"/>
      <w:pPr>
        <w:ind w:left="6480" w:hanging="180"/>
      </w:pPr>
    </w:lvl>
  </w:abstractNum>
  <w:abstractNum w:abstractNumId="35" w15:restartNumberingAfterBreak="0">
    <w:nsid w:val="4030B47E"/>
    <w:multiLevelType w:val="hybridMultilevel"/>
    <w:tmpl w:val="4490C074"/>
    <w:lvl w:ilvl="0" w:tplc="DE74BB4E">
      <w:start w:val="1"/>
      <w:numFmt w:val="decimal"/>
      <w:lvlText w:val="%1."/>
      <w:lvlJc w:val="left"/>
      <w:pPr>
        <w:ind w:left="720" w:hanging="360"/>
      </w:pPr>
    </w:lvl>
    <w:lvl w:ilvl="1" w:tplc="1C78A350">
      <w:start w:val="1"/>
      <w:numFmt w:val="lowerLetter"/>
      <w:lvlText w:val="%2."/>
      <w:lvlJc w:val="left"/>
      <w:pPr>
        <w:ind w:left="1440" w:hanging="360"/>
      </w:pPr>
    </w:lvl>
    <w:lvl w:ilvl="2" w:tplc="A754C5AE">
      <w:start w:val="1"/>
      <w:numFmt w:val="lowerRoman"/>
      <w:lvlText w:val="%3."/>
      <w:lvlJc w:val="right"/>
      <w:pPr>
        <w:ind w:left="2160" w:hanging="180"/>
      </w:pPr>
    </w:lvl>
    <w:lvl w:ilvl="3" w:tplc="3D3A65E6">
      <w:start w:val="1"/>
      <w:numFmt w:val="decimal"/>
      <w:lvlText w:val="%4."/>
      <w:lvlJc w:val="left"/>
      <w:pPr>
        <w:ind w:left="2880" w:hanging="360"/>
      </w:pPr>
    </w:lvl>
    <w:lvl w:ilvl="4" w:tplc="A072D7C6">
      <w:start w:val="1"/>
      <w:numFmt w:val="lowerLetter"/>
      <w:lvlText w:val="%5."/>
      <w:lvlJc w:val="left"/>
      <w:pPr>
        <w:ind w:left="3600" w:hanging="360"/>
      </w:pPr>
    </w:lvl>
    <w:lvl w:ilvl="5" w:tplc="625E139A">
      <w:start w:val="1"/>
      <w:numFmt w:val="lowerRoman"/>
      <w:lvlText w:val="%6."/>
      <w:lvlJc w:val="right"/>
      <w:pPr>
        <w:ind w:left="4320" w:hanging="180"/>
      </w:pPr>
    </w:lvl>
    <w:lvl w:ilvl="6" w:tplc="40FA2E42">
      <w:start w:val="1"/>
      <w:numFmt w:val="decimal"/>
      <w:lvlText w:val="%7."/>
      <w:lvlJc w:val="left"/>
      <w:pPr>
        <w:ind w:left="5040" w:hanging="360"/>
      </w:pPr>
    </w:lvl>
    <w:lvl w:ilvl="7" w:tplc="F3A4624E">
      <w:start w:val="1"/>
      <w:numFmt w:val="lowerLetter"/>
      <w:lvlText w:val="%8."/>
      <w:lvlJc w:val="left"/>
      <w:pPr>
        <w:ind w:left="5760" w:hanging="360"/>
      </w:pPr>
    </w:lvl>
    <w:lvl w:ilvl="8" w:tplc="A0BA90C8">
      <w:start w:val="1"/>
      <w:numFmt w:val="lowerRoman"/>
      <w:lvlText w:val="%9."/>
      <w:lvlJc w:val="right"/>
      <w:pPr>
        <w:ind w:left="6480" w:hanging="180"/>
      </w:pPr>
    </w:lvl>
  </w:abstractNum>
  <w:abstractNum w:abstractNumId="36" w15:restartNumberingAfterBreak="0">
    <w:nsid w:val="41D5BEF0"/>
    <w:multiLevelType w:val="hybridMultilevel"/>
    <w:tmpl w:val="AA9CC7E8"/>
    <w:lvl w:ilvl="0" w:tplc="BD2817F2">
      <w:start w:val="1"/>
      <w:numFmt w:val="decimal"/>
      <w:lvlText w:val="%1."/>
      <w:lvlJc w:val="left"/>
      <w:pPr>
        <w:ind w:left="720" w:hanging="360"/>
      </w:pPr>
    </w:lvl>
    <w:lvl w:ilvl="1" w:tplc="ED52EE32">
      <w:start w:val="1"/>
      <w:numFmt w:val="lowerLetter"/>
      <w:lvlText w:val="%2."/>
      <w:lvlJc w:val="left"/>
      <w:pPr>
        <w:ind w:left="1440" w:hanging="360"/>
      </w:pPr>
    </w:lvl>
    <w:lvl w:ilvl="2" w:tplc="805E2522">
      <w:start w:val="1"/>
      <w:numFmt w:val="lowerRoman"/>
      <w:lvlText w:val="%3."/>
      <w:lvlJc w:val="right"/>
      <w:pPr>
        <w:ind w:left="2160" w:hanging="180"/>
      </w:pPr>
    </w:lvl>
    <w:lvl w:ilvl="3" w:tplc="05FA9AE4">
      <w:start w:val="1"/>
      <w:numFmt w:val="decimal"/>
      <w:lvlText w:val="%4."/>
      <w:lvlJc w:val="left"/>
      <w:pPr>
        <w:ind w:left="2880" w:hanging="360"/>
      </w:pPr>
    </w:lvl>
    <w:lvl w:ilvl="4" w:tplc="A1AAA7AE">
      <w:start w:val="1"/>
      <w:numFmt w:val="lowerLetter"/>
      <w:lvlText w:val="%5."/>
      <w:lvlJc w:val="left"/>
      <w:pPr>
        <w:ind w:left="3600" w:hanging="360"/>
      </w:pPr>
    </w:lvl>
    <w:lvl w:ilvl="5" w:tplc="2C9E33CC">
      <w:start w:val="1"/>
      <w:numFmt w:val="lowerRoman"/>
      <w:lvlText w:val="%6."/>
      <w:lvlJc w:val="right"/>
      <w:pPr>
        <w:ind w:left="4320" w:hanging="180"/>
      </w:pPr>
    </w:lvl>
    <w:lvl w:ilvl="6" w:tplc="86501B60">
      <w:start w:val="1"/>
      <w:numFmt w:val="decimal"/>
      <w:lvlText w:val="%7."/>
      <w:lvlJc w:val="left"/>
      <w:pPr>
        <w:ind w:left="5040" w:hanging="360"/>
      </w:pPr>
    </w:lvl>
    <w:lvl w:ilvl="7" w:tplc="A9D27C24">
      <w:start w:val="1"/>
      <w:numFmt w:val="lowerLetter"/>
      <w:lvlText w:val="%8."/>
      <w:lvlJc w:val="left"/>
      <w:pPr>
        <w:ind w:left="5760" w:hanging="360"/>
      </w:pPr>
    </w:lvl>
    <w:lvl w:ilvl="8" w:tplc="0C4887DA">
      <w:start w:val="1"/>
      <w:numFmt w:val="lowerRoman"/>
      <w:lvlText w:val="%9."/>
      <w:lvlJc w:val="right"/>
      <w:pPr>
        <w:ind w:left="6480" w:hanging="180"/>
      </w:pPr>
    </w:lvl>
  </w:abstractNum>
  <w:abstractNum w:abstractNumId="37" w15:restartNumberingAfterBreak="0">
    <w:nsid w:val="42B9CB54"/>
    <w:multiLevelType w:val="hybridMultilevel"/>
    <w:tmpl w:val="2FE251E4"/>
    <w:lvl w:ilvl="0" w:tplc="202C8EA2">
      <w:start w:val="1"/>
      <w:numFmt w:val="decimal"/>
      <w:lvlText w:val="%1."/>
      <w:lvlJc w:val="left"/>
      <w:pPr>
        <w:ind w:left="720" w:hanging="360"/>
      </w:pPr>
    </w:lvl>
    <w:lvl w:ilvl="1" w:tplc="826A9480">
      <w:start w:val="1"/>
      <w:numFmt w:val="lowerLetter"/>
      <w:lvlText w:val="%2."/>
      <w:lvlJc w:val="left"/>
      <w:pPr>
        <w:ind w:left="1440" w:hanging="360"/>
      </w:pPr>
    </w:lvl>
    <w:lvl w:ilvl="2" w:tplc="86FC1682">
      <w:start w:val="1"/>
      <w:numFmt w:val="lowerRoman"/>
      <w:lvlText w:val="%3."/>
      <w:lvlJc w:val="right"/>
      <w:pPr>
        <w:ind w:left="2160" w:hanging="180"/>
      </w:pPr>
    </w:lvl>
    <w:lvl w:ilvl="3" w:tplc="FB9E9A84">
      <w:start w:val="1"/>
      <w:numFmt w:val="decimal"/>
      <w:lvlText w:val="%4."/>
      <w:lvlJc w:val="left"/>
      <w:pPr>
        <w:ind w:left="2880" w:hanging="360"/>
      </w:pPr>
    </w:lvl>
    <w:lvl w:ilvl="4" w:tplc="698EE02A">
      <w:start w:val="1"/>
      <w:numFmt w:val="lowerLetter"/>
      <w:lvlText w:val="%5."/>
      <w:lvlJc w:val="left"/>
      <w:pPr>
        <w:ind w:left="3600" w:hanging="360"/>
      </w:pPr>
    </w:lvl>
    <w:lvl w:ilvl="5" w:tplc="5852ADF0">
      <w:start w:val="1"/>
      <w:numFmt w:val="lowerRoman"/>
      <w:lvlText w:val="%6."/>
      <w:lvlJc w:val="right"/>
      <w:pPr>
        <w:ind w:left="4320" w:hanging="180"/>
      </w:pPr>
    </w:lvl>
    <w:lvl w:ilvl="6" w:tplc="72F6C8D8">
      <w:start w:val="1"/>
      <w:numFmt w:val="decimal"/>
      <w:lvlText w:val="%7."/>
      <w:lvlJc w:val="left"/>
      <w:pPr>
        <w:ind w:left="5040" w:hanging="360"/>
      </w:pPr>
    </w:lvl>
    <w:lvl w:ilvl="7" w:tplc="986CF512">
      <w:start w:val="1"/>
      <w:numFmt w:val="lowerLetter"/>
      <w:lvlText w:val="%8."/>
      <w:lvlJc w:val="left"/>
      <w:pPr>
        <w:ind w:left="5760" w:hanging="360"/>
      </w:pPr>
    </w:lvl>
    <w:lvl w:ilvl="8" w:tplc="6EEA5EAA">
      <w:start w:val="1"/>
      <w:numFmt w:val="lowerRoman"/>
      <w:lvlText w:val="%9."/>
      <w:lvlJc w:val="right"/>
      <w:pPr>
        <w:ind w:left="6480" w:hanging="180"/>
      </w:pPr>
    </w:lvl>
  </w:abstractNum>
  <w:abstractNum w:abstractNumId="38" w15:restartNumberingAfterBreak="0">
    <w:nsid w:val="45A5E16E"/>
    <w:multiLevelType w:val="hybridMultilevel"/>
    <w:tmpl w:val="489294D0"/>
    <w:lvl w:ilvl="0" w:tplc="9912B754">
      <w:start w:val="1"/>
      <w:numFmt w:val="decimal"/>
      <w:lvlText w:val="%1."/>
      <w:lvlJc w:val="left"/>
      <w:pPr>
        <w:ind w:left="720" w:hanging="360"/>
      </w:pPr>
    </w:lvl>
    <w:lvl w:ilvl="1" w:tplc="BD8C23A6">
      <w:start w:val="1"/>
      <w:numFmt w:val="lowerLetter"/>
      <w:lvlText w:val="%2."/>
      <w:lvlJc w:val="left"/>
      <w:pPr>
        <w:ind w:left="1440" w:hanging="360"/>
      </w:pPr>
    </w:lvl>
    <w:lvl w:ilvl="2" w:tplc="EE7496EA">
      <w:start w:val="1"/>
      <w:numFmt w:val="lowerRoman"/>
      <w:lvlText w:val="%3."/>
      <w:lvlJc w:val="right"/>
      <w:pPr>
        <w:ind w:left="2160" w:hanging="180"/>
      </w:pPr>
    </w:lvl>
    <w:lvl w:ilvl="3" w:tplc="FB0C84E6">
      <w:start w:val="1"/>
      <w:numFmt w:val="decimal"/>
      <w:lvlText w:val="%4."/>
      <w:lvlJc w:val="left"/>
      <w:pPr>
        <w:ind w:left="2880" w:hanging="360"/>
      </w:pPr>
    </w:lvl>
    <w:lvl w:ilvl="4" w:tplc="FECC6F12">
      <w:start w:val="1"/>
      <w:numFmt w:val="lowerLetter"/>
      <w:lvlText w:val="%5."/>
      <w:lvlJc w:val="left"/>
      <w:pPr>
        <w:ind w:left="3600" w:hanging="360"/>
      </w:pPr>
    </w:lvl>
    <w:lvl w:ilvl="5" w:tplc="6B088406">
      <w:start w:val="1"/>
      <w:numFmt w:val="lowerRoman"/>
      <w:lvlText w:val="%6."/>
      <w:lvlJc w:val="right"/>
      <w:pPr>
        <w:ind w:left="4320" w:hanging="180"/>
      </w:pPr>
    </w:lvl>
    <w:lvl w:ilvl="6" w:tplc="79C61200">
      <w:start w:val="1"/>
      <w:numFmt w:val="decimal"/>
      <w:lvlText w:val="%7."/>
      <w:lvlJc w:val="left"/>
      <w:pPr>
        <w:ind w:left="5040" w:hanging="360"/>
      </w:pPr>
    </w:lvl>
    <w:lvl w:ilvl="7" w:tplc="06CC2314">
      <w:start w:val="1"/>
      <w:numFmt w:val="lowerLetter"/>
      <w:lvlText w:val="%8."/>
      <w:lvlJc w:val="left"/>
      <w:pPr>
        <w:ind w:left="5760" w:hanging="360"/>
      </w:pPr>
    </w:lvl>
    <w:lvl w:ilvl="8" w:tplc="183E5438">
      <w:start w:val="1"/>
      <w:numFmt w:val="lowerRoman"/>
      <w:lvlText w:val="%9."/>
      <w:lvlJc w:val="right"/>
      <w:pPr>
        <w:ind w:left="6480" w:hanging="180"/>
      </w:pPr>
    </w:lvl>
  </w:abstractNum>
  <w:abstractNum w:abstractNumId="39" w15:restartNumberingAfterBreak="0">
    <w:nsid w:val="48A76DD4"/>
    <w:multiLevelType w:val="multilevel"/>
    <w:tmpl w:val="805E27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42B342"/>
    <w:multiLevelType w:val="hybridMultilevel"/>
    <w:tmpl w:val="FF6EDA32"/>
    <w:lvl w:ilvl="0" w:tplc="4718F99C">
      <w:start w:val="1"/>
      <w:numFmt w:val="decimal"/>
      <w:lvlText w:val="%1."/>
      <w:lvlJc w:val="left"/>
      <w:pPr>
        <w:ind w:left="720" w:hanging="360"/>
      </w:pPr>
    </w:lvl>
    <w:lvl w:ilvl="1" w:tplc="7CB82CAA">
      <w:start w:val="1"/>
      <w:numFmt w:val="lowerLetter"/>
      <w:lvlText w:val="%2."/>
      <w:lvlJc w:val="left"/>
      <w:pPr>
        <w:ind w:left="1440" w:hanging="360"/>
      </w:pPr>
    </w:lvl>
    <w:lvl w:ilvl="2" w:tplc="FC782344">
      <w:start w:val="1"/>
      <w:numFmt w:val="lowerRoman"/>
      <w:lvlText w:val="%3."/>
      <w:lvlJc w:val="right"/>
      <w:pPr>
        <w:ind w:left="2160" w:hanging="180"/>
      </w:pPr>
    </w:lvl>
    <w:lvl w:ilvl="3" w:tplc="74BE0C12">
      <w:start w:val="1"/>
      <w:numFmt w:val="decimal"/>
      <w:lvlText w:val="%4."/>
      <w:lvlJc w:val="left"/>
      <w:pPr>
        <w:ind w:left="2880" w:hanging="360"/>
      </w:pPr>
    </w:lvl>
    <w:lvl w:ilvl="4" w:tplc="7ACC3FC6">
      <w:start w:val="1"/>
      <w:numFmt w:val="lowerLetter"/>
      <w:lvlText w:val="%5."/>
      <w:lvlJc w:val="left"/>
      <w:pPr>
        <w:ind w:left="3600" w:hanging="360"/>
      </w:pPr>
    </w:lvl>
    <w:lvl w:ilvl="5" w:tplc="1EA879F0">
      <w:start w:val="1"/>
      <w:numFmt w:val="lowerRoman"/>
      <w:lvlText w:val="%6."/>
      <w:lvlJc w:val="right"/>
      <w:pPr>
        <w:ind w:left="4320" w:hanging="180"/>
      </w:pPr>
    </w:lvl>
    <w:lvl w:ilvl="6" w:tplc="53E60116">
      <w:start w:val="1"/>
      <w:numFmt w:val="decimal"/>
      <w:lvlText w:val="%7."/>
      <w:lvlJc w:val="left"/>
      <w:pPr>
        <w:ind w:left="5040" w:hanging="360"/>
      </w:pPr>
    </w:lvl>
    <w:lvl w:ilvl="7" w:tplc="E266E05A">
      <w:start w:val="1"/>
      <w:numFmt w:val="lowerLetter"/>
      <w:lvlText w:val="%8."/>
      <w:lvlJc w:val="left"/>
      <w:pPr>
        <w:ind w:left="5760" w:hanging="360"/>
      </w:pPr>
    </w:lvl>
    <w:lvl w:ilvl="8" w:tplc="6C30CBF0">
      <w:start w:val="1"/>
      <w:numFmt w:val="lowerRoman"/>
      <w:lvlText w:val="%9."/>
      <w:lvlJc w:val="right"/>
      <w:pPr>
        <w:ind w:left="6480" w:hanging="180"/>
      </w:pPr>
    </w:lvl>
  </w:abstractNum>
  <w:abstractNum w:abstractNumId="41" w15:restartNumberingAfterBreak="0">
    <w:nsid w:val="4A6B2173"/>
    <w:multiLevelType w:val="multilevel"/>
    <w:tmpl w:val="ED6C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260388"/>
    <w:multiLevelType w:val="hybridMultilevel"/>
    <w:tmpl w:val="4A145126"/>
    <w:lvl w:ilvl="0" w:tplc="777EA90E">
      <w:start w:val="1"/>
      <w:numFmt w:val="decimal"/>
      <w:lvlText w:val="%1."/>
      <w:lvlJc w:val="left"/>
      <w:pPr>
        <w:ind w:left="720" w:hanging="360"/>
      </w:pPr>
    </w:lvl>
    <w:lvl w:ilvl="1" w:tplc="061CD4D6">
      <w:start w:val="1"/>
      <w:numFmt w:val="lowerLetter"/>
      <w:lvlText w:val="%2."/>
      <w:lvlJc w:val="left"/>
      <w:pPr>
        <w:ind w:left="1440" w:hanging="360"/>
      </w:pPr>
    </w:lvl>
    <w:lvl w:ilvl="2" w:tplc="C240B4F4">
      <w:start w:val="1"/>
      <w:numFmt w:val="lowerRoman"/>
      <w:lvlText w:val="%3."/>
      <w:lvlJc w:val="right"/>
      <w:pPr>
        <w:ind w:left="2160" w:hanging="180"/>
      </w:pPr>
    </w:lvl>
    <w:lvl w:ilvl="3" w:tplc="71DEB994">
      <w:start w:val="1"/>
      <w:numFmt w:val="decimal"/>
      <w:lvlText w:val="%4."/>
      <w:lvlJc w:val="left"/>
      <w:pPr>
        <w:ind w:left="2880" w:hanging="360"/>
      </w:pPr>
    </w:lvl>
    <w:lvl w:ilvl="4" w:tplc="D4BE1276">
      <w:start w:val="1"/>
      <w:numFmt w:val="lowerLetter"/>
      <w:lvlText w:val="%5."/>
      <w:lvlJc w:val="left"/>
      <w:pPr>
        <w:ind w:left="3600" w:hanging="360"/>
      </w:pPr>
    </w:lvl>
    <w:lvl w:ilvl="5" w:tplc="B7163A0E">
      <w:start w:val="1"/>
      <w:numFmt w:val="lowerRoman"/>
      <w:lvlText w:val="%6."/>
      <w:lvlJc w:val="right"/>
      <w:pPr>
        <w:ind w:left="4320" w:hanging="180"/>
      </w:pPr>
    </w:lvl>
    <w:lvl w:ilvl="6" w:tplc="A0C2BE36">
      <w:start w:val="1"/>
      <w:numFmt w:val="decimal"/>
      <w:lvlText w:val="%7."/>
      <w:lvlJc w:val="left"/>
      <w:pPr>
        <w:ind w:left="5040" w:hanging="360"/>
      </w:pPr>
    </w:lvl>
    <w:lvl w:ilvl="7" w:tplc="B492E868">
      <w:start w:val="1"/>
      <w:numFmt w:val="lowerLetter"/>
      <w:lvlText w:val="%8."/>
      <w:lvlJc w:val="left"/>
      <w:pPr>
        <w:ind w:left="5760" w:hanging="360"/>
      </w:pPr>
    </w:lvl>
    <w:lvl w:ilvl="8" w:tplc="996EA420">
      <w:start w:val="1"/>
      <w:numFmt w:val="lowerRoman"/>
      <w:lvlText w:val="%9."/>
      <w:lvlJc w:val="right"/>
      <w:pPr>
        <w:ind w:left="6480" w:hanging="180"/>
      </w:pPr>
    </w:lvl>
  </w:abstractNum>
  <w:abstractNum w:abstractNumId="43" w15:restartNumberingAfterBreak="0">
    <w:nsid w:val="4B2E2C1D"/>
    <w:multiLevelType w:val="hybridMultilevel"/>
    <w:tmpl w:val="07A49828"/>
    <w:lvl w:ilvl="0" w:tplc="D55A6712">
      <w:start w:val="1"/>
      <w:numFmt w:val="decimal"/>
      <w:lvlText w:val="%1."/>
      <w:lvlJc w:val="left"/>
      <w:pPr>
        <w:ind w:left="720" w:hanging="360"/>
      </w:pPr>
    </w:lvl>
    <w:lvl w:ilvl="1" w:tplc="BCFED440">
      <w:start w:val="1"/>
      <w:numFmt w:val="lowerLetter"/>
      <w:lvlText w:val="%2."/>
      <w:lvlJc w:val="left"/>
      <w:pPr>
        <w:ind w:left="1440" w:hanging="360"/>
      </w:pPr>
    </w:lvl>
    <w:lvl w:ilvl="2" w:tplc="5476A7F2">
      <w:start w:val="1"/>
      <w:numFmt w:val="lowerRoman"/>
      <w:lvlText w:val="%3."/>
      <w:lvlJc w:val="right"/>
      <w:pPr>
        <w:ind w:left="2160" w:hanging="180"/>
      </w:pPr>
    </w:lvl>
    <w:lvl w:ilvl="3" w:tplc="6B6A59E0">
      <w:start w:val="1"/>
      <w:numFmt w:val="decimal"/>
      <w:lvlText w:val="%4."/>
      <w:lvlJc w:val="left"/>
      <w:pPr>
        <w:ind w:left="2880" w:hanging="360"/>
      </w:pPr>
    </w:lvl>
    <w:lvl w:ilvl="4" w:tplc="493E1B9E">
      <w:start w:val="1"/>
      <w:numFmt w:val="lowerLetter"/>
      <w:lvlText w:val="%5."/>
      <w:lvlJc w:val="left"/>
      <w:pPr>
        <w:ind w:left="3600" w:hanging="360"/>
      </w:pPr>
    </w:lvl>
    <w:lvl w:ilvl="5" w:tplc="0248C518">
      <w:start w:val="1"/>
      <w:numFmt w:val="lowerRoman"/>
      <w:lvlText w:val="%6."/>
      <w:lvlJc w:val="right"/>
      <w:pPr>
        <w:ind w:left="4320" w:hanging="180"/>
      </w:pPr>
    </w:lvl>
    <w:lvl w:ilvl="6" w:tplc="B67EA5B0">
      <w:start w:val="1"/>
      <w:numFmt w:val="decimal"/>
      <w:lvlText w:val="%7."/>
      <w:lvlJc w:val="left"/>
      <w:pPr>
        <w:ind w:left="5040" w:hanging="360"/>
      </w:pPr>
    </w:lvl>
    <w:lvl w:ilvl="7" w:tplc="ECB44BD6">
      <w:start w:val="1"/>
      <w:numFmt w:val="lowerLetter"/>
      <w:lvlText w:val="%8."/>
      <w:lvlJc w:val="left"/>
      <w:pPr>
        <w:ind w:left="5760" w:hanging="360"/>
      </w:pPr>
    </w:lvl>
    <w:lvl w:ilvl="8" w:tplc="B2747E52">
      <w:start w:val="1"/>
      <w:numFmt w:val="lowerRoman"/>
      <w:lvlText w:val="%9."/>
      <w:lvlJc w:val="right"/>
      <w:pPr>
        <w:ind w:left="6480" w:hanging="180"/>
      </w:pPr>
    </w:lvl>
  </w:abstractNum>
  <w:abstractNum w:abstractNumId="44" w15:restartNumberingAfterBreak="0">
    <w:nsid w:val="4B497640"/>
    <w:multiLevelType w:val="multilevel"/>
    <w:tmpl w:val="7A42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D407AD8"/>
    <w:multiLevelType w:val="hybridMultilevel"/>
    <w:tmpl w:val="9B0EE4CC"/>
    <w:lvl w:ilvl="0" w:tplc="27A8CBE8">
      <w:start w:val="1"/>
      <w:numFmt w:val="decimal"/>
      <w:lvlText w:val="%1."/>
      <w:lvlJc w:val="left"/>
      <w:pPr>
        <w:ind w:left="720" w:hanging="360"/>
      </w:pPr>
    </w:lvl>
    <w:lvl w:ilvl="1" w:tplc="00F8649A">
      <w:start w:val="1"/>
      <w:numFmt w:val="lowerLetter"/>
      <w:lvlText w:val="%2."/>
      <w:lvlJc w:val="left"/>
      <w:pPr>
        <w:ind w:left="1440" w:hanging="360"/>
      </w:pPr>
    </w:lvl>
    <w:lvl w:ilvl="2" w:tplc="0520D910">
      <w:start w:val="1"/>
      <w:numFmt w:val="lowerRoman"/>
      <w:lvlText w:val="%3."/>
      <w:lvlJc w:val="right"/>
      <w:pPr>
        <w:ind w:left="2160" w:hanging="180"/>
      </w:pPr>
    </w:lvl>
    <w:lvl w:ilvl="3" w:tplc="EC448BC4">
      <w:start w:val="1"/>
      <w:numFmt w:val="decimal"/>
      <w:lvlText w:val="%4."/>
      <w:lvlJc w:val="left"/>
      <w:pPr>
        <w:ind w:left="2880" w:hanging="360"/>
      </w:pPr>
    </w:lvl>
    <w:lvl w:ilvl="4" w:tplc="77382CF8">
      <w:start w:val="1"/>
      <w:numFmt w:val="lowerLetter"/>
      <w:lvlText w:val="%5."/>
      <w:lvlJc w:val="left"/>
      <w:pPr>
        <w:ind w:left="3600" w:hanging="360"/>
      </w:pPr>
    </w:lvl>
    <w:lvl w:ilvl="5" w:tplc="9AE2796E">
      <w:start w:val="1"/>
      <w:numFmt w:val="lowerRoman"/>
      <w:lvlText w:val="%6."/>
      <w:lvlJc w:val="right"/>
      <w:pPr>
        <w:ind w:left="4320" w:hanging="180"/>
      </w:pPr>
    </w:lvl>
    <w:lvl w:ilvl="6" w:tplc="11428BA8">
      <w:start w:val="1"/>
      <w:numFmt w:val="decimal"/>
      <w:lvlText w:val="%7."/>
      <w:lvlJc w:val="left"/>
      <w:pPr>
        <w:ind w:left="5040" w:hanging="360"/>
      </w:pPr>
    </w:lvl>
    <w:lvl w:ilvl="7" w:tplc="37BA5F56">
      <w:start w:val="1"/>
      <w:numFmt w:val="lowerLetter"/>
      <w:lvlText w:val="%8."/>
      <w:lvlJc w:val="left"/>
      <w:pPr>
        <w:ind w:left="5760" w:hanging="360"/>
      </w:pPr>
    </w:lvl>
    <w:lvl w:ilvl="8" w:tplc="EFD8DF70">
      <w:start w:val="1"/>
      <w:numFmt w:val="lowerRoman"/>
      <w:lvlText w:val="%9."/>
      <w:lvlJc w:val="right"/>
      <w:pPr>
        <w:ind w:left="6480" w:hanging="180"/>
      </w:pPr>
    </w:lvl>
  </w:abstractNum>
  <w:abstractNum w:abstractNumId="46" w15:restartNumberingAfterBreak="0">
    <w:nsid w:val="4DC2B624"/>
    <w:multiLevelType w:val="hybridMultilevel"/>
    <w:tmpl w:val="2EBC6F40"/>
    <w:lvl w:ilvl="0" w:tplc="8B40B178">
      <w:start w:val="1"/>
      <w:numFmt w:val="decimal"/>
      <w:lvlText w:val="%1."/>
      <w:lvlJc w:val="left"/>
      <w:pPr>
        <w:ind w:left="720" w:hanging="360"/>
      </w:pPr>
    </w:lvl>
    <w:lvl w:ilvl="1" w:tplc="D862E6DA">
      <w:start w:val="1"/>
      <w:numFmt w:val="lowerLetter"/>
      <w:lvlText w:val="%2."/>
      <w:lvlJc w:val="left"/>
      <w:pPr>
        <w:ind w:left="1440" w:hanging="360"/>
      </w:pPr>
    </w:lvl>
    <w:lvl w:ilvl="2" w:tplc="E08C14BC">
      <w:start w:val="1"/>
      <w:numFmt w:val="lowerRoman"/>
      <w:lvlText w:val="%3."/>
      <w:lvlJc w:val="right"/>
      <w:pPr>
        <w:ind w:left="2160" w:hanging="180"/>
      </w:pPr>
    </w:lvl>
    <w:lvl w:ilvl="3" w:tplc="D602C1A2">
      <w:start w:val="1"/>
      <w:numFmt w:val="decimal"/>
      <w:lvlText w:val="%4."/>
      <w:lvlJc w:val="left"/>
      <w:pPr>
        <w:ind w:left="2880" w:hanging="360"/>
      </w:pPr>
    </w:lvl>
    <w:lvl w:ilvl="4" w:tplc="0D04953A">
      <w:start w:val="1"/>
      <w:numFmt w:val="lowerLetter"/>
      <w:lvlText w:val="%5."/>
      <w:lvlJc w:val="left"/>
      <w:pPr>
        <w:ind w:left="3600" w:hanging="360"/>
      </w:pPr>
    </w:lvl>
    <w:lvl w:ilvl="5" w:tplc="712C1954">
      <w:start w:val="1"/>
      <w:numFmt w:val="lowerRoman"/>
      <w:lvlText w:val="%6."/>
      <w:lvlJc w:val="right"/>
      <w:pPr>
        <w:ind w:left="4320" w:hanging="180"/>
      </w:pPr>
    </w:lvl>
    <w:lvl w:ilvl="6" w:tplc="34E6C06C">
      <w:start w:val="1"/>
      <w:numFmt w:val="decimal"/>
      <w:lvlText w:val="%7."/>
      <w:lvlJc w:val="left"/>
      <w:pPr>
        <w:ind w:left="5040" w:hanging="360"/>
      </w:pPr>
    </w:lvl>
    <w:lvl w:ilvl="7" w:tplc="94A03B4A">
      <w:start w:val="1"/>
      <w:numFmt w:val="lowerLetter"/>
      <w:lvlText w:val="%8."/>
      <w:lvlJc w:val="left"/>
      <w:pPr>
        <w:ind w:left="5760" w:hanging="360"/>
      </w:pPr>
    </w:lvl>
    <w:lvl w:ilvl="8" w:tplc="05B4345C">
      <w:start w:val="1"/>
      <w:numFmt w:val="lowerRoman"/>
      <w:lvlText w:val="%9."/>
      <w:lvlJc w:val="right"/>
      <w:pPr>
        <w:ind w:left="6480" w:hanging="180"/>
      </w:pPr>
    </w:lvl>
  </w:abstractNum>
  <w:abstractNum w:abstractNumId="47" w15:restartNumberingAfterBreak="0">
    <w:nsid w:val="5209D732"/>
    <w:multiLevelType w:val="hybridMultilevel"/>
    <w:tmpl w:val="D89C6BE8"/>
    <w:lvl w:ilvl="0" w:tplc="2C5AFDE6">
      <w:start w:val="1"/>
      <w:numFmt w:val="decimal"/>
      <w:lvlText w:val="%1."/>
      <w:lvlJc w:val="left"/>
      <w:pPr>
        <w:ind w:left="720" w:hanging="360"/>
      </w:pPr>
    </w:lvl>
    <w:lvl w:ilvl="1" w:tplc="1DEAF5E4">
      <w:start w:val="1"/>
      <w:numFmt w:val="lowerLetter"/>
      <w:lvlText w:val="%2."/>
      <w:lvlJc w:val="left"/>
      <w:pPr>
        <w:ind w:left="1440" w:hanging="360"/>
      </w:pPr>
    </w:lvl>
    <w:lvl w:ilvl="2" w:tplc="C9F8E0A0">
      <w:start w:val="1"/>
      <w:numFmt w:val="lowerRoman"/>
      <w:lvlText w:val="%3."/>
      <w:lvlJc w:val="right"/>
      <w:pPr>
        <w:ind w:left="2160" w:hanging="180"/>
      </w:pPr>
    </w:lvl>
    <w:lvl w:ilvl="3" w:tplc="0D642896">
      <w:start w:val="1"/>
      <w:numFmt w:val="decimal"/>
      <w:lvlText w:val="%4."/>
      <w:lvlJc w:val="left"/>
      <w:pPr>
        <w:ind w:left="2880" w:hanging="360"/>
      </w:pPr>
    </w:lvl>
    <w:lvl w:ilvl="4" w:tplc="6DA83BA4">
      <w:start w:val="1"/>
      <w:numFmt w:val="lowerLetter"/>
      <w:lvlText w:val="%5."/>
      <w:lvlJc w:val="left"/>
      <w:pPr>
        <w:ind w:left="3600" w:hanging="360"/>
      </w:pPr>
    </w:lvl>
    <w:lvl w:ilvl="5" w:tplc="5374F0B0">
      <w:start w:val="1"/>
      <w:numFmt w:val="lowerRoman"/>
      <w:lvlText w:val="%6."/>
      <w:lvlJc w:val="right"/>
      <w:pPr>
        <w:ind w:left="4320" w:hanging="180"/>
      </w:pPr>
    </w:lvl>
    <w:lvl w:ilvl="6" w:tplc="30A457A2">
      <w:start w:val="1"/>
      <w:numFmt w:val="decimal"/>
      <w:lvlText w:val="%7."/>
      <w:lvlJc w:val="left"/>
      <w:pPr>
        <w:ind w:left="5040" w:hanging="360"/>
      </w:pPr>
    </w:lvl>
    <w:lvl w:ilvl="7" w:tplc="33746E1E">
      <w:start w:val="1"/>
      <w:numFmt w:val="lowerLetter"/>
      <w:lvlText w:val="%8."/>
      <w:lvlJc w:val="left"/>
      <w:pPr>
        <w:ind w:left="5760" w:hanging="360"/>
      </w:pPr>
    </w:lvl>
    <w:lvl w:ilvl="8" w:tplc="CE48433A">
      <w:start w:val="1"/>
      <w:numFmt w:val="lowerRoman"/>
      <w:lvlText w:val="%9."/>
      <w:lvlJc w:val="right"/>
      <w:pPr>
        <w:ind w:left="6480" w:hanging="180"/>
      </w:pPr>
    </w:lvl>
  </w:abstractNum>
  <w:abstractNum w:abstractNumId="48" w15:restartNumberingAfterBreak="0">
    <w:nsid w:val="545168A6"/>
    <w:multiLevelType w:val="hybridMultilevel"/>
    <w:tmpl w:val="B5B0C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C6FD88"/>
    <w:multiLevelType w:val="hybridMultilevel"/>
    <w:tmpl w:val="AB94C1B2"/>
    <w:lvl w:ilvl="0" w:tplc="3BDE3ACC">
      <w:start w:val="1"/>
      <w:numFmt w:val="decimal"/>
      <w:lvlText w:val="%1."/>
      <w:lvlJc w:val="left"/>
      <w:pPr>
        <w:ind w:left="720" w:hanging="360"/>
      </w:pPr>
    </w:lvl>
    <w:lvl w:ilvl="1" w:tplc="06EA7F38">
      <w:start w:val="1"/>
      <w:numFmt w:val="lowerLetter"/>
      <w:lvlText w:val="%2."/>
      <w:lvlJc w:val="left"/>
      <w:pPr>
        <w:ind w:left="1440" w:hanging="360"/>
      </w:pPr>
    </w:lvl>
    <w:lvl w:ilvl="2" w:tplc="FFD07282">
      <w:start w:val="1"/>
      <w:numFmt w:val="lowerRoman"/>
      <w:lvlText w:val="%3."/>
      <w:lvlJc w:val="right"/>
      <w:pPr>
        <w:ind w:left="2160" w:hanging="180"/>
      </w:pPr>
    </w:lvl>
    <w:lvl w:ilvl="3" w:tplc="765C0958">
      <w:start w:val="1"/>
      <w:numFmt w:val="decimal"/>
      <w:lvlText w:val="%4."/>
      <w:lvlJc w:val="left"/>
      <w:pPr>
        <w:ind w:left="2880" w:hanging="360"/>
      </w:pPr>
    </w:lvl>
    <w:lvl w:ilvl="4" w:tplc="C45A5E92">
      <w:start w:val="1"/>
      <w:numFmt w:val="lowerLetter"/>
      <w:lvlText w:val="%5."/>
      <w:lvlJc w:val="left"/>
      <w:pPr>
        <w:ind w:left="3600" w:hanging="360"/>
      </w:pPr>
    </w:lvl>
    <w:lvl w:ilvl="5" w:tplc="A484FF9C">
      <w:start w:val="1"/>
      <w:numFmt w:val="lowerRoman"/>
      <w:lvlText w:val="%6."/>
      <w:lvlJc w:val="right"/>
      <w:pPr>
        <w:ind w:left="4320" w:hanging="180"/>
      </w:pPr>
    </w:lvl>
    <w:lvl w:ilvl="6" w:tplc="9BD6DBD8">
      <w:start w:val="1"/>
      <w:numFmt w:val="decimal"/>
      <w:lvlText w:val="%7."/>
      <w:lvlJc w:val="left"/>
      <w:pPr>
        <w:ind w:left="5040" w:hanging="360"/>
      </w:pPr>
    </w:lvl>
    <w:lvl w:ilvl="7" w:tplc="9FAAEC1C">
      <w:start w:val="1"/>
      <w:numFmt w:val="lowerLetter"/>
      <w:lvlText w:val="%8."/>
      <w:lvlJc w:val="left"/>
      <w:pPr>
        <w:ind w:left="5760" w:hanging="360"/>
      </w:pPr>
    </w:lvl>
    <w:lvl w:ilvl="8" w:tplc="9B3A8216">
      <w:start w:val="1"/>
      <w:numFmt w:val="lowerRoman"/>
      <w:lvlText w:val="%9."/>
      <w:lvlJc w:val="right"/>
      <w:pPr>
        <w:ind w:left="6480" w:hanging="180"/>
      </w:pPr>
    </w:lvl>
  </w:abstractNum>
  <w:abstractNum w:abstractNumId="50" w15:restartNumberingAfterBreak="0">
    <w:nsid w:val="5B034575"/>
    <w:multiLevelType w:val="hybridMultilevel"/>
    <w:tmpl w:val="72D4C924"/>
    <w:lvl w:ilvl="0" w:tplc="17F8F82A">
      <w:start w:val="1"/>
      <w:numFmt w:val="decimal"/>
      <w:lvlText w:val="%1."/>
      <w:lvlJc w:val="left"/>
      <w:pPr>
        <w:ind w:left="720" w:hanging="360"/>
      </w:pPr>
    </w:lvl>
    <w:lvl w:ilvl="1" w:tplc="23D634F2">
      <w:start w:val="1"/>
      <w:numFmt w:val="lowerLetter"/>
      <w:lvlText w:val="%2."/>
      <w:lvlJc w:val="left"/>
      <w:pPr>
        <w:ind w:left="1440" w:hanging="360"/>
      </w:pPr>
    </w:lvl>
    <w:lvl w:ilvl="2" w:tplc="B4A01292">
      <w:start w:val="1"/>
      <w:numFmt w:val="lowerRoman"/>
      <w:lvlText w:val="%3."/>
      <w:lvlJc w:val="right"/>
      <w:pPr>
        <w:ind w:left="2160" w:hanging="180"/>
      </w:pPr>
    </w:lvl>
    <w:lvl w:ilvl="3" w:tplc="C862E882">
      <w:start w:val="1"/>
      <w:numFmt w:val="decimal"/>
      <w:lvlText w:val="%4."/>
      <w:lvlJc w:val="left"/>
      <w:pPr>
        <w:ind w:left="2880" w:hanging="360"/>
      </w:pPr>
    </w:lvl>
    <w:lvl w:ilvl="4" w:tplc="8128766A">
      <w:start w:val="1"/>
      <w:numFmt w:val="lowerLetter"/>
      <w:lvlText w:val="%5."/>
      <w:lvlJc w:val="left"/>
      <w:pPr>
        <w:ind w:left="3600" w:hanging="360"/>
      </w:pPr>
    </w:lvl>
    <w:lvl w:ilvl="5" w:tplc="3544C3B4">
      <w:start w:val="1"/>
      <w:numFmt w:val="lowerRoman"/>
      <w:lvlText w:val="%6."/>
      <w:lvlJc w:val="right"/>
      <w:pPr>
        <w:ind w:left="4320" w:hanging="180"/>
      </w:pPr>
    </w:lvl>
    <w:lvl w:ilvl="6" w:tplc="835E0B7C">
      <w:start w:val="1"/>
      <w:numFmt w:val="decimal"/>
      <w:lvlText w:val="%7."/>
      <w:lvlJc w:val="left"/>
      <w:pPr>
        <w:ind w:left="5040" w:hanging="360"/>
      </w:pPr>
    </w:lvl>
    <w:lvl w:ilvl="7" w:tplc="DF22B27C">
      <w:start w:val="1"/>
      <w:numFmt w:val="lowerLetter"/>
      <w:lvlText w:val="%8."/>
      <w:lvlJc w:val="left"/>
      <w:pPr>
        <w:ind w:left="5760" w:hanging="360"/>
      </w:pPr>
    </w:lvl>
    <w:lvl w:ilvl="8" w:tplc="C448B84A">
      <w:start w:val="1"/>
      <w:numFmt w:val="lowerRoman"/>
      <w:lvlText w:val="%9."/>
      <w:lvlJc w:val="right"/>
      <w:pPr>
        <w:ind w:left="6480" w:hanging="180"/>
      </w:pPr>
    </w:lvl>
  </w:abstractNum>
  <w:abstractNum w:abstractNumId="51" w15:restartNumberingAfterBreak="0">
    <w:nsid w:val="5BF09523"/>
    <w:multiLevelType w:val="hybridMultilevel"/>
    <w:tmpl w:val="42900D3C"/>
    <w:lvl w:ilvl="0" w:tplc="08EA70B8">
      <w:start w:val="1"/>
      <w:numFmt w:val="decimal"/>
      <w:lvlText w:val="%1."/>
      <w:lvlJc w:val="left"/>
      <w:pPr>
        <w:ind w:left="720" w:hanging="360"/>
      </w:pPr>
    </w:lvl>
    <w:lvl w:ilvl="1" w:tplc="B00079C4">
      <w:start w:val="1"/>
      <w:numFmt w:val="lowerLetter"/>
      <w:lvlText w:val="%2."/>
      <w:lvlJc w:val="left"/>
      <w:pPr>
        <w:ind w:left="1440" w:hanging="360"/>
      </w:pPr>
    </w:lvl>
    <w:lvl w:ilvl="2" w:tplc="F5102EDA">
      <w:start w:val="1"/>
      <w:numFmt w:val="lowerRoman"/>
      <w:lvlText w:val="%3."/>
      <w:lvlJc w:val="right"/>
      <w:pPr>
        <w:ind w:left="2160" w:hanging="180"/>
      </w:pPr>
    </w:lvl>
    <w:lvl w:ilvl="3" w:tplc="EBFA6B1E">
      <w:start w:val="1"/>
      <w:numFmt w:val="decimal"/>
      <w:lvlText w:val="%4."/>
      <w:lvlJc w:val="left"/>
      <w:pPr>
        <w:ind w:left="2880" w:hanging="360"/>
      </w:pPr>
    </w:lvl>
    <w:lvl w:ilvl="4" w:tplc="000646E4">
      <w:start w:val="1"/>
      <w:numFmt w:val="lowerLetter"/>
      <w:lvlText w:val="%5."/>
      <w:lvlJc w:val="left"/>
      <w:pPr>
        <w:ind w:left="3600" w:hanging="360"/>
      </w:pPr>
    </w:lvl>
    <w:lvl w:ilvl="5" w:tplc="0D9C8942">
      <w:start w:val="1"/>
      <w:numFmt w:val="lowerRoman"/>
      <w:lvlText w:val="%6."/>
      <w:lvlJc w:val="right"/>
      <w:pPr>
        <w:ind w:left="4320" w:hanging="180"/>
      </w:pPr>
    </w:lvl>
    <w:lvl w:ilvl="6" w:tplc="28FA52CC">
      <w:start w:val="1"/>
      <w:numFmt w:val="decimal"/>
      <w:lvlText w:val="%7."/>
      <w:lvlJc w:val="left"/>
      <w:pPr>
        <w:ind w:left="5040" w:hanging="360"/>
      </w:pPr>
    </w:lvl>
    <w:lvl w:ilvl="7" w:tplc="B3D8D708">
      <w:start w:val="1"/>
      <w:numFmt w:val="lowerLetter"/>
      <w:lvlText w:val="%8."/>
      <w:lvlJc w:val="left"/>
      <w:pPr>
        <w:ind w:left="5760" w:hanging="360"/>
      </w:pPr>
    </w:lvl>
    <w:lvl w:ilvl="8" w:tplc="D99239D4">
      <w:start w:val="1"/>
      <w:numFmt w:val="lowerRoman"/>
      <w:lvlText w:val="%9."/>
      <w:lvlJc w:val="right"/>
      <w:pPr>
        <w:ind w:left="6480" w:hanging="180"/>
      </w:pPr>
    </w:lvl>
  </w:abstractNum>
  <w:abstractNum w:abstractNumId="52" w15:restartNumberingAfterBreak="0">
    <w:nsid w:val="5C951319"/>
    <w:multiLevelType w:val="hybridMultilevel"/>
    <w:tmpl w:val="93882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5F17E18D"/>
    <w:multiLevelType w:val="hybridMultilevel"/>
    <w:tmpl w:val="E440FD36"/>
    <w:lvl w:ilvl="0" w:tplc="8A846ADC">
      <w:start w:val="1"/>
      <w:numFmt w:val="decimal"/>
      <w:lvlText w:val="%1."/>
      <w:lvlJc w:val="left"/>
      <w:pPr>
        <w:ind w:left="720" w:hanging="360"/>
      </w:pPr>
    </w:lvl>
    <w:lvl w:ilvl="1" w:tplc="F56A7194">
      <w:start w:val="1"/>
      <w:numFmt w:val="lowerLetter"/>
      <w:lvlText w:val="%2."/>
      <w:lvlJc w:val="left"/>
      <w:pPr>
        <w:ind w:left="1440" w:hanging="360"/>
      </w:pPr>
    </w:lvl>
    <w:lvl w:ilvl="2" w:tplc="94CE404E">
      <w:start w:val="1"/>
      <w:numFmt w:val="lowerRoman"/>
      <w:lvlText w:val="%3."/>
      <w:lvlJc w:val="right"/>
      <w:pPr>
        <w:ind w:left="2160" w:hanging="180"/>
      </w:pPr>
    </w:lvl>
    <w:lvl w:ilvl="3" w:tplc="49A81272">
      <w:start w:val="1"/>
      <w:numFmt w:val="decimal"/>
      <w:lvlText w:val="%4."/>
      <w:lvlJc w:val="left"/>
      <w:pPr>
        <w:ind w:left="2880" w:hanging="360"/>
      </w:pPr>
    </w:lvl>
    <w:lvl w:ilvl="4" w:tplc="F2368C3A">
      <w:start w:val="1"/>
      <w:numFmt w:val="lowerLetter"/>
      <w:lvlText w:val="%5."/>
      <w:lvlJc w:val="left"/>
      <w:pPr>
        <w:ind w:left="3600" w:hanging="360"/>
      </w:pPr>
    </w:lvl>
    <w:lvl w:ilvl="5" w:tplc="2D1C0F04">
      <w:start w:val="1"/>
      <w:numFmt w:val="lowerRoman"/>
      <w:lvlText w:val="%6."/>
      <w:lvlJc w:val="right"/>
      <w:pPr>
        <w:ind w:left="4320" w:hanging="180"/>
      </w:pPr>
    </w:lvl>
    <w:lvl w:ilvl="6" w:tplc="5EBE330C">
      <w:start w:val="1"/>
      <w:numFmt w:val="decimal"/>
      <w:lvlText w:val="%7."/>
      <w:lvlJc w:val="left"/>
      <w:pPr>
        <w:ind w:left="5040" w:hanging="360"/>
      </w:pPr>
    </w:lvl>
    <w:lvl w:ilvl="7" w:tplc="CB589F0C">
      <w:start w:val="1"/>
      <w:numFmt w:val="lowerLetter"/>
      <w:lvlText w:val="%8."/>
      <w:lvlJc w:val="left"/>
      <w:pPr>
        <w:ind w:left="5760" w:hanging="360"/>
      </w:pPr>
    </w:lvl>
    <w:lvl w:ilvl="8" w:tplc="160AFD66">
      <w:start w:val="1"/>
      <w:numFmt w:val="lowerRoman"/>
      <w:lvlText w:val="%9."/>
      <w:lvlJc w:val="right"/>
      <w:pPr>
        <w:ind w:left="6480" w:hanging="180"/>
      </w:pPr>
    </w:lvl>
  </w:abstractNum>
  <w:abstractNum w:abstractNumId="54" w15:restartNumberingAfterBreak="0">
    <w:nsid w:val="5F503A45"/>
    <w:multiLevelType w:val="hybridMultilevel"/>
    <w:tmpl w:val="B9DA77D8"/>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074F97D"/>
    <w:multiLevelType w:val="hybridMultilevel"/>
    <w:tmpl w:val="5D3AD2CA"/>
    <w:lvl w:ilvl="0" w:tplc="0AB404EE">
      <w:start w:val="1"/>
      <w:numFmt w:val="decimal"/>
      <w:lvlText w:val="%1."/>
      <w:lvlJc w:val="left"/>
      <w:pPr>
        <w:ind w:left="720" w:hanging="360"/>
      </w:pPr>
    </w:lvl>
    <w:lvl w:ilvl="1" w:tplc="68AE3462">
      <w:start w:val="1"/>
      <w:numFmt w:val="lowerLetter"/>
      <w:lvlText w:val="%2."/>
      <w:lvlJc w:val="left"/>
      <w:pPr>
        <w:ind w:left="1440" w:hanging="360"/>
      </w:pPr>
    </w:lvl>
    <w:lvl w:ilvl="2" w:tplc="DDB87290">
      <w:start w:val="1"/>
      <w:numFmt w:val="lowerRoman"/>
      <w:lvlText w:val="%3."/>
      <w:lvlJc w:val="right"/>
      <w:pPr>
        <w:ind w:left="2160" w:hanging="180"/>
      </w:pPr>
    </w:lvl>
    <w:lvl w:ilvl="3" w:tplc="694C04D6">
      <w:start w:val="1"/>
      <w:numFmt w:val="decimal"/>
      <w:lvlText w:val="%4."/>
      <w:lvlJc w:val="left"/>
      <w:pPr>
        <w:ind w:left="2880" w:hanging="360"/>
      </w:pPr>
    </w:lvl>
    <w:lvl w:ilvl="4" w:tplc="F724BF44">
      <w:start w:val="1"/>
      <w:numFmt w:val="lowerLetter"/>
      <w:lvlText w:val="%5."/>
      <w:lvlJc w:val="left"/>
      <w:pPr>
        <w:ind w:left="3600" w:hanging="360"/>
      </w:pPr>
    </w:lvl>
    <w:lvl w:ilvl="5" w:tplc="4BCAF728">
      <w:start w:val="1"/>
      <w:numFmt w:val="lowerRoman"/>
      <w:lvlText w:val="%6."/>
      <w:lvlJc w:val="right"/>
      <w:pPr>
        <w:ind w:left="4320" w:hanging="180"/>
      </w:pPr>
    </w:lvl>
    <w:lvl w:ilvl="6" w:tplc="46EC5D7A">
      <w:start w:val="1"/>
      <w:numFmt w:val="decimal"/>
      <w:lvlText w:val="%7."/>
      <w:lvlJc w:val="left"/>
      <w:pPr>
        <w:ind w:left="5040" w:hanging="360"/>
      </w:pPr>
    </w:lvl>
    <w:lvl w:ilvl="7" w:tplc="816A2630">
      <w:start w:val="1"/>
      <w:numFmt w:val="lowerLetter"/>
      <w:lvlText w:val="%8."/>
      <w:lvlJc w:val="left"/>
      <w:pPr>
        <w:ind w:left="5760" w:hanging="360"/>
      </w:pPr>
    </w:lvl>
    <w:lvl w:ilvl="8" w:tplc="4EFED9D8">
      <w:start w:val="1"/>
      <w:numFmt w:val="lowerRoman"/>
      <w:lvlText w:val="%9."/>
      <w:lvlJc w:val="right"/>
      <w:pPr>
        <w:ind w:left="6480" w:hanging="180"/>
      </w:pPr>
    </w:lvl>
  </w:abstractNum>
  <w:abstractNum w:abstractNumId="56" w15:restartNumberingAfterBreak="0">
    <w:nsid w:val="64B1EA91"/>
    <w:multiLevelType w:val="hybridMultilevel"/>
    <w:tmpl w:val="AF6C746E"/>
    <w:lvl w:ilvl="0" w:tplc="2C726ACE">
      <w:start w:val="1"/>
      <w:numFmt w:val="decimal"/>
      <w:lvlText w:val="%1."/>
      <w:lvlJc w:val="left"/>
      <w:pPr>
        <w:ind w:left="720" w:hanging="360"/>
      </w:pPr>
    </w:lvl>
    <w:lvl w:ilvl="1" w:tplc="C6042F50">
      <w:start w:val="1"/>
      <w:numFmt w:val="lowerLetter"/>
      <w:lvlText w:val="%2."/>
      <w:lvlJc w:val="left"/>
      <w:pPr>
        <w:ind w:left="1440" w:hanging="360"/>
      </w:pPr>
    </w:lvl>
    <w:lvl w:ilvl="2" w:tplc="99168C70">
      <w:start w:val="1"/>
      <w:numFmt w:val="lowerRoman"/>
      <w:lvlText w:val="%3."/>
      <w:lvlJc w:val="right"/>
      <w:pPr>
        <w:ind w:left="2160" w:hanging="180"/>
      </w:pPr>
    </w:lvl>
    <w:lvl w:ilvl="3" w:tplc="1E980114">
      <w:start w:val="1"/>
      <w:numFmt w:val="decimal"/>
      <w:lvlText w:val="%4."/>
      <w:lvlJc w:val="left"/>
      <w:pPr>
        <w:ind w:left="2880" w:hanging="360"/>
      </w:pPr>
    </w:lvl>
    <w:lvl w:ilvl="4" w:tplc="B1709FFE">
      <w:start w:val="1"/>
      <w:numFmt w:val="lowerLetter"/>
      <w:lvlText w:val="%5."/>
      <w:lvlJc w:val="left"/>
      <w:pPr>
        <w:ind w:left="3600" w:hanging="360"/>
      </w:pPr>
    </w:lvl>
    <w:lvl w:ilvl="5" w:tplc="8110E732">
      <w:start w:val="1"/>
      <w:numFmt w:val="lowerRoman"/>
      <w:lvlText w:val="%6."/>
      <w:lvlJc w:val="right"/>
      <w:pPr>
        <w:ind w:left="4320" w:hanging="180"/>
      </w:pPr>
    </w:lvl>
    <w:lvl w:ilvl="6" w:tplc="1C987776">
      <w:start w:val="1"/>
      <w:numFmt w:val="decimal"/>
      <w:lvlText w:val="%7."/>
      <w:lvlJc w:val="left"/>
      <w:pPr>
        <w:ind w:left="5040" w:hanging="360"/>
      </w:pPr>
    </w:lvl>
    <w:lvl w:ilvl="7" w:tplc="67F6AB96">
      <w:start w:val="1"/>
      <w:numFmt w:val="lowerLetter"/>
      <w:lvlText w:val="%8."/>
      <w:lvlJc w:val="left"/>
      <w:pPr>
        <w:ind w:left="5760" w:hanging="360"/>
      </w:pPr>
    </w:lvl>
    <w:lvl w:ilvl="8" w:tplc="29D07D28">
      <w:start w:val="1"/>
      <w:numFmt w:val="lowerRoman"/>
      <w:lvlText w:val="%9."/>
      <w:lvlJc w:val="right"/>
      <w:pPr>
        <w:ind w:left="6480" w:hanging="180"/>
      </w:pPr>
    </w:lvl>
  </w:abstractNum>
  <w:abstractNum w:abstractNumId="57" w15:restartNumberingAfterBreak="0">
    <w:nsid w:val="65E3791D"/>
    <w:multiLevelType w:val="hybridMultilevel"/>
    <w:tmpl w:val="61E2A488"/>
    <w:lvl w:ilvl="0" w:tplc="78A017C8">
      <w:start w:val="1"/>
      <w:numFmt w:val="decimal"/>
      <w:lvlText w:val="%1."/>
      <w:lvlJc w:val="left"/>
      <w:pPr>
        <w:ind w:left="720" w:hanging="360"/>
      </w:pPr>
    </w:lvl>
    <w:lvl w:ilvl="1" w:tplc="9EBCFE86">
      <w:start w:val="1"/>
      <w:numFmt w:val="lowerLetter"/>
      <w:lvlText w:val="%2."/>
      <w:lvlJc w:val="left"/>
      <w:pPr>
        <w:ind w:left="1440" w:hanging="360"/>
      </w:pPr>
    </w:lvl>
    <w:lvl w:ilvl="2" w:tplc="0B5C1460">
      <w:start w:val="1"/>
      <w:numFmt w:val="lowerRoman"/>
      <w:lvlText w:val="%3."/>
      <w:lvlJc w:val="right"/>
      <w:pPr>
        <w:ind w:left="2160" w:hanging="180"/>
      </w:pPr>
    </w:lvl>
    <w:lvl w:ilvl="3" w:tplc="03B823A4">
      <w:start w:val="1"/>
      <w:numFmt w:val="decimal"/>
      <w:lvlText w:val="%4."/>
      <w:lvlJc w:val="left"/>
      <w:pPr>
        <w:ind w:left="2880" w:hanging="360"/>
      </w:pPr>
    </w:lvl>
    <w:lvl w:ilvl="4" w:tplc="942E25C2">
      <w:start w:val="1"/>
      <w:numFmt w:val="lowerLetter"/>
      <w:lvlText w:val="%5."/>
      <w:lvlJc w:val="left"/>
      <w:pPr>
        <w:ind w:left="3600" w:hanging="360"/>
      </w:pPr>
    </w:lvl>
    <w:lvl w:ilvl="5" w:tplc="C4E2B8F8">
      <w:start w:val="1"/>
      <w:numFmt w:val="lowerRoman"/>
      <w:lvlText w:val="%6."/>
      <w:lvlJc w:val="right"/>
      <w:pPr>
        <w:ind w:left="4320" w:hanging="180"/>
      </w:pPr>
    </w:lvl>
    <w:lvl w:ilvl="6" w:tplc="AFEEE8C6">
      <w:start w:val="1"/>
      <w:numFmt w:val="decimal"/>
      <w:lvlText w:val="%7."/>
      <w:lvlJc w:val="left"/>
      <w:pPr>
        <w:ind w:left="5040" w:hanging="360"/>
      </w:pPr>
    </w:lvl>
    <w:lvl w:ilvl="7" w:tplc="8018973E">
      <w:start w:val="1"/>
      <w:numFmt w:val="lowerLetter"/>
      <w:lvlText w:val="%8."/>
      <w:lvlJc w:val="left"/>
      <w:pPr>
        <w:ind w:left="5760" w:hanging="360"/>
      </w:pPr>
    </w:lvl>
    <w:lvl w:ilvl="8" w:tplc="A22AABDC">
      <w:start w:val="1"/>
      <w:numFmt w:val="lowerRoman"/>
      <w:lvlText w:val="%9."/>
      <w:lvlJc w:val="right"/>
      <w:pPr>
        <w:ind w:left="6480" w:hanging="180"/>
      </w:pPr>
    </w:lvl>
  </w:abstractNum>
  <w:abstractNum w:abstractNumId="58" w15:restartNumberingAfterBreak="0">
    <w:nsid w:val="671E326B"/>
    <w:multiLevelType w:val="hybridMultilevel"/>
    <w:tmpl w:val="BCAEFA10"/>
    <w:lvl w:ilvl="0" w:tplc="DDFA61CE">
      <w:start w:val="1"/>
      <w:numFmt w:val="decimal"/>
      <w:lvlText w:val="%1."/>
      <w:lvlJc w:val="left"/>
      <w:pPr>
        <w:ind w:left="720" w:hanging="360"/>
      </w:pPr>
    </w:lvl>
    <w:lvl w:ilvl="1" w:tplc="95C2CEB2">
      <w:start w:val="1"/>
      <w:numFmt w:val="lowerLetter"/>
      <w:lvlText w:val="%2."/>
      <w:lvlJc w:val="left"/>
      <w:pPr>
        <w:ind w:left="1440" w:hanging="360"/>
      </w:pPr>
    </w:lvl>
    <w:lvl w:ilvl="2" w:tplc="03649646">
      <w:start w:val="1"/>
      <w:numFmt w:val="lowerRoman"/>
      <w:lvlText w:val="%3."/>
      <w:lvlJc w:val="right"/>
      <w:pPr>
        <w:ind w:left="2160" w:hanging="180"/>
      </w:pPr>
    </w:lvl>
    <w:lvl w:ilvl="3" w:tplc="78A487E6">
      <w:start w:val="1"/>
      <w:numFmt w:val="decimal"/>
      <w:lvlText w:val="%4."/>
      <w:lvlJc w:val="left"/>
      <w:pPr>
        <w:ind w:left="2880" w:hanging="360"/>
      </w:pPr>
    </w:lvl>
    <w:lvl w:ilvl="4" w:tplc="1EF61F3E">
      <w:start w:val="1"/>
      <w:numFmt w:val="lowerLetter"/>
      <w:lvlText w:val="%5."/>
      <w:lvlJc w:val="left"/>
      <w:pPr>
        <w:ind w:left="3600" w:hanging="360"/>
      </w:pPr>
    </w:lvl>
    <w:lvl w:ilvl="5" w:tplc="D53870CA">
      <w:start w:val="1"/>
      <w:numFmt w:val="lowerRoman"/>
      <w:lvlText w:val="%6."/>
      <w:lvlJc w:val="right"/>
      <w:pPr>
        <w:ind w:left="4320" w:hanging="180"/>
      </w:pPr>
    </w:lvl>
    <w:lvl w:ilvl="6" w:tplc="8436AE70">
      <w:start w:val="1"/>
      <w:numFmt w:val="decimal"/>
      <w:lvlText w:val="%7."/>
      <w:lvlJc w:val="left"/>
      <w:pPr>
        <w:ind w:left="5040" w:hanging="360"/>
      </w:pPr>
    </w:lvl>
    <w:lvl w:ilvl="7" w:tplc="7ADA869A">
      <w:start w:val="1"/>
      <w:numFmt w:val="lowerLetter"/>
      <w:lvlText w:val="%8."/>
      <w:lvlJc w:val="left"/>
      <w:pPr>
        <w:ind w:left="5760" w:hanging="360"/>
      </w:pPr>
    </w:lvl>
    <w:lvl w:ilvl="8" w:tplc="28FA7FA4">
      <w:start w:val="1"/>
      <w:numFmt w:val="lowerRoman"/>
      <w:lvlText w:val="%9."/>
      <w:lvlJc w:val="right"/>
      <w:pPr>
        <w:ind w:left="6480" w:hanging="180"/>
      </w:pPr>
    </w:lvl>
  </w:abstractNum>
  <w:abstractNum w:abstractNumId="59" w15:restartNumberingAfterBreak="0">
    <w:nsid w:val="723C311E"/>
    <w:multiLevelType w:val="hybridMultilevel"/>
    <w:tmpl w:val="66703B98"/>
    <w:lvl w:ilvl="0" w:tplc="A9825D2A">
      <w:start w:val="1"/>
      <w:numFmt w:val="decimal"/>
      <w:lvlText w:val="%1."/>
      <w:lvlJc w:val="left"/>
      <w:pPr>
        <w:ind w:left="720" w:hanging="360"/>
      </w:pPr>
    </w:lvl>
    <w:lvl w:ilvl="1" w:tplc="AC187FBA">
      <w:start w:val="1"/>
      <w:numFmt w:val="lowerLetter"/>
      <w:lvlText w:val="%2."/>
      <w:lvlJc w:val="left"/>
      <w:pPr>
        <w:ind w:left="1440" w:hanging="360"/>
      </w:pPr>
    </w:lvl>
    <w:lvl w:ilvl="2" w:tplc="965CB274">
      <w:start w:val="1"/>
      <w:numFmt w:val="lowerRoman"/>
      <w:lvlText w:val="%3."/>
      <w:lvlJc w:val="right"/>
      <w:pPr>
        <w:ind w:left="2160" w:hanging="180"/>
      </w:pPr>
    </w:lvl>
    <w:lvl w:ilvl="3" w:tplc="91BE88B4">
      <w:start w:val="1"/>
      <w:numFmt w:val="decimal"/>
      <w:lvlText w:val="%4."/>
      <w:lvlJc w:val="left"/>
      <w:pPr>
        <w:ind w:left="2880" w:hanging="360"/>
      </w:pPr>
    </w:lvl>
    <w:lvl w:ilvl="4" w:tplc="017C6760">
      <w:start w:val="1"/>
      <w:numFmt w:val="lowerLetter"/>
      <w:lvlText w:val="%5."/>
      <w:lvlJc w:val="left"/>
      <w:pPr>
        <w:ind w:left="3600" w:hanging="360"/>
      </w:pPr>
    </w:lvl>
    <w:lvl w:ilvl="5" w:tplc="461CFE2A">
      <w:start w:val="1"/>
      <w:numFmt w:val="lowerRoman"/>
      <w:lvlText w:val="%6."/>
      <w:lvlJc w:val="right"/>
      <w:pPr>
        <w:ind w:left="4320" w:hanging="180"/>
      </w:pPr>
    </w:lvl>
    <w:lvl w:ilvl="6" w:tplc="2430A432">
      <w:start w:val="1"/>
      <w:numFmt w:val="decimal"/>
      <w:lvlText w:val="%7."/>
      <w:lvlJc w:val="left"/>
      <w:pPr>
        <w:ind w:left="5040" w:hanging="360"/>
      </w:pPr>
    </w:lvl>
    <w:lvl w:ilvl="7" w:tplc="A6FED996">
      <w:start w:val="1"/>
      <w:numFmt w:val="lowerLetter"/>
      <w:lvlText w:val="%8."/>
      <w:lvlJc w:val="left"/>
      <w:pPr>
        <w:ind w:left="5760" w:hanging="360"/>
      </w:pPr>
    </w:lvl>
    <w:lvl w:ilvl="8" w:tplc="F7B6B9E0">
      <w:start w:val="1"/>
      <w:numFmt w:val="lowerRoman"/>
      <w:lvlText w:val="%9."/>
      <w:lvlJc w:val="right"/>
      <w:pPr>
        <w:ind w:left="6480" w:hanging="180"/>
      </w:pPr>
    </w:lvl>
  </w:abstractNum>
  <w:abstractNum w:abstractNumId="60" w15:restartNumberingAfterBreak="0">
    <w:nsid w:val="72C9532A"/>
    <w:multiLevelType w:val="hybridMultilevel"/>
    <w:tmpl w:val="92B0F820"/>
    <w:lvl w:ilvl="0" w:tplc="73749890">
      <w:start w:val="1"/>
      <w:numFmt w:val="decimal"/>
      <w:lvlText w:val="%1."/>
      <w:lvlJc w:val="left"/>
      <w:pPr>
        <w:ind w:left="720" w:hanging="360"/>
      </w:pPr>
    </w:lvl>
    <w:lvl w:ilvl="1" w:tplc="33AEED3A">
      <w:start w:val="1"/>
      <w:numFmt w:val="lowerLetter"/>
      <w:lvlText w:val="%2."/>
      <w:lvlJc w:val="left"/>
      <w:pPr>
        <w:ind w:left="1440" w:hanging="360"/>
      </w:pPr>
    </w:lvl>
    <w:lvl w:ilvl="2" w:tplc="49E4FC9E">
      <w:start w:val="1"/>
      <w:numFmt w:val="lowerRoman"/>
      <w:lvlText w:val="%3."/>
      <w:lvlJc w:val="right"/>
      <w:pPr>
        <w:ind w:left="2160" w:hanging="180"/>
      </w:pPr>
    </w:lvl>
    <w:lvl w:ilvl="3" w:tplc="E17628E4">
      <w:start w:val="1"/>
      <w:numFmt w:val="decimal"/>
      <w:lvlText w:val="%4."/>
      <w:lvlJc w:val="left"/>
      <w:pPr>
        <w:ind w:left="2880" w:hanging="360"/>
      </w:pPr>
    </w:lvl>
    <w:lvl w:ilvl="4" w:tplc="3E0EE90E">
      <w:start w:val="1"/>
      <w:numFmt w:val="lowerLetter"/>
      <w:lvlText w:val="%5."/>
      <w:lvlJc w:val="left"/>
      <w:pPr>
        <w:ind w:left="3600" w:hanging="360"/>
      </w:pPr>
    </w:lvl>
    <w:lvl w:ilvl="5" w:tplc="7834EA74">
      <w:start w:val="1"/>
      <w:numFmt w:val="lowerRoman"/>
      <w:lvlText w:val="%6."/>
      <w:lvlJc w:val="right"/>
      <w:pPr>
        <w:ind w:left="4320" w:hanging="180"/>
      </w:pPr>
    </w:lvl>
    <w:lvl w:ilvl="6" w:tplc="19B82DE2">
      <w:start w:val="1"/>
      <w:numFmt w:val="decimal"/>
      <w:lvlText w:val="%7."/>
      <w:lvlJc w:val="left"/>
      <w:pPr>
        <w:ind w:left="5040" w:hanging="360"/>
      </w:pPr>
    </w:lvl>
    <w:lvl w:ilvl="7" w:tplc="9D124A02">
      <w:start w:val="1"/>
      <w:numFmt w:val="lowerLetter"/>
      <w:lvlText w:val="%8."/>
      <w:lvlJc w:val="left"/>
      <w:pPr>
        <w:ind w:left="5760" w:hanging="360"/>
      </w:pPr>
    </w:lvl>
    <w:lvl w:ilvl="8" w:tplc="B76C1B8C">
      <w:start w:val="1"/>
      <w:numFmt w:val="lowerRoman"/>
      <w:lvlText w:val="%9."/>
      <w:lvlJc w:val="right"/>
      <w:pPr>
        <w:ind w:left="6480" w:hanging="180"/>
      </w:pPr>
    </w:lvl>
  </w:abstractNum>
  <w:abstractNum w:abstractNumId="61" w15:restartNumberingAfterBreak="0">
    <w:nsid w:val="739A3C85"/>
    <w:multiLevelType w:val="multilevel"/>
    <w:tmpl w:val="1202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92DD41"/>
    <w:multiLevelType w:val="hybridMultilevel"/>
    <w:tmpl w:val="CF929EFC"/>
    <w:lvl w:ilvl="0" w:tplc="C6C29ED8">
      <w:start w:val="1"/>
      <w:numFmt w:val="decimal"/>
      <w:lvlText w:val="%1."/>
      <w:lvlJc w:val="left"/>
      <w:pPr>
        <w:ind w:left="720" w:hanging="360"/>
      </w:pPr>
    </w:lvl>
    <w:lvl w:ilvl="1" w:tplc="4D82E2FC">
      <w:start w:val="1"/>
      <w:numFmt w:val="lowerLetter"/>
      <w:lvlText w:val="%2."/>
      <w:lvlJc w:val="left"/>
      <w:pPr>
        <w:ind w:left="1440" w:hanging="360"/>
      </w:pPr>
    </w:lvl>
    <w:lvl w:ilvl="2" w:tplc="80BC3800">
      <w:start w:val="1"/>
      <w:numFmt w:val="lowerRoman"/>
      <w:lvlText w:val="%3."/>
      <w:lvlJc w:val="right"/>
      <w:pPr>
        <w:ind w:left="2160" w:hanging="180"/>
      </w:pPr>
    </w:lvl>
    <w:lvl w:ilvl="3" w:tplc="BD447528">
      <w:start w:val="1"/>
      <w:numFmt w:val="decimal"/>
      <w:lvlText w:val="%4."/>
      <w:lvlJc w:val="left"/>
      <w:pPr>
        <w:ind w:left="2880" w:hanging="360"/>
      </w:pPr>
    </w:lvl>
    <w:lvl w:ilvl="4" w:tplc="E5825174">
      <w:start w:val="1"/>
      <w:numFmt w:val="lowerLetter"/>
      <w:lvlText w:val="%5."/>
      <w:lvlJc w:val="left"/>
      <w:pPr>
        <w:ind w:left="3600" w:hanging="360"/>
      </w:pPr>
    </w:lvl>
    <w:lvl w:ilvl="5" w:tplc="58C29ADE">
      <w:start w:val="1"/>
      <w:numFmt w:val="lowerRoman"/>
      <w:lvlText w:val="%6."/>
      <w:lvlJc w:val="right"/>
      <w:pPr>
        <w:ind w:left="4320" w:hanging="180"/>
      </w:pPr>
    </w:lvl>
    <w:lvl w:ilvl="6" w:tplc="C82CDDE8">
      <w:start w:val="1"/>
      <w:numFmt w:val="decimal"/>
      <w:lvlText w:val="%7."/>
      <w:lvlJc w:val="left"/>
      <w:pPr>
        <w:ind w:left="5040" w:hanging="360"/>
      </w:pPr>
    </w:lvl>
    <w:lvl w:ilvl="7" w:tplc="8ABCDB28">
      <w:start w:val="1"/>
      <w:numFmt w:val="lowerLetter"/>
      <w:lvlText w:val="%8."/>
      <w:lvlJc w:val="left"/>
      <w:pPr>
        <w:ind w:left="5760" w:hanging="360"/>
      </w:pPr>
    </w:lvl>
    <w:lvl w:ilvl="8" w:tplc="1B90E2D0">
      <w:start w:val="1"/>
      <w:numFmt w:val="lowerRoman"/>
      <w:lvlText w:val="%9."/>
      <w:lvlJc w:val="right"/>
      <w:pPr>
        <w:ind w:left="6480" w:hanging="180"/>
      </w:pPr>
    </w:lvl>
  </w:abstractNum>
  <w:abstractNum w:abstractNumId="63" w15:restartNumberingAfterBreak="0">
    <w:nsid w:val="79D0E1F7"/>
    <w:multiLevelType w:val="hybridMultilevel"/>
    <w:tmpl w:val="BDF86BF4"/>
    <w:lvl w:ilvl="0" w:tplc="FB3829F8">
      <w:start w:val="1"/>
      <w:numFmt w:val="decimal"/>
      <w:lvlText w:val="%1."/>
      <w:lvlJc w:val="left"/>
      <w:pPr>
        <w:ind w:left="720" w:hanging="360"/>
      </w:pPr>
    </w:lvl>
    <w:lvl w:ilvl="1" w:tplc="5E428CFA">
      <w:start w:val="1"/>
      <w:numFmt w:val="lowerLetter"/>
      <w:lvlText w:val="%2."/>
      <w:lvlJc w:val="left"/>
      <w:pPr>
        <w:ind w:left="1440" w:hanging="360"/>
      </w:pPr>
    </w:lvl>
    <w:lvl w:ilvl="2" w:tplc="F38CE0DA">
      <w:start w:val="1"/>
      <w:numFmt w:val="lowerRoman"/>
      <w:lvlText w:val="%3."/>
      <w:lvlJc w:val="right"/>
      <w:pPr>
        <w:ind w:left="2160" w:hanging="180"/>
      </w:pPr>
    </w:lvl>
    <w:lvl w:ilvl="3" w:tplc="972629F8">
      <w:start w:val="1"/>
      <w:numFmt w:val="decimal"/>
      <w:lvlText w:val="%4."/>
      <w:lvlJc w:val="left"/>
      <w:pPr>
        <w:ind w:left="2880" w:hanging="360"/>
      </w:pPr>
    </w:lvl>
    <w:lvl w:ilvl="4" w:tplc="5EAC7F5E">
      <w:start w:val="1"/>
      <w:numFmt w:val="lowerLetter"/>
      <w:lvlText w:val="%5."/>
      <w:lvlJc w:val="left"/>
      <w:pPr>
        <w:ind w:left="3600" w:hanging="360"/>
      </w:pPr>
    </w:lvl>
    <w:lvl w:ilvl="5" w:tplc="C9C4DFD2">
      <w:start w:val="1"/>
      <w:numFmt w:val="lowerRoman"/>
      <w:lvlText w:val="%6."/>
      <w:lvlJc w:val="right"/>
      <w:pPr>
        <w:ind w:left="4320" w:hanging="180"/>
      </w:pPr>
    </w:lvl>
    <w:lvl w:ilvl="6" w:tplc="27B4AAA8">
      <w:start w:val="1"/>
      <w:numFmt w:val="decimal"/>
      <w:lvlText w:val="%7."/>
      <w:lvlJc w:val="left"/>
      <w:pPr>
        <w:ind w:left="5040" w:hanging="360"/>
      </w:pPr>
    </w:lvl>
    <w:lvl w:ilvl="7" w:tplc="6EEE246A">
      <w:start w:val="1"/>
      <w:numFmt w:val="lowerLetter"/>
      <w:lvlText w:val="%8."/>
      <w:lvlJc w:val="left"/>
      <w:pPr>
        <w:ind w:left="5760" w:hanging="360"/>
      </w:pPr>
    </w:lvl>
    <w:lvl w:ilvl="8" w:tplc="3E9EAFA4">
      <w:start w:val="1"/>
      <w:numFmt w:val="lowerRoman"/>
      <w:lvlText w:val="%9."/>
      <w:lvlJc w:val="right"/>
      <w:pPr>
        <w:ind w:left="6480" w:hanging="180"/>
      </w:pPr>
    </w:lvl>
  </w:abstractNum>
  <w:abstractNum w:abstractNumId="64" w15:restartNumberingAfterBreak="0">
    <w:nsid w:val="7D354DAC"/>
    <w:multiLevelType w:val="hybridMultilevel"/>
    <w:tmpl w:val="EE48E3D6"/>
    <w:lvl w:ilvl="0" w:tplc="3DCAF6C0">
      <w:start w:val="1"/>
      <w:numFmt w:val="decimal"/>
      <w:lvlText w:val="%1."/>
      <w:lvlJc w:val="left"/>
      <w:pPr>
        <w:ind w:left="720" w:hanging="360"/>
      </w:pPr>
    </w:lvl>
    <w:lvl w:ilvl="1" w:tplc="AB849394">
      <w:start w:val="1"/>
      <w:numFmt w:val="lowerLetter"/>
      <w:lvlText w:val="%2."/>
      <w:lvlJc w:val="left"/>
      <w:pPr>
        <w:ind w:left="1440" w:hanging="360"/>
      </w:pPr>
    </w:lvl>
    <w:lvl w:ilvl="2" w:tplc="2A3C9402">
      <w:start w:val="1"/>
      <w:numFmt w:val="lowerRoman"/>
      <w:lvlText w:val="%3."/>
      <w:lvlJc w:val="right"/>
      <w:pPr>
        <w:ind w:left="2160" w:hanging="180"/>
      </w:pPr>
    </w:lvl>
    <w:lvl w:ilvl="3" w:tplc="AD4A7838">
      <w:start w:val="1"/>
      <w:numFmt w:val="decimal"/>
      <w:lvlText w:val="%4."/>
      <w:lvlJc w:val="left"/>
      <w:pPr>
        <w:ind w:left="2880" w:hanging="360"/>
      </w:pPr>
    </w:lvl>
    <w:lvl w:ilvl="4" w:tplc="68DC4780">
      <w:start w:val="1"/>
      <w:numFmt w:val="lowerLetter"/>
      <w:lvlText w:val="%5."/>
      <w:lvlJc w:val="left"/>
      <w:pPr>
        <w:ind w:left="3600" w:hanging="360"/>
      </w:pPr>
    </w:lvl>
    <w:lvl w:ilvl="5" w:tplc="4A448A9C">
      <w:start w:val="1"/>
      <w:numFmt w:val="lowerRoman"/>
      <w:lvlText w:val="%6."/>
      <w:lvlJc w:val="right"/>
      <w:pPr>
        <w:ind w:left="4320" w:hanging="180"/>
      </w:pPr>
    </w:lvl>
    <w:lvl w:ilvl="6" w:tplc="13B8D6F2">
      <w:start w:val="1"/>
      <w:numFmt w:val="decimal"/>
      <w:lvlText w:val="%7."/>
      <w:lvlJc w:val="left"/>
      <w:pPr>
        <w:ind w:left="5040" w:hanging="360"/>
      </w:pPr>
    </w:lvl>
    <w:lvl w:ilvl="7" w:tplc="887C9D52">
      <w:start w:val="1"/>
      <w:numFmt w:val="lowerLetter"/>
      <w:lvlText w:val="%8."/>
      <w:lvlJc w:val="left"/>
      <w:pPr>
        <w:ind w:left="5760" w:hanging="360"/>
      </w:pPr>
    </w:lvl>
    <w:lvl w:ilvl="8" w:tplc="C9EAB57E">
      <w:start w:val="1"/>
      <w:numFmt w:val="lowerRoman"/>
      <w:lvlText w:val="%9."/>
      <w:lvlJc w:val="right"/>
      <w:pPr>
        <w:ind w:left="6480" w:hanging="180"/>
      </w:pPr>
    </w:lvl>
  </w:abstractNum>
  <w:abstractNum w:abstractNumId="65" w15:restartNumberingAfterBreak="0">
    <w:nsid w:val="7ED3725C"/>
    <w:multiLevelType w:val="hybridMultilevel"/>
    <w:tmpl w:val="86EC76AC"/>
    <w:lvl w:ilvl="0" w:tplc="2E5CCE38">
      <w:start w:val="1"/>
      <w:numFmt w:val="decimal"/>
      <w:lvlText w:val="%1."/>
      <w:lvlJc w:val="left"/>
      <w:pPr>
        <w:ind w:left="720" w:hanging="360"/>
      </w:pPr>
    </w:lvl>
    <w:lvl w:ilvl="1" w:tplc="D6D0A138">
      <w:start w:val="1"/>
      <w:numFmt w:val="lowerLetter"/>
      <w:lvlText w:val="%2."/>
      <w:lvlJc w:val="left"/>
      <w:pPr>
        <w:ind w:left="1440" w:hanging="360"/>
      </w:pPr>
    </w:lvl>
    <w:lvl w:ilvl="2" w:tplc="592C6C4A">
      <w:start w:val="1"/>
      <w:numFmt w:val="lowerRoman"/>
      <w:lvlText w:val="%3."/>
      <w:lvlJc w:val="right"/>
      <w:pPr>
        <w:ind w:left="2160" w:hanging="180"/>
      </w:pPr>
    </w:lvl>
    <w:lvl w:ilvl="3" w:tplc="BC300102">
      <w:start w:val="1"/>
      <w:numFmt w:val="decimal"/>
      <w:lvlText w:val="%4."/>
      <w:lvlJc w:val="left"/>
      <w:pPr>
        <w:ind w:left="2880" w:hanging="360"/>
      </w:pPr>
    </w:lvl>
    <w:lvl w:ilvl="4" w:tplc="2876B0CE">
      <w:start w:val="1"/>
      <w:numFmt w:val="lowerLetter"/>
      <w:lvlText w:val="%5."/>
      <w:lvlJc w:val="left"/>
      <w:pPr>
        <w:ind w:left="3600" w:hanging="360"/>
      </w:pPr>
    </w:lvl>
    <w:lvl w:ilvl="5" w:tplc="78A6F090">
      <w:start w:val="1"/>
      <w:numFmt w:val="lowerRoman"/>
      <w:lvlText w:val="%6."/>
      <w:lvlJc w:val="right"/>
      <w:pPr>
        <w:ind w:left="4320" w:hanging="180"/>
      </w:pPr>
    </w:lvl>
    <w:lvl w:ilvl="6" w:tplc="6B3A23E4">
      <w:start w:val="1"/>
      <w:numFmt w:val="decimal"/>
      <w:lvlText w:val="%7."/>
      <w:lvlJc w:val="left"/>
      <w:pPr>
        <w:ind w:left="5040" w:hanging="360"/>
      </w:pPr>
    </w:lvl>
    <w:lvl w:ilvl="7" w:tplc="6ECE60C2">
      <w:start w:val="1"/>
      <w:numFmt w:val="lowerLetter"/>
      <w:lvlText w:val="%8."/>
      <w:lvlJc w:val="left"/>
      <w:pPr>
        <w:ind w:left="5760" w:hanging="360"/>
      </w:pPr>
    </w:lvl>
    <w:lvl w:ilvl="8" w:tplc="614CFF3C">
      <w:start w:val="1"/>
      <w:numFmt w:val="lowerRoman"/>
      <w:lvlText w:val="%9."/>
      <w:lvlJc w:val="right"/>
      <w:pPr>
        <w:ind w:left="6480" w:hanging="180"/>
      </w:pPr>
    </w:lvl>
  </w:abstractNum>
  <w:num w:numId="1" w16cid:durableId="1999844255">
    <w:abstractNumId w:val="51"/>
  </w:num>
  <w:num w:numId="2" w16cid:durableId="2146653905">
    <w:abstractNumId w:val="36"/>
  </w:num>
  <w:num w:numId="3" w16cid:durableId="1151290631">
    <w:abstractNumId w:val="57"/>
  </w:num>
  <w:num w:numId="4" w16cid:durableId="1364016652">
    <w:abstractNumId w:val="43"/>
  </w:num>
  <w:num w:numId="5" w16cid:durableId="1372070004">
    <w:abstractNumId w:val="16"/>
  </w:num>
  <w:num w:numId="6" w16cid:durableId="128590793">
    <w:abstractNumId w:val="35"/>
  </w:num>
  <w:num w:numId="7" w16cid:durableId="851840234">
    <w:abstractNumId w:val="19"/>
  </w:num>
  <w:num w:numId="8" w16cid:durableId="170607080">
    <w:abstractNumId w:val="55"/>
  </w:num>
  <w:num w:numId="9" w16cid:durableId="670912804">
    <w:abstractNumId w:val="12"/>
  </w:num>
  <w:num w:numId="10" w16cid:durableId="193613080">
    <w:abstractNumId w:val="31"/>
  </w:num>
  <w:num w:numId="11" w16cid:durableId="1077285400">
    <w:abstractNumId w:val="22"/>
  </w:num>
  <w:num w:numId="12" w16cid:durableId="1399207860">
    <w:abstractNumId w:val="49"/>
  </w:num>
  <w:num w:numId="13" w16cid:durableId="1903522048">
    <w:abstractNumId w:val="53"/>
  </w:num>
  <w:num w:numId="14" w16cid:durableId="1722173299">
    <w:abstractNumId w:val="32"/>
  </w:num>
  <w:num w:numId="15" w16cid:durableId="487525387">
    <w:abstractNumId w:val="18"/>
  </w:num>
  <w:num w:numId="16" w16cid:durableId="1781297567">
    <w:abstractNumId w:val="10"/>
  </w:num>
  <w:num w:numId="17" w16cid:durableId="745958000">
    <w:abstractNumId w:val="42"/>
  </w:num>
  <w:num w:numId="18" w16cid:durableId="60254975">
    <w:abstractNumId w:val="47"/>
  </w:num>
  <w:num w:numId="19" w16cid:durableId="1924029634">
    <w:abstractNumId w:val="24"/>
  </w:num>
  <w:num w:numId="20" w16cid:durableId="1132675581">
    <w:abstractNumId w:val="6"/>
  </w:num>
  <w:num w:numId="21" w16cid:durableId="86930734">
    <w:abstractNumId w:val="26"/>
  </w:num>
  <w:num w:numId="22" w16cid:durableId="1637101081">
    <w:abstractNumId w:val="45"/>
  </w:num>
  <w:num w:numId="23" w16cid:durableId="307788493">
    <w:abstractNumId w:val="50"/>
  </w:num>
  <w:num w:numId="24" w16cid:durableId="1560899260">
    <w:abstractNumId w:val="11"/>
  </w:num>
  <w:num w:numId="25" w16cid:durableId="1302465058">
    <w:abstractNumId w:val="7"/>
  </w:num>
  <w:num w:numId="26" w16cid:durableId="1784379418">
    <w:abstractNumId w:val="25"/>
  </w:num>
  <w:num w:numId="27" w16cid:durableId="1098138966">
    <w:abstractNumId w:val="1"/>
  </w:num>
  <w:num w:numId="28" w16cid:durableId="2123844947">
    <w:abstractNumId w:val="4"/>
  </w:num>
  <w:num w:numId="29" w16cid:durableId="272440159">
    <w:abstractNumId w:val="40"/>
  </w:num>
  <w:num w:numId="30" w16cid:durableId="834954044">
    <w:abstractNumId w:val="37"/>
  </w:num>
  <w:num w:numId="31" w16cid:durableId="612250348">
    <w:abstractNumId w:val="21"/>
  </w:num>
  <w:num w:numId="32" w16cid:durableId="1160466949">
    <w:abstractNumId w:val="65"/>
  </w:num>
  <w:num w:numId="33" w16cid:durableId="1273319486">
    <w:abstractNumId w:val="34"/>
  </w:num>
  <w:num w:numId="34" w16cid:durableId="946161315">
    <w:abstractNumId w:val="15"/>
  </w:num>
  <w:num w:numId="35" w16cid:durableId="278488321">
    <w:abstractNumId w:val="59"/>
  </w:num>
  <w:num w:numId="36" w16cid:durableId="21785020">
    <w:abstractNumId w:val="63"/>
  </w:num>
  <w:num w:numId="37" w16cid:durableId="162476289">
    <w:abstractNumId w:val="56"/>
  </w:num>
  <w:num w:numId="38" w16cid:durableId="1390034814">
    <w:abstractNumId w:val="29"/>
  </w:num>
  <w:num w:numId="39" w16cid:durableId="1539856824">
    <w:abstractNumId w:val="27"/>
  </w:num>
  <w:num w:numId="40" w16cid:durableId="763501588">
    <w:abstractNumId w:val="60"/>
  </w:num>
  <w:num w:numId="41" w16cid:durableId="2137409099">
    <w:abstractNumId w:val="38"/>
  </w:num>
  <w:num w:numId="42" w16cid:durableId="116527368">
    <w:abstractNumId w:val="62"/>
  </w:num>
  <w:num w:numId="43" w16cid:durableId="1222012696">
    <w:abstractNumId w:val="0"/>
  </w:num>
  <w:num w:numId="44" w16cid:durableId="351495604">
    <w:abstractNumId w:val="14"/>
  </w:num>
  <w:num w:numId="45" w16cid:durableId="1148133798">
    <w:abstractNumId w:val="17"/>
  </w:num>
  <w:num w:numId="46" w16cid:durableId="713508672">
    <w:abstractNumId w:val="46"/>
  </w:num>
  <w:num w:numId="47" w16cid:durableId="969826770">
    <w:abstractNumId w:val="30"/>
  </w:num>
  <w:num w:numId="48" w16cid:durableId="660233558">
    <w:abstractNumId w:val="64"/>
  </w:num>
  <w:num w:numId="49" w16cid:durableId="491414343">
    <w:abstractNumId w:val="58"/>
  </w:num>
  <w:num w:numId="50" w16cid:durableId="1308515130">
    <w:abstractNumId w:val="5"/>
  </w:num>
  <w:num w:numId="51" w16cid:durableId="1449198123">
    <w:abstractNumId w:val="13"/>
  </w:num>
  <w:num w:numId="52" w16cid:durableId="1975988343">
    <w:abstractNumId w:val="23"/>
  </w:num>
  <w:num w:numId="53" w16cid:durableId="2114938748">
    <w:abstractNumId w:val="44"/>
  </w:num>
  <w:num w:numId="54" w16cid:durableId="1199053174">
    <w:abstractNumId w:val="39"/>
  </w:num>
  <w:num w:numId="55" w16cid:durableId="101919421">
    <w:abstractNumId w:val="41"/>
  </w:num>
  <w:num w:numId="56" w16cid:durableId="1502232191">
    <w:abstractNumId w:val="61"/>
  </w:num>
  <w:num w:numId="57" w16cid:durableId="1464032372">
    <w:abstractNumId w:val="3"/>
  </w:num>
  <w:num w:numId="58" w16cid:durableId="251551125">
    <w:abstractNumId w:val="28"/>
  </w:num>
  <w:num w:numId="59" w16cid:durableId="512957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69004170">
    <w:abstractNumId w:val="33"/>
  </w:num>
  <w:num w:numId="61" w16cid:durableId="482358095">
    <w:abstractNumId w:val="8"/>
  </w:num>
  <w:num w:numId="62" w16cid:durableId="1174303842">
    <w:abstractNumId w:val="9"/>
  </w:num>
  <w:num w:numId="63" w16cid:durableId="1177841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84217272">
    <w:abstractNumId w:val="54"/>
  </w:num>
  <w:num w:numId="65" w16cid:durableId="646709263">
    <w:abstractNumId w:val="20"/>
  </w:num>
  <w:num w:numId="66" w16cid:durableId="1043480031">
    <w:abstractNumId w:val="48"/>
  </w:num>
  <w:num w:numId="67" w16cid:durableId="16745276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F7"/>
    <w:rsid w:val="00000084"/>
    <w:rsid w:val="00000857"/>
    <w:rsid w:val="00001884"/>
    <w:rsid w:val="000027E7"/>
    <w:rsid w:val="00002D19"/>
    <w:rsid w:val="00006E17"/>
    <w:rsid w:val="00010294"/>
    <w:rsid w:val="000123EC"/>
    <w:rsid w:val="00015164"/>
    <w:rsid w:val="000207AA"/>
    <w:rsid w:val="00020C36"/>
    <w:rsid w:val="00021300"/>
    <w:rsid w:val="000216C8"/>
    <w:rsid w:val="000229DC"/>
    <w:rsid w:val="00024DC6"/>
    <w:rsid w:val="00024F80"/>
    <w:rsid w:val="00027513"/>
    <w:rsid w:val="00031088"/>
    <w:rsid w:val="00031687"/>
    <w:rsid w:val="000319BB"/>
    <w:rsid w:val="00033012"/>
    <w:rsid w:val="000330AE"/>
    <w:rsid w:val="000341CC"/>
    <w:rsid w:val="00034ADF"/>
    <w:rsid w:val="00036681"/>
    <w:rsid w:val="00036A9B"/>
    <w:rsid w:val="00036DC9"/>
    <w:rsid w:val="0004076C"/>
    <w:rsid w:val="00043F86"/>
    <w:rsid w:val="000448A6"/>
    <w:rsid w:val="0005148D"/>
    <w:rsid w:val="0005238E"/>
    <w:rsid w:val="00052A43"/>
    <w:rsid w:val="0005380D"/>
    <w:rsid w:val="0005556A"/>
    <w:rsid w:val="000559FB"/>
    <w:rsid w:val="0005624B"/>
    <w:rsid w:val="0005633A"/>
    <w:rsid w:val="0005659D"/>
    <w:rsid w:val="00057DD9"/>
    <w:rsid w:val="000604AA"/>
    <w:rsid w:val="000619ED"/>
    <w:rsid w:val="00061CE1"/>
    <w:rsid w:val="000626C6"/>
    <w:rsid w:val="00063B5D"/>
    <w:rsid w:val="00064063"/>
    <w:rsid w:val="00065BB3"/>
    <w:rsid w:val="00066917"/>
    <w:rsid w:val="00067A4C"/>
    <w:rsid w:val="00067BF5"/>
    <w:rsid w:val="00067D0C"/>
    <w:rsid w:val="00067F61"/>
    <w:rsid w:val="00072E93"/>
    <w:rsid w:val="00074F46"/>
    <w:rsid w:val="000772AB"/>
    <w:rsid w:val="000774AE"/>
    <w:rsid w:val="0007798C"/>
    <w:rsid w:val="00083043"/>
    <w:rsid w:val="00084035"/>
    <w:rsid w:val="000848D3"/>
    <w:rsid w:val="00086EAB"/>
    <w:rsid w:val="00087AC9"/>
    <w:rsid w:val="0009073A"/>
    <w:rsid w:val="00091E0B"/>
    <w:rsid w:val="00093228"/>
    <w:rsid w:val="00096CE8"/>
    <w:rsid w:val="00096FEC"/>
    <w:rsid w:val="000971BF"/>
    <w:rsid w:val="000A144E"/>
    <w:rsid w:val="000A1516"/>
    <w:rsid w:val="000A2338"/>
    <w:rsid w:val="000A6E66"/>
    <w:rsid w:val="000B14E6"/>
    <w:rsid w:val="000B36BE"/>
    <w:rsid w:val="000C077F"/>
    <w:rsid w:val="000C1E4B"/>
    <w:rsid w:val="000C3608"/>
    <w:rsid w:val="000C4267"/>
    <w:rsid w:val="000C45D1"/>
    <w:rsid w:val="000D042F"/>
    <w:rsid w:val="000D4001"/>
    <w:rsid w:val="000D5436"/>
    <w:rsid w:val="000E3ABF"/>
    <w:rsid w:val="000E6D21"/>
    <w:rsid w:val="000E7259"/>
    <w:rsid w:val="000F0C1B"/>
    <w:rsid w:val="000F17E0"/>
    <w:rsid w:val="000F1C61"/>
    <w:rsid w:val="000F1CDA"/>
    <w:rsid w:val="000F1DD4"/>
    <w:rsid w:val="000F6CB0"/>
    <w:rsid w:val="000F7AE1"/>
    <w:rsid w:val="001040D4"/>
    <w:rsid w:val="00104561"/>
    <w:rsid w:val="00104815"/>
    <w:rsid w:val="00105F47"/>
    <w:rsid w:val="001063B4"/>
    <w:rsid w:val="001071C8"/>
    <w:rsid w:val="00107BD1"/>
    <w:rsid w:val="001133AA"/>
    <w:rsid w:val="00113C92"/>
    <w:rsid w:val="00114172"/>
    <w:rsid w:val="00120D02"/>
    <w:rsid w:val="00121289"/>
    <w:rsid w:val="00121881"/>
    <w:rsid w:val="00121A97"/>
    <w:rsid w:val="001226B2"/>
    <w:rsid w:val="00122BD3"/>
    <w:rsid w:val="001240E7"/>
    <w:rsid w:val="0012458B"/>
    <w:rsid w:val="001266E9"/>
    <w:rsid w:val="001307FB"/>
    <w:rsid w:val="00130D98"/>
    <w:rsid w:val="0013180C"/>
    <w:rsid w:val="00135327"/>
    <w:rsid w:val="00137B9F"/>
    <w:rsid w:val="001405A1"/>
    <w:rsid w:val="0014287A"/>
    <w:rsid w:val="00142F86"/>
    <w:rsid w:val="00145618"/>
    <w:rsid w:val="00145D1A"/>
    <w:rsid w:val="00146C53"/>
    <w:rsid w:val="00147833"/>
    <w:rsid w:val="00147A4E"/>
    <w:rsid w:val="0014F8BC"/>
    <w:rsid w:val="0015106E"/>
    <w:rsid w:val="001560B8"/>
    <w:rsid w:val="00157220"/>
    <w:rsid w:val="0016079A"/>
    <w:rsid w:val="00162432"/>
    <w:rsid w:val="00163556"/>
    <w:rsid w:val="0016637B"/>
    <w:rsid w:val="001722AF"/>
    <w:rsid w:val="001743CA"/>
    <w:rsid w:val="00174F8A"/>
    <w:rsid w:val="00176FC3"/>
    <w:rsid w:val="0017743A"/>
    <w:rsid w:val="00180748"/>
    <w:rsid w:val="00182E3F"/>
    <w:rsid w:val="0018336F"/>
    <w:rsid w:val="00183C7D"/>
    <w:rsid w:val="00183CFA"/>
    <w:rsid w:val="00186357"/>
    <w:rsid w:val="00186A53"/>
    <w:rsid w:val="0019270C"/>
    <w:rsid w:val="001929B1"/>
    <w:rsid w:val="001958D0"/>
    <w:rsid w:val="001959E6"/>
    <w:rsid w:val="00195EB2"/>
    <w:rsid w:val="001A0FDC"/>
    <w:rsid w:val="001A4D3E"/>
    <w:rsid w:val="001A687C"/>
    <w:rsid w:val="001AE277"/>
    <w:rsid w:val="001B005C"/>
    <w:rsid w:val="001B2843"/>
    <w:rsid w:val="001B2BD0"/>
    <w:rsid w:val="001B2E78"/>
    <w:rsid w:val="001B337C"/>
    <w:rsid w:val="001B3E50"/>
    <w:rsid w:val="001B62BA"/>
    <w:rsid w:val="001C100A"/>
    <w:rsid w:val="001C1161"/>
    <w:rsid w:val="001C5887"/>
    <w:rsid w:val="001C6F8E"/>
    <w:rsid w:val="001C7AA4"/>
    <w:rsid w:val="001D13FE"/>
    <w:rsid w:val="001D29A1"/>
    <w:rsid w:val="001D3112"/>
    <w:rsid w:val="001D3D9F"/>
    <w:rsid w:val="001D4DEA"/>
    <w:rsid w:val="001D6222"/>
    <w:rsid w:val="001D68AB"/>
    <w:rsid w:val="001E0B8E"/>
    <w:rsid w:val="001E0EB0"/>
    <w:rsid w:val="001E1D90"/>
    <w:rsid w:val="001E3C9F"/>
    <w:rsid w:val="001E5928"/>
    <w:rsid w:val="001E6065"/>
    <w:rsid w:val="001E6656"/>
    <w:rsid w:val="001E6A09"/>
    <w:rsid w:val="001F0983"/>
    <w:rsid w:val="001F2D0A"/>
    <w:rsid w:val="001F4A71"/>
    <w:rsid w:val="001F4EA8"/>
    <w:rsid w:val="001F6E52"/>
    <w:rsid w:val="001F75D4"/>
    <w:rsid w:val="00200167"/>
    <w:rsid w:val="00201AB0"/>
    <w:rsid w:val="0020236D"/>
    <w:rsid w:val="002023CF"/>
    <w:rsid w:val="00203406"/>
    <w:rsid w:val="00203885"/>
    <w:rsid w:val="00210723"/>
    <w:rsid w:val="002110EB"/>
    <w:rsid w:val="00213350"/>
    <w:rsid w:val="00213BCB"/>
    <w:rsid w:val="00213E70"/>
    <w:rsid w:val="002149F0"/>
    <w:rsid w:val="00214BBA"/>
    <w:rsid w:val="00217288"/>
    <w:rsid w:val="002200F1"/>
    <w:rsid w:val="00220963"/>
    <w:rsid w:val="002209F7"/>
    <w:rsid w:val="00221F4B"/>
    <w:rsid w:val="002238F2"/>
    <w:rsid w:val="00223976"/>
    <w:rsid w:val="0022405A"/>
    <w:rsid w:val="00231599"/>
    <w:rsid w:val="002318B3"/>
    <w:rsid w:val="00231CA5"/>
    <w:rsid w:val="002323AD"/>
    <w:rsid w:val="00234F55"/>
    <w:rsid w:val="00235172"/>
    <w:rsid w:val="00241415"/>
    <w:rsid w:val="00241D76"/>
    <w:rsid w:val="002434F3"/>
    <w:rsid w:val="00250889"/>
    <w:rsid w:val="00251D99"/>
    <w:rsid w:val="00252208"/>
    <w:rsid w:val="002539CF"/>
    <w:rsid w:val="00257666"/>
    <w:rsid w:val="00257812"/>
    <w:rsid w:val="002578F0"/>
    <w:rsid w:val="00260BC9"/>
    <w:rsid w:val="00262492"/>
    <w:rsid w:val="002658DB"/>
    <w:rsid w:val="0027055B"/>
    <w:rsid w:val="00270DF2"/>
    <w:rsid w:val="002722E0"/>
    <w:rsid w:val="002730AA"/>
    <w:rsid w:val="0027310C"/>
    <w:rsid w:val="0027312A"/>
    <w:rsid w:val="00275150"/>
    <w:rsid w:val="00276EBE"/>
    <w:rsid w:val="00280EF9"/>
    <w:rsid w:val="00281F20"/>
    <w:rsid w:val="002822A2"/>
    <w:rsid w:val="0028493E"/>
    <w:rsid w:val="00285419"/>
    <w:rsid w:val="00290EDB"/>
    <w:rsid w:val="002917DF"/>
    <w:rsid w:val="00291F9B"/>
    <w:rsid w:val="0029655A"/>
    <w:rsid w:val="00296661"/>
    <w:rsid w:val="002973AE"/>
    <w:rsid w:val="00297429"/>
    <w:rsid w:val="002A1F0B"/>
    <w:rsid w:val="002A1F40"/>
    <w:rsid w:val="002A4901"/>
    <w:rsid w:val="002A53BA"/>
    <w:rsid w:val="002A75E3"/>
    <w:rsid w:val="002B034E"/>
    <w:rsid w:val="002B42AD"/>
    <w:rsid w:val="002B4366"/>
    <w:rsid w:val="002B4864"/>
    <w:rsid w:val="002B5931"/>
    <w:rsid w:val="002B78C1"/>
    <w:rsid w:val="002B7CCC"/>
    <w:rsid w:val="002C0A46"/>
    <w:rsid w:val="002C217A"/>
    <w:rsid w:val="002C25B5"/>
    <w:rsid w:val="002C46B7"/>
    <w:rsid w:val="002C4D66"/>
    <w:rsid w:val="002C7F47"/>
    <w:rsid w:val="002D312B"/>
    <w:rsid w:val="002D3AFE"/>
    <w:rsid w:val="002D56B6"/>
    <w:rsid w:val="002D5AAD"/>
    <w:rsid w:val="002D67ED"/>
    <w:rsid w:val="002E0B16"/>
    <w:rsid w:val="002E1E20"/>
    <w:rsid w:val="002E3A36"/>
    <w:rsid w:val="002E566B"/>
    <w:rsid w:val="002E5DEA"/>
    <w:rsid w:val="002E5FDB"/>
    <w:rsid w:val="002E6DDA"/>
    <w:rsid w:val="002F14FD"/>
    <w:rsid w:val="002F22BD"/>
    <w:rsid w:val="002F240E"/>
    <w:rsid w:val="002F4CC5"/>
    <w:rsid w:val="003035A5"/>
    <w:rsid w:val="0030669D"/>
    <w:rsid w:val="00306DD1"/>
    <w:rsid w:val="00310642"/>
    <w:rsid w:val="003135C0"/>
    <w:rsid w:val="00314C6A"/>
    <w:rsid w:val="00316927"/>
    <w:rsid w:val="00321967"/>
    <w:rsid w:val="00322EF1"/>
    <w:rsid w:val="003249EE"/>
    <w:rsid w:val="00325C5A"/>
    <w:rsid w:val="00325C91"/>
    <w:rsid w:val="00326F70"/>
    <w:rsid w:val="00332CFE"/>
    <w:rsid w:val="003334E8"/>
    <w:rsid w:val="00334EB7"/>
    <w:rsid w:val="00335F95"/>
    <w:rsid w:val="003363BB"/>
    <w:rsid w:val="00343A95"/>
    <w:rsid w:val="00345860"/>
    <w:rsid w:val="00345DB7"/>
    <w:rsid w:val="00346077"/>
    <w:rsid w:val="003461E8"/>
    <w:rsid w:val="00347A9D"/>
    <w:rsid w:val="00347ABD"/>
    <w:rsid w:val="00352CD9"/>
    <w:rsid w:val="003559A8"/>
    <w:rsid w:val="00355C14"/>
    <w:rsid w:val="00356AE1"/>
    <w:rsid w:val="0035723E"/>
    <w:rsid w:val="003602AA"/>
    <w:rsid w:val="00360532"/>
    <w:rsid w:val="003607D0"/>
    <w:rsid w:val="00367133"/>
    <w:rsid w:val="00367984"/>
    <w:rsid w:val="00370867"/>
    <w:rsid w:val="00371660"/>
    <w:rsid w:val="003724EE"/>
    <w:rsid w:val="00373880"/>
    <w:rsid w:val="00373CC5"/>
    <w:rsid w:val="003760A7"/>
    <w:rsid w:val="00376491"/>
    <w:rsid w:val="00377133"/>
    <w:rsid w:val="003812BA"/>
    <w:rsid w:val="00384F6C"/>
    <w:rsid w:val="003852B0"/>
    <w:rsid w:val="003856DE"/>
    <w:rsid w:val="00385AB3"/>
    <w:rsid w:val="0038690F"/>
    <w:rsid w:val="00386B57"/>
    <w:rsid w:val="00387A7F"/>
    <w:rsid w:val="003903C1"/>
    <w:rsid w:val="003904AF"/>
    <w:rsid w:val="0039208A"/>
    <w:rsid w:val="00392712"/>
    <w:rsid w:val="003933DF"/>
    <w:rsid w:val="00393553"/>
    <w:rsid w:val="00394A12"/>
    <w:rsid w:val="00394E36"/>
    <w:rsid w:val="00395171"/>
    <w:rsid w:val="00396DE3"/>
    <w:rsid w:val="00397274"/>
    <w:rsid w:val="003A072B"/>
    <w:rsid w:val="003A57CB"/>
    <w:rsid w:val="003B4748"/>
    <w:rsid w:val="003B5AFC"/>
    <w:rsid w:val="003B609E"/>
    <w:rsid w:val="003B6C4A"/>
    <w:rsid w:val="003C0E97"/>
    <w:rsid w:val="003C0F37"/>
    <w:rsid w:val="003C3E0E"/>
    <w:rsid w:val="003C3E65"/>
    <w:rsid w:val="003C3E95"/>
    <w:rsid w:val="003C56EA"/>
    <w:rsid w:val="003C679E"/>
    <w:rsid w:val="003D2010"/>
    <w:rsid w:val="003D2E1E"/>
    <w:rsid w:val="003D523F"/>
    <w:rsid w:val="003D664D"/>
    <w:rsid w:val="003D70F8"/>
    <w:rsid w:val="003D785C"/>
    <w:rsid w:val="003D797D"/>
    <w:rsid w:val="003DDDE0"/>
    <w:rsid w:val="003E0618"/>
    <w:rsid w:val="003E22C6"/>
    <w:rsid w:val="003E37DE"/>
    <w:rsid w:val="003E3CA4"/>
    <w:rsid w:val="003E57FF"/>
    <w:rsid w:val="003E6A53"/>
    <w:rsid w:val="003F11DA"/>
    <w:rsid w:val="003F17E8"/>
    <w:rsid w:val="003F1D2C"/>
    <w:rsid w:val="003F323F"/>
    <w:rsid w:val="003F3E29"/>
    <w:rsid w:val="003F65EB"/>
    <w:rsid w:val="004024BB"/>
    <w:rsid w:val="00403299"/>
    <w:rsid w:val="004041F2"/>
    <w:rsid w:val="00404411"/>
    <w:rsid w:val="0041079A"/>
    <w:rsid w:val="00410ED7"/>
    <w:rsid w:val="004115D2"/>
    <w:rsid w:val="00412C19"/>
    <w:rsid w:val="00412D6E"/>
    <w:rsid w:val="0041506A"/>
    <w:rsid w:val="00417801"/>
    <w:rsid w:val="0041EC70"/>
    <w:rsid w:val="00420E12"/>
    <w:rsid w:val="004233DD"/>
    <w:rsid w:val="0042508D"/>
    <w:rsid w:val="004253C0"/>
    <w:rsid w:val="00425972"/>
    <w:rsid w:val="00426438"/>
    <w:rsid w:val="0042753D"/>
    <w:rsid w:val="00427975"/>
    <w:rsid w:val="004279DA"/>
    <w:rsid w:val="00427AD2"/>
    <w:rsid w:val="004304F4"/>
    <w:rsid w:val="00432063"/>
    <w:rsid w:val="004320DB"/>
    <w:rsid w:val="00433430"/>
    <w:rsid w:val="00434D6F"/>
    <w:rsid w:val="0043555B"/>
    <w:rsid w:val="004414F6"/>
    <w:rsid w:val="00443FB4"/>
    <w:rsid w:val="00450108"/>
    <w:rsid w:val="004502DC"/>
    <w:rsid w:val="00452622"/>
    <w:rsid w:val="00452928"/>
    <w:rsid w:val="00452AC7"/>
    <w:rsid w:val="00455941"/>
    <w:rsid w:val="00455C59"/>
    <w:rsid w:val="00456C9B"/>
    <w:rsid w:val="00457675"/>
    <w:rsid w:val="00460864"/>
    <w:rsid w:val="00461B1C"/>
    <w:rsid w:val="00462031"/>
    <w:rsid w:val="00462810"/>
    <w:rsid w:val="00465121"/>
    <w:rsid w:val="00467B74"/>
    <w:rsid w:val="00467DC5"/>
    <w:rsid w:val="00474901"/>
    <w:rsid w:val="00474DDC"/>
    <w:rsid w:val="00475EB9"/>
    <w:rsid w:val="0047682B"/>
    <w:rsid w:val="00476F28"/>
    <w:rsid w:val="00480231"/>
    <w:rsid w:val="00480B42"/>
    <w:rsid w:val="00482A59"/>
    <w:rsid w:val="00483963"/>
    <w:rsid w:val="00485148"/>
    <w:rsid w:val="00485B54"/>
    <w:rsid w:val="004862A7"/>
    <w:rsid w:val="0048643B"/>
    <w:rsid w:val="004904C3"/>
    <w:rsid w:val="004907F4"/>
    <w:rsid w:val="00491415"/>
    <w:rsid w:val="00491A9E"/>
    <w:rsid w:val="00491F95"/>
    <w:rsid w:val="00493BB9"/>
    <w:rsid w:val="00494A63"/>
    <w:rsid w:val="004A03E9"/>
    <w:rsid w:val="004B0C47"/>
    <w:rsid w:val="004B6341"/>
    <w:rsid w:val="004B63EB"/>
    <w:rsid w:val="004B7E77"/>
    <w:rsid w:val="004C0BB8"/>
    <w:rsid w:val="004C0FD8"/>
    <w:rsid w:val="004C140D"/>
    <w:rsid w:val="004C3D81"/>
    <w:rsid w:val="004C4022"/>
    <w:rsid w:val="004C40D7"/>
    <w:rsid w:val="004C4928"/>
    <w:rsid w:val="004C4D33"/>
    <w:rsid w:val="004C5140"/>
    <w:rsid w:val="004D0886"/>
    <w:rsid w:val="004D1352"/>
    <w:rsid w:val="004D33C9"/>
    <w:rsid w:val="004D3544"/>
    <w:rsid w:val="004D3E28"/>
    <w:rsid w:val="004D5284"/>
    <w:rsid w:val="004D5EA3"/>
    <w:rsid w:val="004E385C"/>
    <w:rsid w:val="004E4B28"/>
    <w:rsid w:val="004E76E2"/>
    <w:rsid w:val="004F6BEC"/>
    <w:rsid w:val="005009E5"/>
    <w:rsid w:val="00502579"/>
    <w:rsid w:val="0050525D"/>
    <w:rsid w:val="00506243"/>
    <w:rsid w:val="00506398"/>
    <w:rsid w:val="00506734"/>
    <w:rsid w:val="005105FC"/>
    <w:rsid w:val="00510F15"/>
    <w:rsid w:val="0051153D"/>
    <w:rsid w:val="00513A69"/>
    <w:rsid w:val="00513FEA"/>
    <w:rsid w:val="00515D31"/>
    <w:rsid w:val="005168BF"/>
    <w:rsid w:val="00516DC0"/>
    <w:rsid w:val="00521CDA"/>
    <w:rsid w:val="005251A8"/>
    <w:rsid w:val="00525480"/>
    <w:rsid w:val="00525A31"/>
    <w:rsid w:val="00525D3F"/>
    <w:rsid w:val="005260FF"/>
    <w:rsid w:val="005266AB"/>
    <w:rsid w:val="0053151B"/>
    <w:rsid w:val="00531BE5"/>
    <w:rsid w:val="00533175"/>
    <w:rsid w:val="0053328F"/>
    <w:rsid w:val="00542C0C"/>
    <w:rsid w:val="00542F37"/>
    <w:rsid w:val="00546FC2"/>
    <w:rsid w:val="00552168"/>
    <w:rsid w:val="00552715"/>
    <w:rsid w:val="00552C99"/>
    <w:rsid w:val="0055664F"/>
    <w:rsid w:val="00561DC7"/>
    <w:rsid w:val="00562F17"/>
    <w:rsid w:val="005633B2"/>
    <w:rsid w:val="005659DB"/>
    <w:rsid w:val="00565E04"/>
    <w:rsid w:val="0056604C"/>
    <w:rsid w:val="0056721F"/>
    <w:rsid w:val="00567E1B"/>
    <w:rsid w:val="00573201"/>
    <w:rsid w:val="00573F61"/>
    <w:rsid w:val="0057497D"/>
    <w:rsid w:val="00574B7B"/>
    <w:rsid w:val="00575FB5"/>
    <w:rsid w:val="00576835"/>
    <w:rsid w:val="00576A26"/>
    <w:rsid w:val="0057757D"/>
    <w:rsid w:val="00580AFA"/>
    <w:rsid w:val="00582BAE"/>
    <w:rsid w:val="005830AA"/>
    <w:rsid w:val="00583E5A"/>
    <w:rsid w:val="00584128"/>
    <w:rsid w:val="00585D0B"/>
    <w:rsid w:val="005860C0"/>
    <w:rsid w:val="00586445"/>
    <w:rsid w:val="00586974"/>
    <w:rsid w:val="0058718A"/>
    <w:rsid w:val="00589EA1"/>
    <w:rsid w:val="00590AA9"/>
    <w:rsid w:val="00591783"/>
    <w:rsid w:val="005938A2"/>
    <w:rsid w:val="00593B70"/>
    <w:rsid w:val="00595418"/>
    <w:rsid w:val="00595494"/>
    <w:rsid w:val="00596998"/>
    <w:rsid w:val="00596AD5"/>
    <w:rsid w:val="00597DFE"/>
    <w:rsid w:val="005A0050"/>
    <w:rsid w:val="005A0A56"/>
    <w:rsid w:val="005A174F"/>
    <w:rsid w:val="005A3428"/>
    <w:rsid w:val="005A54DD"/>
    <w:rsid w:val="005A6A17"/>
    <w:rsid w:val="005B164E"/>
    <w:rsid w:val="005B2F31"/>
    <w:rsid w:val="005B3796"/>
    <w:rsid w:val="005B4B38"/>
    <w:rsid w:val="005B50EE"/>
    <w:rsid w:val="005B5222"/>
    <w:rsid w:val="005B5BDD"/>
    <w:rsid w:val="005B6DBE"/>
    <w:rsid w:val="005B7FCB"/>
    <w:rsid w:val="005C01B5"/>
    <w:rsid w:val="005C2B18"/>
    <w:rsid w:val="005C30F9"/>
    <w:rsid w:val="005C449E"/>
    <w:rsid w:val="005C5730"/>
    <w:rsid w:val="005C591F"/>
    <w:rsid w:val="005C6AD3"/>
    <w:rsid w:val="005C6F63"/>
    <w:rsid w:val="005D0479"/>
    <w:rsid w:val="005D1B74"/>
    <w:rsid w:val="005D52A2"/>
    <w:rsid w:val="005E31AB"/>
    <w:rsid w:val="005E5D71"/>
    <w:rsid w:val="005F13A7"/>
    <w:rsid w:val="005F1569"/>
    <w:rsid w:val="005F427B"/>
    <w:rsid w:val="005F58E3"/>
    <w:rsid w:val="005F5F00"/>
    <w:rsid w:val="005F6727"/>
    <w:rsid w:val="005F7240"/>
    <w:rsid w:val="006012B9"/>
    <w:rsid w:val="00601917"/>
    <w:rsid w:val="0060287B"/>
    <w:rsid w:val="00603511"/>
    <w:rsid w:val="006044A0"/>
    <w:rsid w:val="006058A9"/>
    <w:rsid w:val="00606829"/>
    <w:rsid w:val="00607BD3"/>
    <w:rsid w:val="0061343D"/>
    <w:rsid w:val="00614A2D"/>
    <w:rsid w:val="006162F6"/>
    <w:rsid w:val="006179A2"/>
    <w:rsid w:val="00620008"/>
    <w:rsid w:val="0062156C"/>
    <w:rsid w:val="00625360"/>
    <w:rsid w:val="0063095A"/>
    <w:rsid w:val="006312F1"/>
    <w:rsid w:val="00632835"/>
    <w:rsid w:val="0063320F"/>
    <w:rsid w:val="00637944"/>
    <w:rsid w:val="00640348"/>
    <w:rsid w:val="00642ED2"/>
    <w:rsid w:val="00643862"/>
    <w:rsid w:val="00646421"/>
    <w:rsid w:val="006545F8"/>
    <w:rsid w:val="0065468F"/>
    <w:rsid w:val="006559E7"/>
    <w:rsid w:val="00655D43"/>
    <w:rsid w:val="006572FE"/>
    <w:rsid w:val="006633F7"/>
    <w:rsid w:val="00665CDD"/>
    <w:rsid w:val="006667C7"/>
    <w:rsid w:val="006700B4"/>
    <w:rsid w:val="00671ECA"/>
    <w:rsid w:val="00672180"/>
    <w:rsid w:val="006728B1"/>
    <w:rsid w:val="006732B0"/>
    <w:rsid w:val="006769B6"/>
    <w:rsid w:val="00676BFB"/>
    <w:rsid w:val="00677564"/>
    <w:rsid w:val="006814DA"/>
    <w:rsid w:val="00682A67"/>
    <w:rsid w:val="00687904"/>
    <w:rsid w:val="00690707"/>
    <w:rsid w:val="00690738"/>
    <w:rsid w:val="00690EA5"/>
    <w:rsid w:val="00691A0C"/>
    <w:rsid w:val="00693CFA"/>
    <w:rsid w:val="00693D52"/>
    <w:rsid w:val="006943EE"/>
    <w:rsid w:val="0069457D"/>
    <w:rsid w:val="00696AB0"/>
    <w:rsid w:val="0069740E"/>
    <w:rsid w:val="006A1444"/>
    <w:rsid w:val="006A7691"/>
    <w:rsid w:val="006A76F1"/>
    <w:rsid w:val="006B2867"/>
    <w:rsid w:val="006B67A5"/>
    <w:rsid w:val="006B7562"/>
    <w:rsid w:val="006C1FC2"/>
    <w:rsid w:val="006C2295"/>
    <w:rsid w:val="006C36EF"/>
    <w:rsid w:val="006C421B"/>
    <w:rsid w:val="006C47F8"/>
    <w:rsid w:val="006C5F86"/>
    <w:rsid w:val="006C7878"/>
    <w:rsid w:val="006C7DC5"/>
    <w:rsid w:val="006D2169"/>
    <w:rsid w:val="006D2B6E"/>
    <w:rsid w:val="006D4E5D"/>
    <w:rsid w:val="006D5032"/>
    <w:rsid w:val="006D591D"/>
    <w:rsid w:val="006E2C8C"/>
    <w:rsid w:val="006E34A7"/>
    <w:rsid w:val="006E4610"/>
    <w:rsid w:val="006E4CEA"/>
    <w:rsid w:val="006E5D8E"/>
    <w:rsid w:val="006E5F02"/>
    <w:rsid w:val="006E6070"/>
    <w:rsid w:val="006F1958"/>
    <w:rsid w:val="006F1C83"/>
    <w:rsid w:val="006F4118"/>
    <w:rsid w:val="006F4568"/>
    <w:rsid w:val="0070088F"/>
    <w:rsid w:val="00701627"/>
    <w:rsid w:val="00702C8F"/>
    <w:rsid w:val="00703402"/>
    <w:rsid w:val="00703A69"/>
    <w:rsid w:val="0070422E"/>
    <w:rsid w:val="007046F6"/>
    <w:rsid w:val="007058EF"/>
    <w:rsid w:val="0070679B"/>
    <w:rsid w:val="0071033D"/>
    <w:rsid w:val="007114AE"/>
    <w:rsid w:val="007117C6"/>
    <w:rsid w:val="00716068"/>
    <w:rsid w:val="00716F15"/>
    <w:rsid w:val="007172D7"/>
    <w:rsid w:val="00717745"/>
    <w:rsid w:val="00721C17"/>
    <w:rsid w:val="00723D85"/>
    <w:rsid w:val="0072558E"/>
    <w:rsid w:val="00726EF5"/>
    <w:rsid w:val="00735016"/>
    <w:rsid w:val="0073583B"/>
    <w:rsid w:val="00735913"/>
    <w:rsid w:val="00735CC4"/>
    <w:rsid w:val="007360A1"/>
    <w:rsid w:val="00736BD3"/>
    <w:rsid w:val="00737988"/>
    <w:rsid w:val="00740302"/>
    <w:rsid w:val="00740B52"/>
    <w:rsid w:val="007411F9"/>
    <w:rsid w:val="007418B1"/>
    <w:rsid w:val="00741E99"/>
    <w:rsid w:val="00741EB7"/>
    <w:rsid w:val="00742988"/>
    <w:rsid w:val="00743323"/>
    <w:rsid w:val="00752432"/>
    <w:rsid w:val="0075532B"/>
    <w:rsid w:val="00756CC2"/>
    <w:rsid w:val="007607AD"/>
    <w:rsid w:val="0076120F"/>
    <w:rsid w:val="007612EB"/>
    <w:rsid w:val="00762409"/>
    <w:rsid w:val="00762440"/>
    <w:rsid w:val="00764B2D"/>
    <w:rsid w:val="00766367"/>
    <w:rsid w:val="0076712E"/>
    <w:rsid w:val="00770397"/>
    <w:rsid w:val="00771C75"/>
    <w:rsid w:val="00772F4E"/>
    <w:rsid w:val="00773209"/>
    <w:rsid w:val="00773389"/>
    <w:rsid w:val="007733C0"/>
    <w:rsid w:val="007738F0"/>
    <w:rsid w:val="0077431C"/>
    <w:rsid w:val="0077519C"/>
    <w:rsid w:val="007768C9"/>
    <w:rsid w:val="0078079A"/>
    <w:rsid w:val="00780A6C"/>
    <w:rsid w:val="0078163D"/>
    <w:rsid w:val="007817ED"/>
    <w:rsid w:val="00783CED"/>
    <w:rsid w:val="00784819"/>
    <w:rsid w:val="00785AF7"/>
    <w:rsid w:val="00786B4A"/>
    <w:rsid w:val="00786C34"/>
    <w:rsid w:val="00787311"/>
    <w:rsid w:val="0079033B"/>
    <w:rsid w:val="007921FA"/>
    <w:rsid w:val="0079338E"/>
    <w:rsid w:val="007938CD"/>
    <w:rsid w:val="00794B69"/>
    <w:rsid w:val="007953B9"/>
    <w:rsid w:val="00796276"/>
    <w:rsid w:val="00797B38"/>
    <w:rsid w:val="007A23B4"/>
    <w:rsid w:val="007A2F15"/>
    <w:rsid w:val="007A45F2"/>
    <w:rsid w:val="007B0269"/>
    <w:rsid w:val="007B1581"/>
    <w:rsid w:val="007B1F9E"/>
    <w:rsid w:val="007B27CB"/>
    <w:rsid w:val="007B34EA"/>
    <w:rsid w:val="007B3C54"/>
    <w:rsid w:val="007B4C16"/>
    <w:rsid w:val="007B5729"/>
    <w:rsid w:val="007B6F94"/>
    <w:rsid w:val="007C2A0D"/>
    <w:rsid w:val="007C50A5"/>
    <w:rsid w:val="007C5394"/>
    <w:rsid w:val="007C5433"/>
    <w:rsid w:val="007C6FFF"/>
    <w:rsid w:val="007C7207"/>
    <w:rsid w:val="007C7315"/>
    <w:rsid w:val="007D1C6D"/>
    <w:rsid w:val="007D2A8E"/>
    <w:rsid w:val="007D32BF"/>
    <w:rsid w:val="007D34E2"/>
    <w:rsid w:val="007D4CE0"/>
    <w:rsid w:val="007D596D"/>
    <w:rsid w:val="007D6C28"/>
    <w:rsid w:val="007D7233"/>
    <w:rsid w:val="007E03BB"/>
    <w:rsid w:val="007E1AC4"/>
    <w:rsid w:val="007E20B5"/>
    <w:rsid w:val="007E26FB"/>
    <w:rsid w:val="007E56AB"/>
    <w:rsid w:val="007E6905"/>
    <w:rsid w:val="007F3645"/>
    <w:rsid w:val="007F56E2"/>
    <w:rsid w:val="007F5DC5"/>
    <w:rsid w:val="007F6F3D"/>
    <w:rsid w:val="00800191"/>
    <w:rsid w:val="0080062D"/>
    <w:rsid w:val="00806BC0"/>
    <w:rsid w:val="00807E63"/>
    <w:rsid w:val="00812793"/>
    <w:rsid w:val="00813925"/>
    <w:rsid w:val="008139D4"/>
    <w:rsid w:val="00814BBC"/>
    <w:rsid w:val="00814E2A"/>
    <w:rsid w:val="00821D5B"/>
    <w:rsid w:val="00822D10"/>
    <w:rsid w:val="008243B7"/>
    <w:rsid w:val="00824CF1"/>
    <w:rsid w:val="00824FA7"/>
    <w:rsid w:val="00825012"/>
    <w:rsid w:val="0082602E"/>
    <w:rsid w:val="00826BA3"/>
    <w:rsid w:val="008327D6"/>
    <w:rsid w:val="00834199"/>
    <w:rsid w:val="00835E35"/>
    <w:rsid w:val="00841F91"/>
    <w:rsid w:val="0084226F"/>
    <w:rsid w:val="008425AD"/>
    <w:rsid w:val="008427D1"/>
    <w:rsid w:val="00846CEF"/>
    <w:rsid w:val="0085003B"/>
    <w:rsid w:val="008525FD"/>
    <w:rsid w:val="00852F64"/>
    <w:rsid w:val="0085516A"/>
    <w:rsid w:val="0085606D"/>
    <w:rsid w:val="0085635C"/>
    <w:rsid w:val="008575DC"/>
    <w:rsid w:val="008620AE"/>
    <w:rsid w:val="008622AB"/>
    <w:rsid w:val="00863B5E"/>
    <w:rsid w:val="0086615A"/>
    <w:rsid w:val="00866621"/>
    <w:rsid w:val="00871793"/>
    <w:rsid w:val="008720DF"/>
    <w:rsid w:val="00872BC6"/>
    <w:rsid w:val="00872F30"/>
    <w:rsid w:val="00875097"/>
    <w:rsid w:val="00875821"/>
    <w:rsid w:val="008758B2"/>
    <w:rsid w:val="00877D0B"/>
    <w:rsid w:val="008803CE"/>
    <w:rsid w:val="00881DE7"/>
    <w:rsid w:val="00881F91"/>
    <w:rsid w:val="00882A6F"/>
    <w:rsid w:val="008831FC"/>
    <w:rsid w:val="00886AD2"/>
    <w:rsid w:val="00887998"/>
    <w:rsid w:val="00887B7D"/>
    <w:rsid w:val="00891B89"/>
    <w:rsid w:val="00892BD4"/>
    <w:rsid w:val="008949FA"/>
    <w:rsid w:val="0089551D"/>
    <w:rsid w:val="0089642A"/>
    <w:rsid w:val="00896AFF"/>
    <w:rsid w:val="008A172F"/>
    <w:rsid w:val="008A1850"/>
    <w:rsid w:val="008A2398"/>
    <w:rsid w:val="008A5643"/>
    <w:rsid w:val="008A607F"/>
    <w:rsid w:val="008A7031"/>
    <w:rsid w:val="008B12D1"/>
    <w:rsid w:val="008B2194"/>
    <w:rsid w:val="008B34AD"/>
    <w:rsid w:val="008B4CCA"/>
    <w:rsid w:val="008B691E"/>
    <w:rsid w:val="008C1E46"/>
    <w:rsid w:val="008C860F"/>
    <w:rsid w:val="008D3B43"/>
    <w:rsid w:val="008D634E"/>
    <w:rsid w:val="008D7311"/>
    <w:rsid w:val="008D7AAA"/>
    <w:rsid w:val="008E0951"/>
    <w:rsid w:val="008E1279"/>
    <w:rsid w:val="008E21B5"/>
    <w:rsid w:val="008E35C2"/>
    <w:rsid w:val="008E5198"/>
    <w:rsid w:val="008E544D"/>
    <w:rsid w:val="008E65BD"/>
    <w:rsid w:val="008E6730"/>
    <w:rsid w:val="008E6F4B"/>
    <w:rsid w:val="008F51DC"/>
    <w:rsid w:val="008F6C8D"/>
    <w:rsid w:val="008F7B08"/>
    <w:rsid w:val="008F7CB4"/>
    <w:rsid w:val="00902B4F"/>
    <w:rsid w:val="00911F72"/>
    <w:rsid w:val="009139E9"/>
    <w:rsid w:val="00914D85"/>
    <w:rsid w:val="009152B9"/>
    <w:rsid w:val="00916E0B"/>
    <w:rsid w:val="0091774F"/>
    <w:rsid w:val="00917D10"/>
    <w:rsid w:val="00924EBC"/>
    <w:rsid w:val="00924F21"/>
    <w:rsid w:val="00927B4E"/>
    <w:rsid w:val="00930878"/>
    <w:rsid w:val="00932AB0"/>
    <w:rsid w:val="00936E67"/>
    <w:rsid w:val="00940358"/>
    <w:rsid w:val="00942118"/>
    <w:rsid w:val="00942331"/>
    <w:rsid w:val="009435BF"/>
    <w:rsid w:val="00944CB6"/>
    <w:rsid w:val="00950AD0"/>
    <w:rsid w:val="00952CB4"/>
    <w:rsid w:val="0095302D"/>
    <w:rsid w:val="009530C8"/>
    <w:rsid w:val="00954C76"/>
    <w:rsid w:val="00955955"/>
    <w:rsid w:val="0095698E"/>
    <w:rsid w:val="00957D97"/>
    <w:rsid w:val="00963048"/>
    <w:rsid w:val="00965E38"/>
    <w:rsid w:val="0096680F"/>
    <w:rsid w:val="0096701C"/>
    <w:rsid w:val="0096736F"/>
    <w:rsid w:val="00971086"/>
    <w:rsid w:val="009710A7"/>
    <w:rsid w:val="0097393E"/>
    <w:rsid w:val="00976DD7"/>
    <w:rsid w:val="009832C1"/>
    <w:rsid w:val="00983FC4"/>
    <w:rsid w:val="00983FDE"/>
    <w:rsid w:val="00984307"/>
    <w:rsid w:val="00984338"/>
    <w:rsid w:val="009865E7"/>
    <w:rsid w:val="00987927"/>
    <w:rsid w:val="00987A7E"/>
    <w:rsid w:val="00990E0C"/>
    <w:rsid w:val="00991086"/>
    <w:rsid w:val="00993F35"/>
    <w:rsid w:val="009950CA"/>
    <w:rsid w:val="0099539C"/>
    <w:rsid w:val="0099680A"/>
    <w:rsid w:val="00997A3E"/>
    <w:rsid w:val="00997C3D"/>
    <w:rsid w:val="009A0A1A"/>
    <w:rsid w:val="009A63E7"/>
    <w:rsid w:val="009A64C9"/>
    <w:rsid w:val="009A6BB0"/>
    <w:rsid w:val="009B1DC2"/>
    <w:rsid w:val="009B4457"/>
    <w:rsid w:val="009B4BDF"/>
    <w:rsid w:val="009B5F0D"/>
    <w:rsid w:val="009B5F8E"/>
    <w:rsid w:val="009B6056"/>
    <w:rsid w:val="009C10E7"/>
    <w:rsid w:val="009C2BE3"/>
    <w:rsid w:val="009C5E34"/>
    <w:rsid w:val="009C620C"/>
    <w:rsid w:val="009C699D"/>
    <w:rsid w:val="009C73EF"/>
    <w:rsid w:val="009C79FA"/>
    <w:rsid w:val="009D0C2C"/>
    <w:rsid w:val="009D60FB"/>
    <w:rsid w:val="009E3281"/>
    <w:rsid w:val="009E3E91"/>
    <w:rsid w:val="009E3F3B"/>
    <w:rsid w:val="009E5047"/>
    <w:rsid w:val="009E506A"/>
    <w:rsid w:val="009E5085"/>
    <w:rsid w:val="009E531C"/>
    <w:rsid w:val="009E5563"/>
    <w:rsid w:val="009E7E29"/>
    <w:rsid w:val="009E7FA3"/>
    <w:rsid w:val="009F006C"/>
    <w:rsid w:val="009F0346"/>
    <w:rsid w:val="009F13CF"/>
    <w:rsid w:val="009F2671"/>
    <w:rsid w:val="009F317F"/>
    <w:rsid w:val="009F3282"/>
    <w:rsid w:val="009F55BE"/>
    <w:rsid w:val="009F5EBA"/>
    <w:rsid w:val="009F5F99"/>
    <w:rsid w:val="009F6866"/>
    <w:rsid w:val="009F75BE"/>
    <w:rsid w:val="00A01F81"/>
    <w:rsid w:val="00A0206E"/>
    <w:rsid w:val="00A06160"/>
    <w:rsid w:val="00A13B5D"/>
    <w:rsid w:val="00A16981"/>
    <w:rsid w:val="00A21922"/>
    <w:rsid w:val="00A228AA"/>
    <w:rsid w:val="00A228D0"/>
    <w:rsid w:val="00A23DBF"/>
    <w:rsid w:val="00A23FB0"/>
    <w:rsid w:val="00A264D1"/>
    <w:rsid w:val="00A27381"/>
    <w:rsid w:val="00A27C94"/>
    <w:rsid w:val="00A27EEF"/>
    <w:rsid w:val="00A30621"/>
    <w:rsid w:val="00A3099E"/>
    <w:rsid w:val="00A416D2"/>
    <w:rsid w:val="00A437DA"/>
    <w:rsid w:val="00A439D0"/>
    <w:rsid w:val="00A44F1D"/>
    <w:rsid w:val="00A4511D"/>
    <w:rsid w:val="00A45C12"/>
    <w:rsid w:val="00A470DD"/>
    <w:rsid w:val="00A47C2F"/>
    <w:rsid w:val="00A50A1E"/>
    <w:rsid w:val="00A51128"/>
    <w:rsid w:val="00A522D6"/>
    <w:rsid w:val="00A5298F"/>
    <w:rsid w:val="00A53216"/>
    <w:rsid w:val="00A54F92"/>
    <w:rsid w:val="00A562F4"/>
    <w:rsid w:val="00A6286F"/>
    <w:rsid w:val="00A64021"/>
    <w:rsid w:val="00A6428E"/>
    <w:rsid w:val="00A64DE7"/>
    <w:rsid w:val="00A66545"/>
    <w:rsid w:val="00A71FB3"/>
    <w:rsid w:val="00A72123"/>
    <w:rsid w:val="00A739CF"/>
    <w:rsid w:val="00A745A9"/>
    <w:rsid w:val="00A76A11"/>
    <w:rsid w:val="00A76A37"/>
    <w:rsid w:val="00A77BE0"/>
    <w:rsid w:val="00A77C67"/>
    <w:rsid w:val="00A7A7C9"/>
    <w:rsid w:val="00A80A1B"/>
    <w:rsid w:val="00A82212"/>
    <w:rsid w:val="00A83DA8"/>
    <w:rsid w:val="00A85C05"/>
    <w:rsid w:val="00A911A0"/>
    <w:rsid w:val="00A93A83"/>
    <w:rsid w:val="00A93B1E"/>
    <w:rsid w:val="00A955A5"/>
    <w:rsid w:val="00AA0F34"/>
    <w:rsid w:val="00AA1171"/>
    <w:rsid w:val="00AA6518"/>
    <w:rsid w:val="00AA7AD0"/>
    <w:rsid w:val="00AB029C"/>
    <w:rsid w:val="00AB0317"/>
    <w:rsid w:val="00AB145A"/>
    <w:rsid w:val="00AB31B6"/>
    <w:rsid w:val="00AB558C"/>
    <w:rsid w:val="00AC0499"/>
    <w:rsid w:val="00AC799C"/>
    <w:rsid w:val="00AD075D"/>
    <w:rsid w:val="00AD11D1"/>
    <w:rsid w:val="00AD2279"/>
    <w:rsid w:val="00AD7E19"/>
    <w:rsid w:val="00AD7F4A"/>
    <w:rsid w:val="00AF01DA"/>
    <w:rsid w:val="00AF17B1"/>
    <w:rsid w:val="00AF292A"/>
    <w:rsid w:val="00AF2C08"/>
    <w:rsid w:val="00AF4699"/>
    <w:rsid w:val="00AF5D05"/>
    <w:rsid w:val="00AF626F"/>
    <w:rsid w:val="00AF7A82"/>
    <w:rsid w:val="00B00FA8"/>
    <w:rsid w:val="00B02076"/>
    <w:rsid w:val="00B02589"/>
    <w:rsid w:val="00B04D66"/>
    <w:rsid w:val="00B058A6"/>
    <w:rsid w:val="00B05E9D"/>
    <w:rsid w:val="00B07275"/>
    <w:rsid w:val="00B1109F"/>
    <w:rsid w:val="00B119A4"/>
    <w:rsid w:val="00B11CC1"/>
    <w:rsid w:val="00B12B09"/>
    <w:rsid w:val="00B132F5"/>
    <w:rsid w:val="00B1458B"/>
    <w:rsid w:val="00B1477C"/>
    <w:rsid w:val="00B150ED"/>
    <w:rsid w:val="00B16532"/>
    <w:rsid w:val="00B16AB8"/>
    <w:rsid w:val="00B219E4"/>
    <w:rsid w:val="00B22EBB"/>
    <w:rsid w:val="00B23B83"/>
    <w:rsid w:val="00B2530F"/>
    <w:rsid w:val="00B31641"/>
    <w:rsid w:val="00B32242"/>
    <w:rsid w:val="00B329EF"/>
    <w:rsid w:val="00B32C39"/>
    <w:rsid w:val="00B34EE2"/>
    <w:rsid w:val="00B35D2C"/>
    <w:rsid w:val="00B36E55"/>
    <w:rsid w:val="00B37920"/>
    <w:rsid w:val="00B37AE9"/>
    <w:rsid w:val="00B41E25"/>
    <w:rsid w:val="00B44CE7"/>
    <w:rsid w:val="00B44E20"/>
    <w:rsid w:val="00B471F3"/>
    <w:rsid w:val="00B4756F"/>
    <w:rsid w:val="00B47E9E"/>
    <w:rsid w:val="00B531A3"/>
    <w:rsid w:val="00B54796"/>
    <w:rsid w:val="00B55EC8"/>
    <w:rsid w:val="00B57DA5"/>
    <w:rsid w:val="00B60DDE"/>
    <w:rsid w:val="00B62152"/>
    <w:rsid w:val="00B7346F"/>
    <w:rsid w:val="00B7362F"/>
    <w:rsid w:val="00B738AC"/>
    <w:rsid w:val="00B74B85"/>
    <w:rsid w:val="00B76725"/>
    <w:rsid w:val="00B77365"/>
    <w:rsid w:val="00B77CA0"/>
    <w:rsid w:val="00B81085"/>
    <w:rsid w:val="00B83139"/>
    <w:rsid w:val="00B852E8"/>
    <w:rsid w:val="00B85333"/>
    <w:rsid w:val="00B93180"/>
    <w:rsid w:val="00B93B8C"/>
    <w:rsid w:val="00B94628"/>
    <w:rsid w:val="00B94777"/>
    <w:rsid w:val="00B94A28"/>
    <w:rsid w:val="00BA08D2"/>
    <w:rsid w:val="00BA1B8C"/>
    <w:rsid w:val="00BA3A37"/>
    <w:rsid w:val="00BA49B3"/>
    <w:rsid w:val="00BA54CE"/>
    <w:rsid w:val="00BB2669"/>
    <w:rsid w:val="00BB557F"/>
    <w:rsid w:val="00BC14DE"/>
    <w:rsid w:val="00BC41A4"/>
    <w:rsid w:val="00BD06B1"/>
    <w:rsid w:val="00BD0DB1"/>
    <w:rsid w:val="00BD0E9A"/>
    <w:rsid w:val="00BD3D50"/>
    <w:rsid w:val="00BD603A"/>
    <w:rsid w:val="00BD6A74"/>
    <w:rsid w:val="00BE1308"/>
    <w:rsid w:val="00BE152B"/>
    <w:rsid w:val="00BE2CED"/>
    <w:rsid w:val="00BE3278"/>
    <w:rsid w:val="00BE3D10"/>
    <w:rsid w:val="00BE5CF1"/>
    <w:rsid w:val="00BE6004"/>
    <w:rsid w:val="00BE6232"/>
    <w:rsid w:val="00BE780E"/>
    <w:rsid w:val="00BF5C54"/>
    <w:rsid w:val="00BF5CA1"/>
    <w:rsid w:val="00C0080C"/>
    <w:rsid w:val="00C03230"/>
    <w:rsid w:val="00C058B5"/>
    <w:rsid w:val="00C06F9C"/>
    <w:rsid w:val="00C12397"/>
    <w:rsid w:val="00C143A8"/>
    <w:rsid w:val="00C148D3"/>
    <w:rsid w:val="00C15108"/>
    <w:rsid w:val="00C16549"/>
    <w:rsid w:val="00C16CAD"/>
    <w:rsid w:val="00C177F2"/>
    <w:rsid w:val="00C21C2C"/>
    <w:rsid w:val="00C2206D"/>
    <w:rsid w:val="00C26553"/>
    <w:rsid w:val="00C27B36"/>
    <w:rsid w:val="00C34758"/>
    <w:rsid w:val="00C351E6"/>
    <w:rsid w:val="00C363BD"/>
    <w:rsid w:val="00C43198"/>
    <w:rsid w:val="00C431D6"/>
    <w:rsid w:val="00C43410"/>
    <w:rsid w:val="00C43A21"/>
    <w:rsid w:val="00C459CD"/>
    <w:rsid w:val="00C46602"/>
    <w:rsid w:val="00C46EF4"/>
    <w:rsid w:val="00C50515"/>
    <w:rsid w:val="00C50CFB"/>
    <w:rsid w:val="00C54BD4"/>
    <w:rsid w:val="00C56A64"/>
    <w:rsid w:val="00C60B8F"/>
    <w:rsid w:val="00C64BCD"/>
    <w:rsid w:val="00C65453"/>
    <w:rsid w:val="00C656B6"/>
    <w:rsid w:val="00C659FA"/>
    <w:rsid w:val="00C65FF2"/>
    <w:rsid w:val="00C6784D"/>
    <w:rsid w:val="00C703F8"/>
    <w:rsid w:val="00C708B0"/>
    <w:rsid w:val="00C70E98"/>
    <w:rsid w:val="00C70EA1"/>
    <w:rsid w:val="00C71070"/>
    <w:rsid w:val="00C713F4"/>
    <w:rsid w:val="00C8153C"/>
    <w:rsid w:val="00C82615"/>
    <w:rsid w:val="00C830FC"/>
    <w:rsid w:val="00C851C4"/>
    <w:rsid w:val="00C858A4"/>
    <w:rsid w:val="00C8590C"/>
    <w:rsid w:val="00C85EEE"/>
    <w:rsid w:val="00C87360"/>
    <w:rsid w:val="00C890B1"/>
    <w:rsid w:val="00C92AEC"/>
    <w:rsid w:val="00C93D2D"/>
    <w:rsid w:val="00C9475F"/>
    <w:rsid w:val="00C971ED"/>
    <w:rsid w:val="00C97BB2"/>
    <w:rsid w:val="00CA03EA"/>
    <w:rsid w:val="00CA34B0"/>
    <w:rsid w:val="00CA4C71"/>
    <w:rsid w:val="00CA77CA"/>
    <w:rsid w:val="00CB05FA"/>
    <w:rsid w:val="00CB1C96"/>
    <w:rsid w:val="00CB246C"/>
    <w:rsid w:val="00CB377C"/>
    <w:rsid w:val="00CB3927"/>
    <w:rsid w:val="00CB46E3"/>
    <w:rsid w:val="00CB5B7A"/>
    <w:rsid w:val="00CB5D8E"/>
    <w:rsid w:val="00CB6321"/>
    <w:rsid w:val="00CB65C5"/>
    <w:rsid w:val="00CB6B50"/>
    <w:rsid w:val="00CC0FD3"/>
    <w:rsid w:val="00CC59A7"/>
    <w:rsid w:val="00CC6230"/>
    <w:rsid w:val="00CC6DCF"/>
    <w:rsid w:val="00CD0AF5"/>
    <w:rsid w:val="00CD1D7C"/>
    <w:rsid w:val="00CD1EE5"/>
    <w:rsid w:val="00CD3106"/>
    <w:rsid w:val="00CD312A"/>
    <w:rsid w:val="00CD373C"/>
    <w:rsid w:val="00CD4C45"/>
    <w:rsid w:val="00CD59D5"/>
    <w:rsid w:val="00CE093B"/>
    <w:rsid w:val="00CE0D4D"/>
    <w:rsid w:val="00CE0E18"/>
    <w:rsid w:val="00CE1538"/>
    <w:rsid w:val="00CE4B41"/>
    <w:rsid w:val="00CE4ECF"/>
    <w:rsid w:val="00CE53DE"/>
    <w:rsid w:val="00CE6004"/>
    <w:rsid w:val="00CF15D9"/>
    <w:rsid w:val="00CF4562"/>
    <w:rsid w:val="00CF4969"/>
    <w:rsid w:val="00CF6B63"/>
    <w:rsid w:val="00D03C0A"/>
    <w:rsid w:val="00D04944"/>
    <w:rsid w:val="00D05E8C"/>
    <w:rsid w:val="00D0651D"/>
    <w:rsid w:val="00D07451"/>
    <w:rsid w:val="00D11023"/>
    <w:rsid w:val="00D1398D"/>
    <w:rsid w:val="00D15007"/>
    <w:rsid w:val="00D17554"/>
    <w:rsid w:val="00D200F9"/>
    <w:rsid w:val="00D22B46"/>
    <w:rsid w:val="00D231B2"/>
    <w:rsid w:val="00D25C80"/>
    <w:rsid w:val="00D2698D"/>
    <w:rsid w:val="00D27042"/>
    <w:rsid w:val="00D27D16"/>
    <w:rsid w:val="00D30F6B"/>
    <w:rsid w:val="00D311CE"/>
    <w:rsid w:val="00D32326"/>
    <w:rsid w:val="00D32C48"/>
    <w:rsid w:val="00D34886"/>
    <w:rsid w:val="00D407FE"/>
    <w:rsid w:val="00D43508"/>
    <w:rsid w:val="00D4772D"/>
    <w:rsid w:val="00D47A4A"/>
    <w:rsid w:val="00D536B6"/>
    <w:rsid w:val="00D56296"/>
    <w:rsid w:val="00D56842"/>
    <w:rsid w:val="00D57EAC"/>
    <w:rsid w:val="00D60940"/>
    <w:rsid w:val="00D6159E"/>
    <w:rsid w:val="00D61D15"/>
    <w:rsid w:val="00D6298A"/>
    <w:rsid w:val="00D62BA0"/>
    <w:rsid w:val="00D639AB"/>
    <w:rsid w:val="00D65053"/>
    <w:rsid w:val="00D703C0"/>
    <w:rsid w:val="00D7216F"/>
    <w:rsid w:val="00D757DC"/>
    <w:rsid w:val="00D81F0B"/>
    <w:rsid w:val="00D829C9"/>
    <w:rsid w:val="00D8418F"/>
    <w:rsid w:val="00D857F0"/>
    <w:rsid w:val="00D85C6B"/>
    <w:rsid w:val="00D904E7"/>
    <w:rsid w:val="00D90731"/>
    <w:rsid w:val="00D91E9D"/>
    <w:rsid w:val="00D93625"/>
    <w:rsid w:val="00D94643"/>
    <w:rsid w:val="00D94F8A"/>
    <w:rsid w:val="00D9546A"/>
    <w:rsid w:val="00D97242"/>
    <w:rsid w:val="00D97A60"/>
    <w:rsid w:val="00DA0659"/>
    <w:rsid w:val="00DA1540"/>
    <w:rsid w:val="00DA1D2C"/>
    <w:rsid w:val="00DA1ECA"/>
    <w:rsid w:val="00DA76AD"/>
    <w:rsid w:val="00DB039F"/>
    <w:rsid w:val="00DB066F"/>
    <w:rsid w:val="00DB087A"/>
    <w:rsid w:val="00DB1933"/>
    <w:rsid w:val="00DB29BE"/>
    <w:rsid w:val="00DB322E"/>
    <w:rsid w:val="00DB3666"/>
    <w:rsid w:val="00DB4A50"/>
    <w:rsid w:val="00DB4FA0"/>
    <w:rsid w:val="00DB572C"/>
    <w:rsid w:val="00DC0833"/>
    <w:rsid w:val="00DC1D1D"/>
    <w:rsid w:val="00DC3B4A"/>
    <w:rsid w:val="00DD234A"/>
    <w:rsid w:val="00DD5999"/>
    <w:rsid w:val="00DE164B"/>
    <w:rsid w:val="00DE1A18"/>
    <w:rsid w:val="00DE69B3"/>
    <w:rsid w:val="00DE7991"/>
    <w:rsid w:val="00DF01CC"/>
    <w:rsid w:val="00DF1D80"/>
    <w:rsid w:val="00DF1DAA"/>
    <w:rsid w:val="00DF2E98"/>
    <w:rsid w:val="00DF7857"/>
    <w:rsid w:val="00E00D9C"/>
    <w:rsid w:val="00E02300"/>
    <w:rsid w:val="00E038FA"/>
    <w:rsid w:val="00E03DC7"/>
    <w:rsid w:val="00E042C2"/>
    <w:rsid w:val="00E070F1"/>
    <w:rsid w:val="00E102EA"/>
    <w:rsid w:val="00E105D5"/>
    <w:rsid w:val="00E11248"/>
    <w:rsid w:val="00E11CFD"/>
    <w:rsid w:val="00E12365"/>
    <w:rsid w:val="00E1291D"/>
    <w:rsid w:val="00E13A6D"/>
    <w:rsid w:val="00E13C92"/>
    <w:rsid w:val="00E14837"/>
    <w:rsid w:val="00E16B4D"/>
    <w:rsid w:val="00E20622"/>
    <w:rsid w:val="00E20917"/>
    <w:rsid w:val="00E21827"/>
    <w:rsid w:val="00E21C9F"/>
    <w:rsid w:val="00E23229"/>
    <w:rsid w:val="00E27B6B"/>
    <w:rsid w:val="00E30185"/>
    <w:rsid w:val="00E33F22"/>
    <w:rsid w:val="00E34493"/>
    <w:rsid w:val="00E36172"/>
    <w:rsid w:val="00E40801"/>
    <w:rsid w:val="00E40958"/>
    <w:rsid w:val="00E4266D"/>
    <w:rsid w:val="00E44AC0"/>
    <w:rsid w:val="00E44CBE"/>
    <w:rsid w:val="00E44FB0"/>
    <w:rsid w:val="00E45661"/>
    <w:rsid w:val="00E46F4F"/>
    <w:rsid w:val="00E47195"/>
    <w:rsid w:val="00E52055"/>
    <w:rsid w:val="00E54967"/>
    <w:rsid w:val="00E5559E"/>
    <w:rsid w:val="00E55648"/>
    <w:rsid w:val="00E56B65"/>
    <w:rsid w:val="00E571D1"/>
    <w:rsid w:val="00E5730E"/>
    <w:rsid w:val="00E57608"/>
    <w:rsid w:val="00E61C6B"/>
    <w:rsid w:val="00E6490B"/>
    <w:rsid w:val="00E65F00"/>
    <w:rsid w:val="00E67555"/>
    <w:rsid w:val="00E7131D"/>
    <w:rsid w:val="00E7193D"/>
    <w:rsid w:val="00E729FB"/>
    <w:rsid w:val="00E74A1E"/>
    <w:rsid w:val="00E76C1B"/>
    <w:rsid w:val="00E85580"/>
    <w:rsid w:val="00E87B0E"/>
    <w:rsid w:val="00E87CE1"/>
    <w:rsid w:val="00E90891"/>
    <w:rsid w:val="00E97182"/>
    <w:rsid w:val="00EA02B7"/>
    <w:rsid w:val="00EA34FB"/>
    <w:rsid w:val="00EA4875"/>
    <w:rsid w:val="00EA5379"/>
    <w:rsid w:val="00EA5798"/>
    <w:rsid w:val="00EA65D8"/>
    <w:rsid w:val="00EA79AF"/>
    <w:rsid w:val="00EB0044"/>
    <w:rsid w:val="00EB0321"/>
    <w:rsid w:val="00EB03B2"/>
    <w:rsid w:val="00EB1984"/>
    <w:rsid w:val="00EB372E"/>
    <w:rsid w:val="00EB3A9B"/>
    <w:rsid w:val="00EB52AA"/>
    <w:rsid w:val="00EB6C3E"/>
    <w:rsid w:val="00EC0663"/>
    <w:rsid w:val="00EC10CC"/>
    <w:rsid w:val="00EC59E0"/>
    <w:rsid w:val="00EC6541"/>
    <w:rsid w:val="00EC79CF"/>
    <w:rsid w:val="00ED0F39"/>
    <w:rsid w:val="00ED0F54"/>
    <w:rsid w:val="00ED1900"/>
    <w:rsid w:val="00ED1E3F"/>
    <w:rsid w:val="00ED2E58"/>
    <w:rsid w:val="00ED53A8"/>
    <w:rsid w:val="00ED53D3"/>
    <w:rsid w:val="00ED688C"/>
    <w:rsid w:val="00ED73D2"/>
    <w:rsid w:val="00ED7C78"/>
    <w:rsid w:val="00ED7DB3"/>
    <w:rsid w:val="00EE093E"/>
    <w:rsid w:val="00EE15DC"/>
    <w:rsid w:val="00EE17FB"/>
    <w:rsid w:val="00EE1895"/>
    <w:rsid w:val="00EE208A"/>
    <w:rsid w:val="00EE2177"/>
    <w:rsid w:val="00EE23CD"/>
    <w:rsid w:val="00EE3EB5"/>
    <w:rsid w:val="00EE4556"/>
    <w:rsid w:val="00EE56E4"/>
    <w:rsid w:val="00EE5E75"/>
    <w:rsid w:val="00EE6FB3"/>
    <w:rsid w:val="00EF000D"/>
    <w:rsid w:val="00EF2405"/>
    <w:rsid w:val="00EF2C61"/>
    <w:rsid w:val="00EF4290"/>
    <w:rsid w:val="00EF450B"/>
    <w:rsid w:val="00EF5F60"/>
    <w:rsid w:val="00EF6F5B"/>
    <w:rsid w:val="00F019A2"/>
    <w:rsid w:val="00F01B6D"/>
    <w:rsid w:val="00F04CCC"/>
    <w:rsid w:val="00F05CBC"/>
    <w:rsid w:val="00F06F62"/>
    <w:rsid w:val="00F07E30"/>
    <w:rsid w:val="00F13987"/>
    <w:rsid w:val="00F15C66"/>
    <w:rsid w:val="00F16B7D"/>
    <w:rsid w:val="00F2127B"/>
    <w:rsid w:val="00F2268E"/>
    <w:rsid w:val="00F232E3"/>
    <w:rsid w:val="00F23556"/>
    <w:rsid w:val="00F24DF1"/>
    <w:rsid w:val="00F2539D"/>
    <w:rsid w:val="00F27ADC"/>
    <w:rsid w:val="00F304FC"/>
    <w:rsid w:val="00F30B9C"/>
    <w:rsid w:val="00F33861"/>
    <w:rsid w:val="00F33E44"/>
    <w:rsid w:val="00F358FA"/>
    <w:rsid w:val="00F366DF"/>
    <w:rsid w:val="00F36C07"/>
    <w:rsid w:val="00F3776B"/>
    <w:rsid w:val="00F40E5D"/>
    <w:rsid w:val="00F429B8"/>
    <w:rsid w:val="00F435D4"/>
    <w:rsid w:val="00F43D0C"/>
    <w:rsid w:val="00F444B0"/>
    <w:rsid w:val="00F4612D"/>
    <w:rsid w:val="00F461A3"/>
    <w:rsid w:val="00F5155D"/>
    <w:rsid w:val="00F51637"/>
    <w:rsid w:val="00F51E2A"/>
    <w:rsid w:val="00F525F8"/>
    <w:rsid w:val="00F55323"/>
    <w:rsid w:val="00F5578C"/>
    <w:rsid w:val="00F6557D"/>
    <w:rsid w:val="00F6560E"/>
    <w:rsid w:val="00F65C1B"/>
    <w:rsid w:val="00F6631D"/>
    <w:rsid w:val="00F66ECD"/>
    <w:rsid w:val="00F6790A"/>
    <w:rsid w:val="00F71988"/>
    <w:rsid w:val="00F71EDC"/>
    <w:rsid w:val="00F7230A"/>
    <w:rsid w:val="00F72BF7"/>
    <w:rsid w:val="00F732F4"/>
    <w:rsid w:val="00F741E4"/>
    <w:rsid w:val="00F82E30"/>
    <w:rsid w:val="00F842AF"/>
    <w:rsid w:val="00F9053D"/>
    <w:rsid w:val="00F91920"/>
    <w:rsid w:val="00F9339D"/>
    <w:rsid w:val="00F96638"/>
    <w:rsid w:val="00F96734"/>
    <w:rsid w:val="00F968FB"/>
    <w:rsid w:val="00FA37CA"/>
    <w:rsid w:val="00FA3D54"/>
    <w:rsid w:val="00FB00C4"/>
    <w:rsid w:val="00FB1CBA"/>
    <w:rsid w:val="00FB3A50"/>
    <w:rsid w:val="00FB3FA6"/>
    <w:rsid w:val="00FC03C2"/>
    <w:rsid w:val="00FC28C4"/>
    <w:rsid w:val="00FC40E3"/>
    <w:rsid w:val="00FC52BB"/>
    <w:rsid w:val="00FD0DF7"/>
    <w:rsid w:val="00FD4A4D"/>
    <w:rsid w:val="00FD5FA6"/>
    <w:rsid w:val="00FD7371"/>
    <w:rsid w:val="00FD7B20"/>
    <w:rsid w:val="00FE335B"/>
    <w:rsid w:val="00FE5585"/>
    <w:rsid w:val="00FE6804"/>
    <w:rsid w:val="00FE7472"/>
    <w:rsid w:val="00FE7A3F"/>
    <w:rsid w:val="00FF30B8"/>
    <w:rsid w:val="00FF35A4"/>
    <w:rsid w:val="00FF56B4"/>
    <w:rsid w:val="00FF63AC"/>
    <w:rsid w:val="00FF6793"/>
    <w:rsid w:val="01049E5B"/>
    <w:rsid w:val="011E6951"/>
    <w:rsid w:val="01416210"/>
    <w:rsid w:val="017F43CB"/>
    <w:rsid w:val="018CF8A2"/>
    <w:rsid w:val="01C26602"/>
    <w:rsid w:val="020A898A"/>
    <w:rsid w:val="026AF93E"/>
    <w:rsid w:val="02EBCB76"/>
    <w:rsid w:val="02FB8F48"/>
    <w:rsid w:val="03075959"/>
    <w:rsid w:val="0327D617"/>
    <w:rsid w:val="03290B18"/>
    <w:rsid w:val="03328131"/>
    <w:rsid w:val="035CCB9E"/>
    <w:rsid w:val="0365C8B9"/>
    <w:rsid w:val="036B6211"/>
    <w:rsid w:val="03ADDBB4"/>
    <w:rsid w:val="03E1E2F9"/>
    <w:rsid w:val="043F791D"/>
    <w:rsid w:val="0465E88D"/>
    <w:rsid w:val="0481178F"/>
    <w:rsid w:val="048BA0D1"/>
    <w:rsid w:val="04AFE249"/>
    <w:rsid w:val="04EE205D"/>
    <w:rsid w:val="05193109"/>
    <w:rsid w:val="056B8B39"/>
    <w:rsid w:val="05B38B00"/>
    <w:rsid w:val="05C53FEA"/>
    <w:rsid w:val="05CBE040"/>
    <w:rsid w:val="05E17B0A"/>
    <w:rsid w:val="0601299E"/>
    <w:rsid w:val="0609BF5F"/>
    <w:rsid w:val="060A30B1"/>
    <w:rsid w:val="06134FF3"/>
    <w:rsid w:val="061594D7"/>
    <w:rsid w:val="06BBAE80"/>
    <w:rsid w:val="06EDF6B2"/>
    <w:rsid w:val="070AF7D4"/>
    <w:rsid w:val="07103A20"/>
    <w:rsid w:val="074C8325"/>
    <w:rsid w:val="0755856C"/>
    <w:rsid w:val="076ABF2F"/>
    <w:rsid w:val="078A64F1"/>
    <w:rsid w:val="07C58711"/>
    <w:rsid w:val="07DD1FF7"/>
    <w:rsid w:val="07E2B31C"/>
    <w:rsid w:val="08D3D5C7"/>
    <w:rsid w:val="08E86268"/>
    <w:rsid w:val="08F3EAA5"/>
    <w:rsid w:val="08F5A379"/>
    <w:rsid w:val="09182D6E"/>
    <w:rsid w:val="091D4BFE"/>
    <w:rsid w:val="0947DDA9"/>
    <w:rsid w:val="098411DB"/>
    <w:rsid w:val="09A91429"/>
    <w:rsid w:val="09B48456"/>
    <w:rsid w:val="0A2930BF"/>
    <w:rsid w:val="0A7D0DF7"/>
    <w:rsid w:val="0AA31ECC"/>
    <w:rsid w:val="0AAA1CFA"/>
    <w:rsid w:val="0AB0AF77"/>
    <w:rsid w:val="0ABE5C95"/>
    <w:rsid w:val="0B0F54B9"/>
    <w:rsid w:val="0B64AD5E"/>
    <w:rsid w:val="0BB8EEEF"/>
    <w:rsid w:val="0BD0AE72"/>
    <w:rsid w:val="0C2504E2"/>
    <w:rsid w:val="0C46A874"/>
    <w:rsid w:val="0C611BF8"/>
    <w:rsid w:val="0C85E373"/>
    <w:rsid w:val="0D0CBCB2"/>
    <w:rsid w:val="0D334394"/>
    <w:rsid w:val="0D49EE77"/>
    <w:rsid w:val="0D670C63"/>
    <w:rsid w:val="0D69DF65"/>
    <w:rsid w:val="0D7124F4"/>
    <w:rsid w:val="0D955F4B"/>
    <w:rsid w:val="0DF1FCAF"/>
    <w:rsid w:val="0E022CD9"/>
    <w:rsid w:val="0E498BF0"/>
    <w:rsid w:val="0E70A140"/>
    <w:rsid w:val="0E7AF403"/>
    <w:rsid w:val="0EA3F6CD"/>
    <w:rsid w:val="0F067A92"/>
    <w:rsid w:val="0F1F7A9E"/>
    <w:rsid w:val="0F235936"/>
    <w:rsid w:val="0F39ED82"/>
    <w:rsid w:val="0F8212D8"/>
    <w:rsid w:val="0F972474"/>
    <w:rsid w:val="0FE9208D"/>
    <w:rsid w:val="0FF95C17"/>
    <w:rsid w:val="0FFE8E15"/>
    <w:rsid w:val="1026D43A"/>
    <w:rsid w:val="106B2FD5"/>
    <w:rsid w:val="107B3BB8"/>
    <w:rsid w:val="109E4658"/>
    <w:rsid w:val="10B683B2"/>
    <w:rsid w:val="10F0A790"/>
    <w:rsid w:val="10F96E1D"/>
    <w:rsid w:val="11151710"/>
    <w:rsid w:val="11802B21"/>
    <w:rsid w:val="11825E55"/>
    <w:rsid w:val="1189DEE1"/>
    <w:rsid w:val="11DFAFB4"/>
    <w:rsid w:val="125F5A2B"/>
    <w:rsid w:val="12A21CEC"/>
    <w:rsid w:val="13501347"/>
    <w:rsid w:val="13668D7A"/>
    <w:rsid w:val="136A59B5"/>
    <w:rsid w:val="13A11C28"/>
    <w:rsid w:val="1435A957"/>
    <w:rsid w:val="1435CA14"/>
    <w:rsid w:val="143D9365"/>
    <w:rsid w:val="14675D20"/>
    <w:rsid w:val="147B6561"/>
    <w:rsid w:val="14842033"/>
    <w:rsid w:val="15252554"/>
    <w:rsid w:val="1539AE7D"/>
    <w:rsid w:val="15439624"/>
    <w:rsid w:val="159D8753"/>
    <w:rsid w:val="15C3021D"/>
    <w:rsid w:val="15E758CE"/>
    <w:rsid w:val="160157FE"/>
    <w:rsid w:val="162DA468"/>
    <w:rsid w:val="1661C75A"/>
    <w:rsid w:val="167BB917"/>
    <w:rsid w:val="17132541"/>
    <w:rsid w:val="171D1A16"/>
    <w:rsid w:val="171D83EE"/>
    <w:rsid w:val="175583A2"/>
    <w:rsid w:val="176E4C91"/>
    <w:rsid w:val="17A76126"/>
    <w:rsid w:val="17D1123A"/>
    <w:rsid w:val="17EA324F"/>
    <w:rsid w:val="17F0953A"/>
    <w:rsid w:val="181A4B76"/>
    <w:rsid w:val="18788BF3"/>
    <w:rsid w:val="187B0A54"/>
    <w:rsid w:val="18A03181"/>
    <w:rsid w:val="18B00BEE"/>
    <w:rsid w:val="18ECF886"/>
    <w:rsid w:val="1904A276"/>
    <w:rsid w:val="1910D219"/>
    <w:rsid w:val="192B11AB"/>
    <w:rsid w:val="192D3DAA"/>
    <w:rsid w:val="193D6DCE"/>
    <w:rsid w:val="195A5039"/>
    <w:rsid w:val="195E9D14"/>
    <w:rsid w:val="197C90F8"/>
    <w:rsid w:val="197D5ACC"/>
    <w:rsid w:val="19B53990"/>
    <w:rsid w:val="19B61BD7"/>
    <w:rsid w:val="19D5849C"/>
    <w:rsid w:val="19F23742"/>
    <w:rsid w:val="1A29B511"/>
    <w:rsid w:val="1A2E7D28"/>
    <w:rsid w:val="1A478E22"/>
    <w:rsid w:val="1A5F8220"/>
    <w:rsid w:val="1A663641"/>
    <w:rsid w:val="1A8E4843"/>
    <w:rsid w:val="1AB1887B"/>
    <w:rsid w:val="1AE0B06D"/>
    <w:rsid w:val="1AE323E7"/>
    <w:rsid w:val="1B17983D"/>
    <w:rsid w:val="1B440832"/>
    <w:rsid w:val="1B4504A0"/>
    <w:rsid w:val="1B4C9E0A"/>
    <w:rsid w:val="1B6208C6"/>
    <w:rsid w:val="1B682DA4"/>
    <w:rsid w:val="1B7CC9FC"/>
    <w:rsid w:val="1B999561"/>
    <w:rsid w:val="1BA8AE7A"/>
    <w:rsid w:val="1BBAB830"/>
    <w:rsid w:val="1C0F64C4"/>
    <w:rsid w:val="1C6604EB"/>
    <w:rsid w:val="1C898550"/>
    <w:rsid w:val="1C9ED953"/>
    <w:rsid w:val="1D2DD505"/>
    <w:rsid w:val="1D570221"/>
    <w:rsid w:val="1D6E300D"/>
    <w:rsid w:val="1DEC30B1"/>
    <w:rsid w:val="1DEFF39B"/>
    <w:rsid w:val="1E15451E"/>
    <w:rsid w:val="1E1C3568"/>
    <w:rsid w:val="1E24390F"/>
    <w:rsid w:val="1EAAF726"/>
    <w:rsid w:val="1EC72288"/>
    <w:rsid w:val="1EC8A516"/>
    <w:rsid w:val="1ED8E3F1"/>
    <w:rsid w:val="1EF62F13"/>
    <w:rsid w:val="1F0D75ED"/>
    <w:rsid w:val="1F16D4A1"/>
    <w:rsid w:val="1F18F73C"/>
    <w:rsid w:val="1F65DCC3"/>
    <w:rsid w:val="1F6C0F65"/>
    <w:rsid w:val="1F83BEA0"/>
    <w:rsid w:val="1F8893DE"/>
    <w:rsid w:val="1FBC0E2E"/>
    <w:rsid w:val="1FFC7FA9"/>
    <w:rsid w:val="2039E617"/>
    <w:rsid w:val="205BD3A1"/>
    <w:rsid w:val="206CEC14"/>
    <w:rsid w:val="2077FE7A"/>
    <w:rsid w:val="20A8D558"/>
    <w:rsid w:val="20D36DC3"/>
    <w:rsid w:val="214EA802"/>
    <w:rsid w:val="21860C78"/>
    <w:rsid w:val="218EE9ED"/>
    <w:rsid w:val="219C4936"/>
    <w:rsid w:val="224449F7"/>
    <w:rsid w:val="225660F8"/>
    <w:rsid w:val="225ACD71"/>
    <w:rsid w:val="227A225F"/>
    <w:rsid w:val="2286CDCD"/>
    <w:rsid w:val="22C1F6A7"/>
    <w:rsid w:val="2334034F"/>
    <w:rsid w:val="236B766D"/>
    <w:rsid w:val="236E1C2D"/>
    <w:rsid w:val="237D8429"/>
    <w:rsid w:val="23F518A6"/>
    <w:rsid w:val="23FF4D13"/>
    <w:rsid w:val="242282D4"/>
    <w:rsid w:val="24293B77"/>
    <w:rsid w:val="242CC7DA"/>
    <w:rsid w:val="247116D0"/>
    <w:rsid w:val="24FFD37C"/>
    <w:rsid w:val="251C3F77"/>
    <w:rsid w:val="25229012"/>
    <w:rsid w:val="25353862"/>
    <w:rsid w:val="257BE643"/>
    <w:rsid w:val="2580A5B2"/>
    <w:rsid w:val="25953917"/>
    <w:rsid w:val="25AAB266"/>
    <w:rsid w:val="25B110B4"/>
    <w:rsid w:val="25CB9820"/>
    <w:rsid w:val="25D16079"/>
    <w:rsid w:val="25E08C04"/>
    <w:rsid w:val="260E3D3F"/>
    <w:rsid w:val="2627D882"/>
    <w:rsid w:val="26345484"/>
    <w:rsid w:val="2651078B"/>
    <w:rsid w:val="2651B8E6"/>
    <w:rsid w:val="26A3172F"/>
    <w:rsid w:val="275277F4"/>
    <w:rsid w:val="27742FDF"/>
    <w:rsid w:val="2786D7EF"/>
    <w:rsid w:val="27902122"/>
    <w:rsid w:val="27B22161"/>
    <w:rsid w:val="2825CE39"/>
    <w:rsid w:val="283B446C"/>
    <w:rsid w:val="284FFDAB"/>
    <w:rsid w:val="28545E44"/>
    <w:rsid w:val="287DDC9B"/>
    <w:rsid w:val="287EA046"/>
    <w:rsid w:val="289B096C"/>
    <w:rsid w:val="289DBF76"/>
    <w:rsid w:val="2A209D5E"/>
    <w:rsid w:val="2A305D60"/>
    <w:rsid w:val="2A5951A2"/>
    <w:rsid w:val="2A780C93"/>
    <w:rsid w:val="2A99EC73"/>
    <w:rsid w:val="2AB840E1"/>
    <w:rsid w:val="2ABBDBC6"/>
    <w:rsid w:val="2AFA6B70"/>
    <w:rsid w:val="2B424953"/>
    <w:rsid w:val="2B58D7A3"/>
    <w:rsid w:val="2B5D5451"/>
    <w:rsid w:val="2B7F4BC9"/>
    <w:rsid w:val="2B9AA1FB"/>
    <w:rsid w:val="2C0C69B9"/>
    <w:rsid w:val="2C33F449"/>
    <w:rsid w:val="2C3FB2FB"/>
    <w:rsid w:val="2CB3C74D"/>
    <w:rsid w:val="2CD1B86C"/>
    <w:rsid w:val="2CE68D7F"/>
    <w:rsid w:val="2D3DB606"/>
    <w:rsid w:val="2D782A16"/>
    <w:rsid w:val="2D7FBDB4"/>
    <w:rsid w:val="2DAE7E0F"/>
    <w:rsid w:val="2E27DD4C"/>
    <w:rsid w:val="2E541040"/>
    <w:rsid w:val="2E56CA03"/>
    <w:rsid w:val="2EAE2914"/>
    <w:rsid w:val="2EAEEFB9"/>
    <w:rsid w:val="2EB99C40"/>
    <w:rsid w:val="2EC4A6BC"/>
    <w:rsid w:val="2ECC73BE"/>
    <w:rsid w:val="2EDEA1E4"/>
    <w:rsid w:val="2F1AF691"/>
    <w:rsid w:val="2F2DCB1C"/>
    <w:rsid w:val="2F405CBF"/>
    <w:rsid w:val="2F5BCB99"/>
    <w:rsid w:val="2FAEDB1D"/>
    <w:rsid w:val="2FDB36CA"/>
    <w:rsid w:val="3002CA60"/>
    <w:rsid w:val="300EC2D4"/>
    <w:rsid w:val="30424585"/>
    <w:rsid w:val="3049F975"/>
    <w:rsid w:val="3055A73D"/>
    <w:rsid w:val="30A06502"/>
    <w:rsid w:val="30A51EBA"/>
    <w:rsid w:val="30BB845E"/>
    <w:rsid w:val="31502587"/>
    <w:rsid w:val="316649D4"/>
    <w:rsid w:val="31A7E8F7"/>
    <w:rsid w:val="321AC1F0"/>
    <w:rsid w:val="3241B774"/>
    <w:rsid w:val="324D54DC"/>
    <w:rsid w:val="3258E23F"/>
    <w:rsid w:val="328F6EDC"/>
    <w:rsid w:val="32952EC5"/>
    <w:rsid w:val="32B5F3D4"/>
    <w:rsid w:val="32D2D4D1"/>
    <w:rsid w:val="32FABC1D"/>
    <w:rsid w:val="333230AD"/>
    <w:rsid w:val="335729DA"/>
    <w:rsid w:val="33ADFAEB"/>
    <w:rsid w:val="33B45820"/>
    <w:rsid w:val="351779DE"/>
    <w:rsid w:val="35183101"/>
    <w:rsid w:val="3539395A"/>
    <w:rsid w:val="35578CE4"/>
    <w:rsid w:val="356A6A52"/>
    <w:rsid w:val="35B37B66"/>
    <w:rsid w:val="35CBEE18"/>
    <w:rsid w:val="35E98CDE"/>
    <w:rsid w:val="35FC98B5"/>
    <w:rsid w:val="360D1B07"/>
    <w:rsid w:val="36101F96"/>
    <w:rsid w:val="36285AAF"/>
    <w:rsid w:val="3633C49D"/>
    <w:rsid w:val="366D36C8"/>
    <w:rsid w:val="36EA4445"/>
    <w:rsid w:val="375CD812"/>
    <w:rsid w:val="37986916"/>
    <w:rsid w:val="37B60A6F"/>
    <w:rsid w:val="37C11555"/>
    <w:rsid w:val="386C6E97"/>
    <w:rsid w:val="386F809D"/>
    <w:rsid w:val="38A3608B"/>
    <w:rsid w:val="38B29E4F"/>
    <w:rsid w:val="38D7A99D"/>
    <w:rsid w:val="38EBD96B"/>
    <w:rsid w:val="39212DA0"/>
    <w:rsid w:val="3952917D"/>
    <w:rsid w:val="3A173D73"/>
    <w:rsid w:val="3A1E3358"/>
    <w:rsid w:val="3A272C7E"/>
    <w:rsid w:val="3A29CBA1"/>
    <w:rsid w:val="3A2C39BF"/>
    <w:rsid w:val="3A35A9E6"/>
    <w:rsid w:val="3A3F7170"/>
    <w:rsid w:val="3A5694E9"/>
    <w:rsid w:val="3A7C360D"/>
    <w:rsid w:val="3ABCFE01"/>
    <w:rsid w:val="3ABEABE1"/>
    <w:rsid w:val="3B477E73"/>
    <w:rsid w:val="3B682329"/>
    <w:rsid w:val="3B6F797C"/>
    <w:rsid w:val="3BB6D251"/>
    <w:rsid w:val="3C3D1F78"/>
    <w:rsid w:val="3C443887"/>
    <w:rsid w:val="3C49ED9A"/>
    <w:rsid w:val="3C56F126"/>
    <w:rsid w:val="3CA77293"/>
    <w:rsid w:val="3CD4D5E7"/>
    <w:rsid w:val="3CDA8F47"/>
    <w:rsid w:val="3D37796C"/>
    <w:rsid w:val="3D4732BD"/>
    <w:rsid w:val="3D9443BD"/>
    <w:rsid w:val="3E05FBD9"/>
    <w:rsid w:val="3E4CF261"/>
    <w:rsid w:val="3E56B9C6"/>
    <w:rsid w:val="3E6595BA"/>
    <w:rsid w:val="3E691711"/>
    <w:rsid w:val="3EB1DECC"/>
    <w:rsid w:val="3EE2DAAA"/>
    <w:rsid w:val="3EF501AF"/>
    <w:rsid w:val="3F3A6D0C"/>
    <w:rsid w:val="3F57BBC4"/>
    <w:rsid w:val="3FAC942C"/>
    <w:rsid w:val="3FBB0354"/>
    <w:rsid w:val="40152F03"/>
    <w:rsid w:val="40261FDB"/>
    <w:rsid w:val="40417382"/>
    <w:rsid w:val="40772FEC"/>
    <w:rsid w:val="411A797B"/>
    <w:rsid w:val="4122C810"/>
    <w:rsid w:val="412E87AF"/>
    <w:rsid w:val="415D6C86"/>
    <w:rsid w:val="418EF870"/>
    <w:rsid w:val="41B32A25"/>
    <w:rsid w:val="421BAD61"/>
    <w:rsid w:val="421F2094"/>
    <w:rsid w:val="426EE695"/>
    <w:rsid w:val="42731FE5"/>
    <w:rsid w:val="427D3840"/>
    <w:rsid w:val="42AD16E9"/>
    <w:rsid w:val="42B44975"/>
    <w:rsid w:val="42C67F49"/>
    <w:rsid w:val="42D68836"/>
    <w:rsid w:val="42D887C7"/>
    <w:rsid w:val="42E0B454"/>
    <w:rsid w:val="42EF01F7"/>
    <w:rsid w:val="42FEB672"/>
    <w:rsid w:val="43365E06"/>
    <w:rsid w:val="435C3E8D"/>
    <w:rsid w:val="4393EFCA"/>
    <w:rsid w:val="43FE594E"/>
    <w:rsid w:val="4419DD08"/>
    <w:rsid w:val="441FD555"/>
    <w:rsid w:val="445187D4"/>
    <w:rsid w:val="44542F58"/>
    <w:rsid w:val="446B05C0"/>
    <w:rsid w:val="44725897"/>
    <w:rsid w:val="44958EB6"/>
    <w:rsid w:val="44B390E0"/>
    <w:rsid w:val="44C20BFF"/>
    <w:rsid w:val="450869C3"/>
    <w:rsid w:val="4563EAFB"/>
    <w:rsid w:val="4575F569"/>
    <w:rsid w:val="46BB2E04"/>
    <w:rsid w:val="46C200EB"/>
    <w:rsid w:val="46D5DDDB"/>
    <w:rsid w:val="46FE2309"/>
    <w:rsid w:val="472B5653"/>
    <w:rsid w:val="47669E0F"/>
    <w:rsid w:val="47849008"/>
    <w:rsid w:val="47B9A79B"/>
    <w:rsid w:val="47F3F3CD"/>
    <w:rsid w:val="4883865D"/>
    <w:rsid w:val="4890B4C3"/>
    <w:rsid w:val="489214DB"/>
    <w:rsid w:val="4898F6B4"/>
    <w:rsid w:val="48A1051F"/>
    <w:rsid w:val="48F841C0"/>
    <w:rsid w:val="49030B99"/>
    <w:rsid w:val="491F14AF"/>
    <w:rsid w:val="4937DEE5"/>
    <w:rsid w:val="4952C652"/>
    <w:rsid w:val="497BD77A"/>
    <w:rsid w:val="497F55C2"/>
    <w:rsid w:val="49BD144B"/>
    <w:rsid w:val="49E6E623"/>
    <w:rsid w:val="4A0FDFE5"/>
    <w:rsid w:val="4A1A9C14"/>
    <w:rsid w:val="4A40212F"/>
    <w:rsid w:val="4A651899"/>
    <w:rsid w:val="4A715B59"/>
    <w:rsid w:val="4A81CF53"/>
    <w:rsid w:val="4A8E03BD"/>
    <w:rsid w:val="4AE19A1B"/>
    <w:rsid w:val="4B22D264"/>
    <w:rsid w:val="4B5220D9"/>
    <w:rsid w:val="4B74C3E3"/>
    <w:rsid w:val="4BA3761A"/>
    <w:rsid w:val="4BDADB2D"/>
    <w:rsid w:val="4BE37492"/>
    <w:rsid w:val="4C09B816"/>
    <w:rsid w:val="4C2AB882"/>
    <w:rsid w:val="4C3593F2"/>
    <w:rsid w:val="4C3F0B20"/>
    <w:rsid w:val="4C7BD173"/>
    <w:rsid w:val="4CA639AA"/>
    <w:rsid w:val="4CBEA2C5"/>
    <w:rsid w:val="4CE911DF"/>
    <w:rsid w:val="4CF0E9A2"/>
    <w:rsid w:val="4D06682B"/>
    <w:rsid w:val="4D0EE222"/>
    <w:rsid w:val="4D96A007"/>
    <w:rsid w:val="4D9A3EA4"/>
    <w:rsid w:val="4DF7B38B"/>
    <w:rsid w:val="4E3CF28B"/>
    <w:rsid w:val="4E90CC80"/>
    <w:rsid w:val="4EB6FCFB"/>
    <w:rsid w:val="4EFA4CC3"/>
    <w:rsid w:val="4F5A9890"/>
    <w:rsid w:val="4F7972B6"/>
    <w:rsid w:val="4FDB1FD6"/>
    <w:rsid w:val="4FF23AEF"/>
    <w:rsid w:val="500771DE"/>
    <w:rsid w:val="50162C83"/>
    <w:rsid w:val="5026C377"/>
    <w:rsid w:val="505E3CD6"/>
    <w:rsid w:val="50812D84"/>
    <w:rsid w:val="50C27914"/>
    <w:rsid w:val="50C29927"/>
    <w:rsid w:val="50D917B4"/>
    <w:rsid w:val="511CBC80"/>
    <w:rsid w:val="518A7363"/>
    <w:rsid w:val="51994F63"/>
    <w:rsid w:val="51A08225"/>
    <w:rsid w:val="520237AB"/>
    <w:rsid w:val="52298B61"/>
    <w:rsid w:val="5285485F"/>
    <w:rsid w:val="528A1898"/>
    <w:rsid w:val="52F49986"/>
    <w:rsid w:val="52FFD807"/>
    <w:rsid w:val="5319B235"/>
    <w:rsid w:val="531E124C"/>
    <w:rsid w:val="53358BE6"/>
    <w:rsid w:val="5396768C"/>
    <w:rsid w:val="53A36D58"/>
    <w:rsid w:val="53FD37BA"/>
    <w:rsid w:val="54A4B009"/>
    <w:rsid w:val="5504EFD0"/>
    <w:rsid w:val="5527AF2F"/>
    <w:rsid w:val="55CD4153"/>
    <w:rsid w:val="55FF7061"/>
    <w:rsid w:val="560FAF56"/>
    <w:rsid w:val="562D7EB1"/>
    <w:rsid w:val="563FE011"/>
    <w:rsid w:val="5646A81F"/>
    <w:rsid w:val="565B84C3"/>
    <w:rsid w:val="56B2C543"/>
    <w:rsid w:val="56C8BDD5"/>
    <w:rsid w:val="56D5B672"/>
    <w:rsid w:val="56DD2E68"/>
    <w:rsid w:val="571DBAB9"/>
    <w:rsid w:val="573E02FF"/>
    <w:rsid w:val="5769B41C"/>
    <w:rsid w:val="576AF955"/>
    <w:rsid w:val="577764AD"/>
    <w:rsid w:val="577CAEC5"/>
    <w:rsid w:val="57BECBF4"/>
    <w:rsid w:val="57E0AC01"/>
    <w:rsid w:val="5826812D"/>
    <w:rsid w:val="582BCD91"/>
    <w:rsid w:val="58B6CE4E"/>
    <w:rsid w:val="58FF93A8"/>
    <w:rsid w:val="5996C8E1"/>
    <w:rsid w:val="59A0581C"/>
    <w:rsid w:val="59B1AEFC"/>
    <w:rsid w:val="5A1D4991"/>
    <w:rsid w:val="5A5E3C6D"/>
    <w:rsid w:val="5A8C5959"/>
    <w:rsid w:val="5AC39260"/>
    <w:rsid w:val="5ACA7E3E"/>
    <w:rsid w:val="5AF06A90"/>
    <w:rsid w:val="5AFB4A23"/>
    <w:rsid w:val="5B06A124"/>
    <w:rsid w:val="5B152B2D"/>
    <w:rsid w:val="5B1BD2BD"/>
    <w:rsid w:val="5B2EABC3"/>
    <w:rsid w:val="5B378251"/>
    <w:rsid w:val="5B9312D5"/>
    <w:rsid w:val="5BB1BE0B"/>
    <w:rsid w:val="5BB26FEF"/>
    <w:rsid w:val="5C1390C4"/>
    <w:rsid w:val="5C8D0993"/>
    <w:rsid w:val="5C9977E7"/>
    <w:rsid w:val="5CA2DCB4"/>
    <w:rsid w:val="5CB7AE7F"/>
    <w:rsid w:val="5CD33ABB"/>
    <w:rsid w:val="5CDCB415"/>
    <w:rsid w:val="5CE71A15"/>
    <w:rsid w:val="5D14BC87"/>
    <w:rsid w:val="5D713BBB"/>
    <w:rsid w:val="5D8B515F"/>
    <w:rsid w:val="5D8FFCC3"/>
    <w:rsid w:val="5DDD3534"/>
    <w:rsid w:val="5E788476"/>
    <w:rsid w:val="5EA68FE6"/>
    <w:rsid w:val="5EA7D9F4"/>
    <w:rsid w:val="5EB7CFF3"/>
    <w:rsid w:val="5F0426DE"/>
    <w:rsid w:val="5F09F93D"/>
    <w:rsid w:val="5F6E01E4"/>
    <w:rsid w:val="5F9BB27F"/>
    <w:rsid w:val="5FA8ADF9"/>
    <w:rsid w:val="5FBE979C"/>
    <w:rsid w:val="5FF2AAA8"/>
    <w:rsid w:val="5FF33FEF"/>
    <w:rsid w:val="5FFDCEC6"/>
    <w:rsid w:val="600F99A0"/>
    <w:rsid w:val="60208CD5"/>
    <w:rsid w:val="6058723C"/>
    <w:rsid w:val="605D19A6"/>
    <w:rsid w:val="60674D1A"/>
    <w:rsid w:val="60B2B48E"/>
    <w:rsid w:val="60D8BCF1"/>
    <w:rsid w:val="61392D2C"/>
    <w:rsid w:val="613E41DF"/>
    <w:rsid w:val="6147070F"/>
    <w:rsid w:val="614DA7F8"/>
    <w:rsid w:val="61A0E270"/>
    <w:rsid w:val="61AB6A01"/>
    <w:rsid w:val="620A0A4F"/>
    <w:rsid w:val="629AB3FA"/>
    <w:rsid w:val="62A47F1D"/>
    <w:rsid w:val="62BB01AE"/>
    <w:rsid w:val="630FDBA3"/>
    <w:rsid w:val="6351CAD4"/>
    <w:rsid w:val="635DD0E0"/>
    <w:rsid w:val="63F1D475"/>
    <w:rsid w:val="640FB415"/>
    <w:rsid w:val="64B848B3"/>
    <w:rsid w:val="64E33BAF"/>
    <w:rsid w:val="64EAF849"/>
    <w:rsid w:val="64F2560A"/>
    <w:rsid w:val="65372DAF"/>
    <w:rsid w:val="6540C839"/>
    <w:rsid w:val="654D4F6A"/>
    <w:rsid w:val="656E632D"/>
    <w:rsid w:val="658C28F5"/>
    <w:rsid w:val="66037D2A"/>
    <w:rsid w:val="661F27C0"/>
    <w:rsid w:val="66324CF0"/>
    <w:rsid w:val="665CC9DA"/>
    <w:rsid w:val="669D57AD"/>
    <w:rsid w:val="66A79761"/>
    <w:rsid w:val="66E636DE"/>
    <w:rsid w:val="674453DC"/>
    <w:rsid w:val="67587490"/>
    <w:rsid w:val="67890BB3"/>
    <w:rsid w:val="6790897B"/>
    <w:rsid w:val="680BC3DE"/>
    <w:rsid w:val="68515C30"/>
    <w:rsid w:val="6861CA7B"/>
    <w:rsid w:val="687CF867"/>
    <w:rsid w:val="6924C2AF"/>
    <w:rsid w:val="69417806"/>
    <w:rsid w:val="69A2D9B7"/>
    <w:rsid w:val="69B309B8"/>
    <w:rsid w:val="69CF808F"/>
    <w:rsid w:val="6A24FA3F"/>
    <w:rsid w:val="6A37BDF3"/>
    <w:rsid w:val="6A63170E"/>
    <w:rsid w:val="6A8BA439"/>
    <w:rsid w:val="6AA9D350"/>
    <w:rsid w:val="6AEEAEF5"/>
    <w:rsid w:val="6AF42CB0"/>
    <w:rsid w:val="6B0F7AE9"/>
    <w:rsid w:val="6B5ACBEB"/>
    <w:rsid w:val="6BBAD6FB"/>
    <w:rsid w:val="6BFBE766"/>
    <w:rsid w:val="6C089AB5"/>
    <w:rsid w:val="6C1221A2"/>
    <w:rsid w:val="6C29B48E"/>
    <w:rsid w:val="6C30F304"/>
    <w:rsid w:val="6C56369E"/>
    <w:rsid w:val="6C826043"/>
    <w:rsid w:val="6C87D443"/>
    <w:rsid w:val="6CAB9935"/>
    <w:rsid w:val="6CB5327D"/>
    <w:rsid w:val="6CCEF7CB"/>
    <w:rsid w:val="6CE3B518"/>
    <w:rsid w:val="6CF60A2E"/>
    <w:rsid w:val="6D27019E"/>
    <w:rsid w:val="6D4B2612"/>
    <w:rsid w:val="6D68A990"/>
    <w:rsid w:val="6E17E909"/>
    <w:rsid w:val="6E52C2A0"/>
    <w:rsid w:val="6E983E80"/>
    <w:rsid w:val="6EA1214D"/>
    <w:rsid w:val="6EA280C2"/>
    <w:rsid w:val="6EEA6332"/>
    <w:rsid w:val="6F381BC2"/>
    <w:rsid w:val="6F4324A7"/>
    <w:rsid w:val="6F7D9A80"/>
    <w:rsid w:val="6F8365D4"/>
    <w:rsid w:val="6FAF5111"/>
    <w:rsid w:val="702DAAF0"/>
    <w:rsid w:val="703BEAAF"/>
    <w:rsid w:val="70585B8F"/>
    <w:rsid w:val="7088230B"/>
    <w:rsid w:val="708DFB97"/>
    <w:rsid w:val="7119AFBB"/>
    <w:rsid w:val="71EFD9C1"/>
    <w:rsid w:val="71F7F361"/>
    <w:rsid w:val="71FC9DC2"/>
    <w:rsid w:val="7206AC7B"/>
    <w:rsid w:val="720ACC71"/>
    <w:rsid w:val="724B1679"/>
    <w:rsid w:val="7254D0A5"/>
    <w:rsid w:val="728B408F"/>
    <w:rsid w:val="72910F6A"/>
    <w:rsid w:val="72998668"/>
    <w:rsid w:val="729F7332"/>
    <w:rsid w:val="73137880"/>
    <w:rsid w:val="73198FA2"/>
    <w:rsid w:val="736792D5"/>
    <w:rsid w:val="737FF981"/>
    <w:rsid w:val="73930812"/>
    <w:rsid w:val="7401C078"/>
    <w:rsid w:val="743505D7"/>
    <w:rsid w:val="743E122A"/>
    <w:rsid w:val="74590872"/>
    <w:rsid w:val="748AF979"/>
    <w:rsid w:val="7496922E"/>
    <w:rsid w:val="74A777E5"/>
    <w:rsid w:val="74E0C24E"/>
    <w:rsid w:val="74F53E28"/>
    <w:rsid w:val="7552971A"/>
    <w:rsid w:val="756B9A07"/>
    <w:rsid w:val="757D3AA9"/>
    <w:rsid w:val="757E3D68"/>
    <w:rsid w:val="75B05E8B"/>
    <w:rsid w:val="75E0D120"/>
    <w:rsid w:val="75EA682C"/>
    <w:rsid w:val="760E4E14"/>
    <w:rsid w:val="762D1096"/>
    <w:rsid w:val="7668C136"/>
    <w:rsid w:val="767ED780"/>
    <w:rsid w:val="76828490"/>
    <w:rsid w:val="76F21C99"/>
    <w:rsid w:val="76F63950"/>
    <w:rsid w:val="772232C5"/>
    <w:rsid w:val="7729F3E3"/>
    <w:rsid w:val="7791BC96"/>
    <w:rsid w:val="77AA2CB0"/>
    <w:rsid w:val="77B6C056"/>
    <w:rsid w:val="77D99943"/>
    <w:rsid w:val="790147DC"/>
    <w:rsid w:val="79AB04B5"/>
    <w:rsid w:val="79AFF679"/>
    <w:rsid w:val="79B7EAEC"/>
    <w:rsid w:val="79C2B2F4"/>
    <w:rsid w:val="7A38C01F"/>
    <w:rsid w:val="7A42A9BD"/>
    <w:rsid w:val="7A6FABD9"/>
    <w:rsid w:val="7A87AD07"/>
    <w:rsid w:val="7A8CA678"/>
    <w:rsid w:val="7A8E038F"/>
    <w:rsid w:val="7A965B72"/>
    <w:rsid w:val="7AA0C996"/>
    <w:rsid w:val="7AA77864"/>
    <w:rsid w:val="7B1FF9AD"/>
    <w:rsid w:val="7B2B5C26"/>
    <w:rsid w:val="7B77950D"/>
    <w:rsid w:val="7B8443FA"/>
    <w:rsid w:val="7B875046"/>
    <w:rsid w:val="7BDBF7E8"/>
    <w:rsid w:val="7C094401"/>
    <w:rsid w:val="7C1FCE0C"/>
    <w:rsid w:val="7CD62312"/>
    <w:rsid w:val="7CF96C90"/>
    <w:rsid w:val="7D19F230"/>
    <w:rsid w:val="7D460C17"/>
    <w:rsid w:val="7D5EB5B6"/>
    <w:rsid w:val="7DAA1AA8"/>
    <w:rsid w:val="7DAFA41D"/>
    <w:rsid w:val="7DF60B66"/>
    <w:rsid w:val="7E81576B"/>
    <w:rsid w:val="7E8BCCB4"/>
    <w:rsid w:val="7EA5692A"/>
    <w:rsid w:val="7EB38332"/>
    <w:rsid w:val="7EE02D68"/>
    <w:rsid w:val="7EF55E27"/>
    <w:rsid w:val="7F0C58DD"/>
    <w:rsid w:val="7F61EB4C"/>
    <w:rsid w:val="7F6E93FD"/>
    <w:rsid w:val="7F766915"/>
    <w:rsid w:val="7F7F66A0"/>
    <w:rsid w:val="7F8298EF"/>
    <w:rsid w:val="7F897A75"/>
    <w:rsid w:val="7FB6C61A"/>
    <w:rsid w:val="7FDC8230"/>
    <w:rsid w:val="7FE5E88B"/>
    <w:rsid w:val="7FF043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40955"/>
  <w15:chartTrackingRefBased/>
  <w15:docId w15:val="{A23A1AC2-818F-4020-9FBC-CA7B0C82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13A7"/>
    <w:pPr>
      <w:tabs>
        <w:tab w:val="center" w:pos="4153"/>
        <w:tab w:val="right" w:pos="8306"/>
      </w:tabs>
    </w:pPr>
  </w:style>
  <w:style w:type="paragraph" w:styleId="Footer">
    <w:name w:val="footer"/>
    <w:basedOn w:val="Normal"/>
    <w:rsid w:val="005F13A7"/>
    <w:pPr>
      <w:tabs>
        <w:tab w:val="center" w:pos="4153"/>
        <w:tab w:val="right" w:pos="8306"/>
      </w:tabs>
    </w:pPr>
  </w:style>
  <w:style w:type="character" w:styleId="PageNumber">
    <w:name w:val="page number"/>
    <w:basedOn w:val="DefaultParagraphFont"/>
    <w:rsid w:val="005F13A7"/>
  </w:style>
  <w:style w:type="character" w:styleId="Emphasis">
    <w:name w:val="Emphasis"/>
    <w:qFormat/>
    <w:rsid w:val="00A228AA"/>
    <w:rPr>
      <w:i/>
      <w:iCs/>
    </w:rPr>
  </w:style>
  <w:style w:type="paragraph" w:customStyle="1" w:styleId="Headnotetext">
    <w:name w:val="Headnote text"/>
    <w:basedOn w:val="Normal"/>
    <w:rsid w:val="00A228AA"/>
    <w:pPr>
      <w:spacing w:after="120"/>
      <w:jc w:val="both"/>
    </w:pPr>
    <w:rPr>
      <w:kern w:val="28"/>
      <w:sz w:val="20"/>
      <w:szCs w:val="20"/>
    </w:rPr>
  </w:style>
  <w:style w:type="paragraph" w:customStyle="1" w:styleId="DecisionText">
    <w:name w:val="Decision Text"/>
    <w:basedOn w:val="Normal"/>
    <w:rsid w:val="00455941"/>
    <w:pPr>
      <w:spacing w:after="120"/>
      <w:jc w:val="both"/>
    </w:pPr>
    <w:rPr>
      <w:kern w:val="28"/>
      <w:szCs w:val="20"/>
    </w:rPr>
  </w:style>
  <w:style w:type="paragraph" w:styleId="BalloonText">
    <w:name w:val="Balloon Text"/>
    <w:basedOn w:val="Normal"/>
    <w:link w:val="BalloonTextChar"/>
    <w:rsid w:val="00CD1EE5"/>
    <w:rPr>
      <w:rFonts w:ascii="Tahoma" w:hAnsi="Tahoma" w:cs="Tahoma"/>
      <w:sz w:val="16"/>
      <w:szCs w:val="16"/>
    </w:rPr>
  </w:style>
  <w:style w:type="character" w:customStyle="1" w:styleId="BalloonTextChar">
    <w:name w:val="Balloon Text Char"/>
    <w:link w:val="BalloonText"/>
    <w:rsid w:val="00CD1EE5"/>
    <w:rPr>
      <w:rFonts w:ascii="Tahoma" w:hAnsi="Tahoma" w:cs="Tahoma"/>
      <w:sz w:val="16"/>
      <w:szCs w:val="16"/>
    </w:rPr>
  </w:style>
  <w:style w:type="character" w:styleId="CommentReference">
    <w:name w:val="annotation reference"/>
    <w:rsid w:val="00052A43"/>
    <w:rPr>
      <w:sz w:val="16"/>
      <w:szCs w:val="16"/>
    </w:rPr>
  </w:style>
  <w:style w:type="paragraph" w:styleId="CommentText">
    <w:name w:val="annotation text"/>
    <w:basedOn w:val="Normal"/>
    <w:link w:val="CommentTextChar"/>
    <w:rsid w:val="00052A43"/>
    <w:rPr>
      <w:sz w:val="20"/>
      <w:szCs w:val="20"/>
    </w:rPr>
  </w:style>
  <w:style w:type="character" w:customStyle="1" w:styleId="CommentTextChar">
    <w:name w:val="Comment Text Char"/>
    <w:basedOn w:val="DefaultParagraphFont"/>
    <w:link w:val="CommentText"/>
    <w:rsid w:val="00052A43"/>
  </w:style>
  <w:style w:type="paragraph" w:styleId="CommentSubject">
    <w:name w:val="annotation subject"/>
    <w:basedOn w:val="CommentText"/>
    <w:next w:val="CommentText"/>
    <w:link w:val="CommentSubjectChar"/>
    <w:rsid w:val="00052A43"/>
    <w:rPr>
      <w:b/>
      <w:bCs/>
    </w:rPr>
  </w:style>
  <w:style w:type="character" w:customStyle="1" w:styleId="CommentSubjectChar">
    <w:name w:val="Comment Subject Char"/>
    <w:link w:val="CommentSubject"/>
    <w:rsid w:val="00052A43"/>
    <w:rPr>
      <w:b/>
      <w:bCs/>
    </w:rPr>
  </w:style>
  <w:style w:type="character" w:styleId="Hyperlink">
    <w:name w:val="Hyperlink"/>
    <w:rsid w:val="00A5298F"/>
    <w:rPr>
      <w:color w:val="0563C1"/>
      <w:u w:val="single"/>
    </w:rPr>
  </w:style>
  <w:style w:type="character" w:styleId="FollowedHyperlink">
    <w:name w:val="FollowedHyperlink"/>
    <w:rsid w:val="00A5298F"/>
    <w:rPr>
      <w:color w:val="954F72"/>
      <w:u w:val="single"/>
    </w:rPr>
  </w:style>
  <w:style w:type="paragraph" w:styleId="ListParagraph">
    <w:name w:val="List Paragraph"/>
    <w:basedOn w:val="Normal"/>
    <w:uiPriority w:val="34"/>
    <w:qFormat/>
    <w:rsid w:val="007D1C6D"/>
    <w:pPr>
      <w:ind w:left="720"/>
    </w:pPr>
  </w:style>
  <w:style w:type="paragraph" w:styleId="FootnoteText">
    <w:name w:val="footnote text"/>
    <w:basedOn w:val="Normal"/>
    <w:link w:val="FootnoteTextChar"/>
    <w:rsid w:val="006B2867"/>
    <w:rPr>
      <w:sz w:val="20"/>
      <w:szCs w:val="20"/>
    </w:rPr>
  </w:style>
  <w:style w:type="character" w:customStyle="1" w:styleId="FootnoteTextChar">
    <w:name w:val="Footnote Text Char"/>
    <w:basedOn w:val="DefaultParagraphFont"/>
    <w:link w:val="FootnoteText"/>
    <w:rsid w:val="006B2867"/>
  </w:style>
  <w:style w:type="character" w:styleId="FootnoteReference">
    <w:name w:val="footnote reference"/>
    <w:rsid w:val="006B2867"/>
    <w:rPr>
      <w:vertAlign w:val="superscript"/>
    </w:rPr>
  </w:style>
  <w:style w:type="paragraph" w:styleId="Revision">
    <w:name w:val="Revision"/>
    <w:hidden/>
    <w:uiPriority w:val="99"/>
    <w:semiHidden/>
    <w:rsid w:val="001D13FE"/>
    <w:rPr>
      <w:sz w:val="24"/>
      <w:szCs w:val="24"/>
      <w:lang w:eastAsia="en-GB"/>
    </w:rPr>
  </w:style>
  <w:style w:type="paragraph" w:styleId="NormalWeb">
    <w:name w:val="Normal (Web)"/>
    <w:basedOn w:val="Normal"/>
    <w:uiPriority w:val="99"/>
    <w:unhideWhenUsed/>
    <w:rsid w:val="00A82212"/>
    <w:pPr>
      <w:spacing w:before="100" w:beforeAutospacing="1" w:after="100" w:afterAutospacing="1"/>
    </w:pPr>
  </w:style>
  <w:style w:type="character" w:styleId="UnresolvedMention">
    <w:name w:val="Unresolved Mention"/>
    <w:basedOn w:val="DefaultParagraphFont"/>
    <w:uiPriority w:val="99"/>
    <w:semiHidden/>
    <w:unhideWhenUsed/>
    <w:rsid w:val="00AD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236">
      <w:bodyDiv w:val="1"/>
      <w:marLeft w:val="0"/>
      <w:marRight w:val="0"/>
      <w:marTop w:val="0"/>
      <w:marBottom w:val="0"/>
      <w:divBdr>
        <w:top w:val="none" w:sz="0" w:space="0" w:color="auto"/>
        <w:left w:val="none" w:sz="0" w:space="0" w:color="auto"/>
        <w:bottom w:val="none" w:sz="0" w:space="0" w:color="auto"/>
        <w:right w:val="none" w:sz="0" w:space="0" w:color="auto"/>
      </w:divBdr>
    </w:div>
    <w:div w:id="90709952">
      <w:bodyDiv w:val="1"/>
      <w:marLeft w:val="0"/>
      <w:marRight w:val="0"/>
      <w:marTop w:val="0"/>
      <w:marBottom w:val="0"/>
      <w:divBdr>
        <w:top w:val="none" w:sz="0" w:space="0" w:color="auto"/>
        <w:left w:val="none" w:sz="0" w:space="0" w:color="auto"/>
        <w:bottom w:val="none" w:sz="0" w:space="0" w:color="auto"/>
        <w:right w:val="none" w:sz="0" w:space="0" w:color="auto"/>
      </w:divBdr>
    </w:div>
    <w:div w:id="107742225">
      <w:bodyDiv w:val="1"/>
      <w:marLeft w:val="0"/>
      <w:marRight w:val="0"/>
      <w:marTop w:val="0"/>
      <w:marBottom w:val="0"/>
      <w:divBdr>
        <w:top w:val="none" w:sz="0" w:space="0" w:color="auto"/>
        <w:left w:val="none" w:sz="0" w:space="0" w:color="auto"/>
        <w:bottom w:val="none" w:sz="0" w:space="0" w:color="auto"/>
        <w:right w:val="none" w:sz="0" w:space="0" w:color="auto"/>
      </w:divBdr>
    </w:div>
    <w:div w:id="168719397">
      <w:bodyDiv w:val="1"/>
      <w:marLeft w:val="0"/>
      <w:marRight w:val="0"/>
      <w:marTop w:val="0"/>
      <w:marBottom w:val="0"/>
      <w:divBdr>
        <w:top w:val="none" w:sz="0" w:space="0" w:color="auto"/>
        <w:left w:val="none" w:sz="0" w:space="0" w:color="auto"/>
        <w:bottom w:val="none" w:sz="0" w:space="0" w:color="auto"/>
        <w:right w:val="none" w:sz="0" w:space="0" w:color="auto"/>
      </w:divBdr>
    </w:div>
    <w:div w:id="205414222">
      <w:bodyDiv w:val="1"/>
      <w:marLeft w:val="0"/>
      <w:marRight w:val="0"/>
      <w:marTop w:val="0"/>
      <w:marBottom w:val="0"/>
      <w:divBdr>
        <w:top w:val="none" w:sz="0" w:space="0" w:color="auto"/>
        <w:left w:val="none" w:sz="0" w:space="0" w:color="auto"/>
        <w:bottom w:val="none" w:sz="0" w:space="0" w:color="auto"/>
        <w:right w:val="none" w:sz="0" w:space="0" w:color="auto"/>
      </w:divBdr>
    </w:div>
    <w:div w:id="323976248">
      <w:bodyDiv w:val="1"/>
      <w:marLeft w:val="0"/>
      <w:marRight w:val="0"/>
      <w:marTop w:val="0"/>
      <w:marBottom w:val="0"/>
      <w:divBdr>
        <w:top w:val="none" w:sz="0" w:space="0" w:color="auto"/>
        <w:left w:val="none" w:sz="0" w:space="0" w:color="auto"/>
        <w:bottom w:val="none" w:sz="0" w:space="0" w:color="auto"/>
        <w:right w:val="none" w:sz="0" w:space="0" w:color="auto"/>
      </w:divBdr>
      <w:divsChild>
        <w:div w:id="14498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012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9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190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1826053">
      <w:bodyDiv w:val="1"/>
      <w:marLeft w:val="0"/>
      <w:marRight w:val="0"/>
      <w:marTop w:val="0"/>
      <w:marBottom w:val="0"/>
      <w:divBdr>
        <w:top w:val="none" w:sz="0" w:space="0" w:color="auto"/>
        <w:left w:val="none" w:sz="0" w:space="0" w:color="auto"/>
        <w:bottom w:val="none" w:sz="0" w:space="0" w:color="auto"/>
        <w:right w:val="none" w:sz="0" w:space="0" w:color="auto"/>
      </w:divBdr>
    </w:div>
    <w:div w:id="432554851">
      <w:bodyDiv w:val="1"/>
      <w:marLeft w:val="0"/>
      <w:marRight w:val="0"/>
      <w:marTop w:val="0"/>
      <w:marBottom w:val="0"/>
      <w:divBdr>
        <w:top w:val="none" w:sz="0" w:space="0" w:color="auto"/>
        <w:left w:val="none" w:sz="0" w:space="0" w:color="auto"/>
        <w:bottom w:val="none" w:sz="0" w:space="0" w:color="auto"/>
        <w:right w:val="none" w:sz="0" w:space="0" w:color="auto"/>
      </w:divBdr>
    </w:div>
    <w:div w:id="515072463">
      <w:bodyDiv w:val="1"/>
      <w:marLeft w:val="0"/>
      <w:marRight w:val="0"/>
      <w:marTop w:val="0"/>
      <w:marBottom w:val="0"/>
      <w:divBdr>
        <w:top w:val="none" w:sz="0" w:space="0" w:color="auto"/>
        <w:left w:val="none" w:sz="0" w:space="0" w:color="auto"/>
        <w:bottom w:val="none" w:sz="0" w:space="0" w:color="auto"/>
        <w:right w:val="none" w:sz="0" w:space="0" w:color="auto"/>
      </w:divBdr>
    </w:div>
    <w:div w:id="577252306">
      <w:bodyDiv w:val="1"/>
      <w:marLeft w:val="0"/>
      <w:marRight w:val="0"/>
      <w:marTop w:val="0"/>
      <w:marBottom w:val="0"/>
      <w:divBdr>
        <w:top w:val="none" w:sz="0" w:space="0" w:color="auto"/>
        <w:left w:val="none" w:sz="0" w:space="0" w:color="auto"/>
        <w:bottom w:val="none" w:sz="0" w:space="0" w:color="auto"/>
        <w:right w:val="none" w:sz="0" w:space="0" w:color="auto"/>
      </w:divBdr>
      <w:divsChild>
        <w:div w:id="9309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63217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348895">
      <w:bodyDiv w:val="1"/>
      <w:marLeft w:val="0"/>
      <w:marRight w:val="0"/>
      <w:marTop w:val="0"/>
      <w:marBottom w:val="0"/>
      <w:divBdr>
        <w:top w:val="none" w:sz="0" w:space="0" w:color="auto"/>
        <w:left w:val="none" w:sz="0" w:space="0" w:color="auto"/>
        <w:bottom w:val="none" w:sz="0" w:space="0" w:color="auto"/>
        <w:right w:val="none" w:sz="0" w:space="0" w:color="auto"/>
      </w:divBdr>
    </w:div>
    <w:div w:id="806514946">
      <w:bodyDiv w:val="1"/>
      <w:marLeft w:val="0"/>
      <w:marRight w:val="0"/>
      <w:marTop w:val="0"/>
      <w:marBottom w:val="0"/>
      <w:divBdr>
        <w:top w:val="none" w:sz="0" w:space="0" w:color="auto"/>
        <w:left w:val="none" w:sz="0" w:space="0" w:color="auto"/>
        <w:bottom w:val="none" w:sz="0" w:space="0" w:color="auto"/>
        <w:right w:val="none" w:sz="0" w:space="0" w:color="auto"/>
      </w:divBdr>
      <w:divsChild>
        <w:div w:id="827286904">
          <w:marLeft w:val="0"/>
          <w:marRight w:val="0"/>
          <w:marTop w:val="0"/>
          <w:marBottom w:val="0"/>
          <w:divBdr>
            <w:top w:val="none" w:sz="0" w:space="0" w:color="auto"/>
            <w:left w:val="none" w:sz="0" w:space="0" w:color="auto"/>
            <w:bottom w:val="none" w:sz="0" w:space="0" w:color="auto"/>
            <w:right w:val="none" w:sz="0" w:space="0" w:color="auto"/>
          </w:divBdr>
        </w:div>
      </w:divsChild>
    </w:div>
    <w:div w:id="838471792">
      <w:bodyDiv w:val="1"/>
      <w:marLeft w:val="0"/>
      <w:marRight w:val="0"/>
      <w:marTop w:val="0"/>
      <w:marBottom w:val="0"/>
      <w:divBdr>
        <w:top w:val="none" w:sz="0" w:space="0" w:color="auto"/>
        <w:left w:val="none" w:sz="0" w:space="0" w:color="auto"/>
        <w:bottom w:val="none" w:sz="0" w:space="0" w:color="auto"/>
        <w:right w:val="none" w:sz="0" w:space="0" w:color="auto"/>
      </w:divBdr>
    </w:div>
    <w:div w:id="889807307">
      <w:bodyDiv w:val="1"/>
      <w:marLeft w:val="0"/>
      <w:marRight w:val="0"/>
      <w:marTop w:val="0"/>
      <w:marBottom w:val="0"/>
      <w:divBdr>
        <w:top w:val="none" w:sz="0" w:space="0" w:color="auto"/>
        <w:left w:val="none" w:sz="0" w:space="0" w:color="auto"/>
        <w:bottom w:val="none" w:sz="0" w:space="0" w:color="auto"/>
        <w:right w:val="none" w:sz="0" w:space="0" w:color="auto"/>
      </w:divBdr>
    </w:div>
    <w:div w:id="1014499109">
      <w:bodyDiv w:val="1"/>
      <w:marLeft w:val="0"/>
      <w:marRight w:val="0"/>
      <w:marTop w:val="0"/>
      <w:marBottom w:val="0"/>
      <w:divBdr>
        <w:top w:val="none" w:sz="0" w:space="0" w:color="auto"/>
        <w:left w:val="none" w:sz="0" w:space="0" w:color="auto"/>
        <w:bottom w:val="none" w:sz="0" w:space="0" w:color="auto"/>
        <w:right w:val="none" w:sz="0" w:space="0" w:color="auto"/>
      </w:divBdr>
      <w:divsChild>
        <w:div w:id="596984932">
          <w:marLeft w:val="1469"/>
          <w:marRight w:val="0"/>
          <w:marTop w:val="104"/>
          <w:marBottom w:val="0"/>
          <w:divBdr>
            <w:top w:val="none" w:sz="0" w:space="0" w:color="auto"/>
            <w:left w:val="none" w:sz="0" w:space="0" w:color="auto"/>
            <w:bottom w:val="none" w:sz="0" w:space="0" w:color="auto"/>
            <w:right w:val="none" w:sz="0" w:space="0" w:color="auto"/>
          </w:divBdr>
        </w:div>
      </w:divsChild>
    </w:div>
    <w:div w:id="1022587721">
      <w:bodyDiv w:val="1"/>
      <w:marLeft w:val="0"/>
      <w:marRight w:val="0"/>
      <w:marTop w:val="0"/>
      <w:marBottom w:val="0"/>
      <w:divBdr>
        <w:top w:val="none" w:sz="0" w:space="0" w:color="auto"/>
        <w:left w:val="none" w:sz="0" w:space="0" w:color="auto"/>
        <w:bottom w:val="none" w:sz="0" w:space="0" w:color="auto"/>
        <w:right w:val="none" w:sz="0" w:space="0" w:color="auto"/>
      </w:divBdr>
    </w:div>
    <w:div w:id="1080561714">
      <w:bodyDiv w:val="1"/>
      <w:marLeft w:val="0"/>
      <w:marRight w:val="0"/>
      <w:marTop w:val="0"/>
      <w:marBottom w:val="0"/>
      <w:divBdr>
        <w:top w:val="none" w:sz="0" w:space="0" w:color="auto"/>
        <w:left w:val="none" w:sz="0" w:space="0" w:color="auto"/>
        <w:bottom w:val="none" w:sz="0" w:space="0" w:color="auto"/>
        <w:right w:val="none" w:sz="0" w:space="0" w:color="auto"/>
      </w:divBdr>
    </w:div>
    <w:div w:id="1084036446">
      <w:bodyDiv w:val="1"/>
      <w:marLeft w:val="0"/>
      <w:marRight w:val="0"/>
      <w:marTop w:val="0"/>
      <w:marBottom w:val="0"/>
      <w:divBdr>
        <w:top w:val="none" w:sz="0" w:space="0" w:color="auto"/>
        <w:left w:val="none" w:sz="0" w:space="0" w:color="auto"/>
        <w:bottom w:val="none" w:sz="0" w:space="0" w:color="auto"/>
        <w:right w:val="none" w:sz="0" w:space="0" w:color="auto"/>
      </w:divBdr>
    </w:div>
    <w:div w:id="1231690404">
      <w:bodyDiv w:val="1"/>
      <w:marLeft w:val="0"/>
      <w:marRight w:val="0"/>
      <w:marTop w:val="0"/>
      <w:marBottom w:val="0"/>
      <w:divBdr>
        <w:top w:val="none" w:sz="0" w:space="0" w:color="auto"/>
        <w:left w:val="none" w:sz="0" w:space="0" w:color="auto"/>
        <w:bottom w:val="none" w:sz="0" w:space="0" w:color="auto"/>
        <w:right w:val="none" w:sz="0" w:space="0" w:color="auto"/>
      </w:divBdr>
    </w:div>
    <w:div w:id="1361395400">
      <w:bodyDiv w:val="1"/>
      <w:marLeft w:val="0"/>
      <w:marRight w:val="0"/>
      <w:marTop w:val="0"/>
      <w:marBottom w:val="0"/>
      <w:divBdr>
        <w:top w:val="none" w:sz="0" w:space="0" w:color="auto"/>
        <w:left w:val="none" w:sz="0" w:space="0" w:color="auto"/>
        <w:bottom w:val="none" w:sz="0" w:space="0" w:color="auto"/>
        <w:right w:val="none" w:sz="0" w:space="0" w:color="auto"/>
      </w:divBdr>
      <w:divsChild>
        <w:div w:id="3578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5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584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3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74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79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98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738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3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03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8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237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09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994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07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307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7281763">
      <w:bodyDiv w:val="1"/>
      <w:marLeft w:val="0"/>
      <w:marRight w:val="0"/>
      <w:marTop w:val="0"/>
      <w:marBottom w:val="0"/>
      <w:divBdr>
        <w:top w:val="none" w:sz="0" w:space="0" w:color="auto"/>
        <w:left w:val="none" w:sz="0" w:space="0" w:color="auto"/>
        <w:bottom w:val="none" w:sz="0" w:space="0" w:color="auto"/>
        <w:right w:val="none" w:sz="0" w:space="0" w:color="auto"/>
      </w:divBdr>
    </w:div>
    <w:div w:id="1908958327">
      <w:bodyDiv w:val="1"/>
      <w:marLeft w:val="0"/>
      <w:marRight w:val="0"/>
      <w:marTop w:val="0"/>
      <w:marBottom w:val="0"/>
      <w:divBdr>
        <w:top w:val="none" w:sz="0" w:space="0" w:color="auto"/>
        <w:left w:val="none" w:sz="0" w:space="0" w:color="auto"/>
        <w:bottom w:val="none" w:sz="0" w:space="0" w:color="auto"/>
        <w:right w:val="none" w:sz="0" w:space="0" w:color="auto"/>
      </w:divBdr>
    </w:div>
    <w:div w:id="1910529464">
      <w:bodyDiv w:val="1"/>
      <w:marLeft w:val="0"/>
      <w:marRight w:val="0"/>
      <w:marTop w:val="0"/>
      <w:marBottom w:val="0"/>
      <w:divBdr>
        <w:top w:val="none" w:sz="0" w:space="0" w:color="auto"/>
        <w:left w:val="none" w:sz="0" w:space="0" w:color="auto"/>
        <w:bottom w:val="none" w:sz="0" w:space="0" w:color="auto"/>
        <w:right w:val="none" w:sz="0" w:space="0" w:color="auto"/>
      </w:divBdr>
    </w:div>
    <w:div w:id="1931351151">
      <w:bodyDiv w:val="1"/>
      <w:marLeft w:val="0"/>
      <w:marRight w:val="0"/>
      <w:marTop w:val="0"/>
      <w:marBottom w:val="0"/>
      <w:divBdr>
        <w:top w:val="none" w:sz="0" w:space="0" w:color="auto"/>
        <w:left w:val="none" w:sz="0" w:space="0" w:color="auto"/>
        <w:bottom w:val="none" w:sz="0" w:space="0" w:color="auto"/>
        <w:right w:val="none" w:sz="0" w:space="0" w:color="auto"/>
      </w:divBdr>
    </w:div>
    <w:div w:id="202836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upper-tribunal-ca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pag.org.uk/welfare-rights/test-cases/refer-test-ca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vice@cpag.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ag.org.uk/welfare-rights/support-advisers/support-advisers-england-and-wales/support-upper-tribunal-case" TargetMode="External"/><Relationship Id="rId5" Type="http://schemas.openxmlformats.org/officeDocument/2006/relationships/numbering" Target="numbering.xml"/><Relationship Id="rId15" Type="http://schemas.openxmlformats.org/officeDocument/2006/relationships/hyperlink" Target="mailto:advice@cpag.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g.org.uk/welfare-rights/test-cases/refer-test-ca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advice-for-decision-making-staff-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Word%20Templates\Tribunal%20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Props1.xml><?xml version="1.0" encoding="utf-8"?>
<ds:datastoreItem xmlns:ds="http://schemas.openxmlformats.org/officeDocument/2006/customXml" ds:itemID="{1D364228-B18F-4229-B3DE-A1437FAF6B20}">
  <ds:schemaRefs>
    <ds:schemaRef ds:uri="http://schemas.microsoft.com/sharepoint/v3/contenttype/forms"/>
  </ds:schemaRefs>
</ds:datastoreItem>
</file>

<file path=customXml/itemProps2.xml><?xml version="1.0" encoding="utf-8"?>
<ds:datastoreItem xmlns:ds="http://schemas.openxmlformats.org/officeDocument/2006/customXml" ds:itemID="{37788016-A300-4F8D-A0DF-D0FFAA11812A}">
  <ds:schemaRefs>
    <ds:schemaRef ds:uri="http://schemas.openxmlformats.org/officeDocument/2006/bibliography"/>
  </ds:schemaRefs>
</ds:datastoreItem>
</file>

<file path=customXml/itemProps3.xml><?xml version="1.0" encoding="utf-8"?>
<ds:datastoreItem xmlns:ds="http://schemas.openxmlformats.org/officeDocument/2006/customXml" ds:itemID="{4E9FBBF7-8B6A-4A38-8E04-27800A673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B2F9C-645C-4ED1-B8D3-D2F658586107}">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docProps/app.xml><?xml version="1.0" encoding="utf-8"?>
<Properties xmlns="http://schemas.openxmlformats.org/officeDocument/2006/extended-properties" xmlns:vt="http://schemas.openxmlformats.org/officeDocument/2006/docPropsVTypes">
  <Template>Tribunal Submission</Template>
  <TotalTime>17</TotalTime>
  <Pages>12</Pages>
  <Words>4034</Words>
  <Characters>19446</Characters>
  <Application>Microsoft Office Word</Application>
  <DocSecurity>0</DocSecurity>
  <Lines>162</Lines>
  <Paragraphs>46</Paragraphs>
  <ScaleCrop>false</ScaleCrop>
  <Company>Child Poverty Action Group</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PERMISSION TO APPEAL AGAINST THE DECISION OF AN APPEAL TRIBUNAL</dc:title>
  <dc:subject/>
  <dc:creator>Williams, Martin</dc:creator>
  <cp:keywords/>
  <cp:lastModifiedBy>Jessica Strode</cp:lastModifiedBy>
  <cp:revision>8</cp:revision>
  <cp:lastPrinted>2021-03-11T16:51:00Z</cp:lastPrinted>
  <dcterms:created xsi:type="dcterms:W3CDTF">2024-11-13T10:18:00Z</dcterms:created>
  <dcterms:modified xsi:type="dcterms:W3CDTF">2024-11-13T11:34:00Z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ies>
</file>