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7AFF" w14:textId="1F6C4D43" w:rsidR="00887B83" w:rsidRPr="00A77CDA" w:rsidRDefault="00787B42" w:rsidP="00D57F03">
      <w:pPr>
        <w:pStyle w:val="NormalWeb"/>
        <w:spacing w:before="0" w:beforeAutospacing="0" w:after="0" w:afterAutospacing="0" w:line="360" w:lineRule="auto"/>
        <w:rPr>
          <w:rFonts w:asciiTheme="majorHAnsi" w:hAnsiTheme="majorHAnsi" w:cstheme="majorHAnsi"/>
        </w:rPr>
      </w:pPr>
      <w:r w:rsidRPr="00A77CDA">
        <w:rPr>
          <w:rFonts w:asciiTheme="majorHAnsi" w:hAnsiTheme="majorHAnsi" w:cstheme="majorHAnsi"/>
          <w:noProof/>
          <w:color w:val="000000" w:themeColor="text1"/>
        </w:rPr>
        <mc:AlternateContent>
          <mc:Choice Requires="wps">
            <w:drawing>
              <wp:anchor distT="45720" distB="45720" distL="114300" distR="114300" simplePos="0" relativeHeight="251663872" behindDoc="0" locked="0" layoutInCell="1" allowOverlap="1" wp14:anchorId="6A88ED27" wp14:editId="4BB7FE76">
                <wp:simplePos x="0" y="0"/>
                <wp:positionH relativeFrom="column">
                  <wp:posOffset>1905</wp:posOffset>
                </wp:positionH>
                <wp:positionV relativeFrom="paragraph">
                  <wp:posOffset>2803525</wp:posOffset>
                </wp:positionV>
                <wp:extent cx="5692140" cy="1828800"/>
                <wp:effectExtent l="0" t="0" r="22860" b="19050"/>
                <wp:wrapSquare wrapText="bothSides"/>
                <wp:docPr id="449903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828800"/>
                        </a:xfrm>
                        <a:prstGeom prst="rect">
                          <a:avLst/>
                        </a:prstGeom>
                        <a:solidFill>
                          <a:srgbClr val="FFFFFF"/>
                        </a:solidFill>
                        <a:ln w="9525">
                          <a:solidFill>
                            <a:srgbClr val="000000"/>
                          </a:solidFill>
                          <a:miter lim="800000"/>
                          <a:headEnd/>
                          <a:tailEnd/>
                        </a:ln>
                      </wps:spPr>
                      <wps:txbx>
                        <w:txbxContent>
                          <w:p w14:paraId="46782611" w14:textId="77777777" w:rsidR="00787B42" w:rsidRDefault="00787B42" w:rsidP="00787B4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A5931C5" w14:textId="77777777" w:rsidR="00787B42" w:rsidRDefault="00787B42" w:rsidP="00787B42">
                            <w:pPr>
                              <w:rPr>
                                <w:rFonts w:asciiTheme="majorHAnsi" w:hAnsiTheme="majorHAnsi" w:cstheme="majorHAnsi"/>
                              </w:rPr>
                            </w:pPr>
                          </w:p>
                          <w:p w14:paraId="1AD71302" w14:textId="77777777" w:rsidR="00787B42" w:rsidRPr="000E66DC" w:rsidRDefault="00787B42" w:rsidP="00787B4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800EF4B" w14:textId="77777777" w:rsidR="00787B42" w:rsidRDefault="00787B42" w:rsidP="00787B42">
                            <w:pPr>
                              <w:rPr>
                                <w:rFonts w:asciiTheme="majorHAnsi" w:hAnsiTheme="majorHAnsi" w:cstheme="majorHAnsi"/>
                                <w:b/>
                                <w:bCs/>
                                <w:color w:val="FF0000"/>
                              </w:rPr>
                            </w:pPr>
                          </w:p>
                          <w:p w14:paraId="66E8F998" w14:textId="77777777" w:rsidR="00787B42" w:rsidRDefault="00787B42" w:rsidP="00787B42">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2BC24E6" w14:textId="77777777" w:rsidR="00787B42" w:rsidRPr="000E66DC" w:rsidRDefault="00787B42" w:rsidP="00787B42">
                            <w:pPr>
                              <w:rPr>
                                <w:rFonts w:asciiTheme="majorHAnsi" w:hAnsiTheme="majorHAnsi" w:cstheme="majorHAnsi"/>
                                <w:b/>
                                <w:bCs/>
                              </w:rPr>
                            </w:pPr>
                          </w:p>
                          <w:p w14:paraId="56E03583" w14:textId="77777777" w:rsidR="00787B42" w:rsidRPr="00B66526" w:rsidRDefault="00787B42" w:rsidP="00787B42">
                            <w:pPr>
                              <w:rPr>
                                <w:rFonts w:asciiTheme="majorHAnsi" w:hAnsiTheme="majorHAnsi" w:cstheme="majorHAnsi"/>
                                <w:color w:val="FF0000"/>
                              </w:rPr>
                            </w:pPr>
                            <w:r>
                              <w:rPr>
                                <w:rFonts w:asciiTheme="majorHAnsi" w:hAnsiTheme="majorHAnsi" w:cstheme="majorHAnsi"/>
                                <w:color w:val="FF0000"/>
                              </w:rPr>
                              <w:t xml:space="preserve">Delete Box Before Posting </w:t>
                            </w:r>
                          </w:p>
                          <w:p w14:paraId="7271D800" w14:textId="77777777" w:rsidR="00787B42" w:rsidRDefault="00787B42" w:rsidP="00787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8ED27" id="_x0000_t202" coordsize="21600,21600" o:spt="202" path="m,l,21600r21600,l21600,xe">
                <v:stroke joinstyle="miter"/>
                <v:path gradientshapeok="t" o:connecttype="rect"/>
              </v:shapetype>
              <v:shape id="Text Box 2" o:spid="_x0000_s1026" type="#_x0000_t202" style="position:absolute;margin-left:.15pt;margin-top:220.75pt;width:448.2pt;height:2in;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">
                <v:textbox>
                  <w:txbxContent>
                    <w:p w14:paraId="46782611" w14:textId="77777777" w:rsidR="00787B42" w:rsidRDefault="00787B42" w:rsidP="00787B4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A5931C5" w14:textId="77777777" w:rsidR="00787B42" w:rsidRDefault="00787B42" w:rsidP="00787B42">
                      <w:pPr>
                        <w:rPr>
                          <w:rFonts w:asciiTheme="majorHAnsi" w:hAnsiTheme="majorHAnsi" w:cstheme="majorHAnsi"/>
                        </w:rPr>
                      </w:pPr>
                    </w:p>
                    <w:p w14:paraId="1AD71302" w14:textId="77777777" w:rsidR="00787B42" w:rsidRPr="000E66DC" w:rsidRDefault="00787B42" w:rsidP="00787B4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800EF4B" w14:textId="77777777" w:rsidR="00787B42" w:rsidRDefault="00787B42" w:rsidP="00787B42">
                      <w:pPr>
                        <w:rPr>
                          <w:rFonts w:asciiTheme="majorHAnsi" w:hAnsiTheme="majorHAnsi" w:cstheme="majorHAnsi"/>
                          <w:b/>
                          <w:bCs/>
                          <w:color w:val="FF0000"/>
                        </w:rPr>
                      </w:pPr>
                    </w:p>
                    <w:p w14:paraId="66E8F998" w14:textId="77777777" w:rsidR="00787B42" w:rsidRDefault="00787B42" w:rsidP="00787B42">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2BC24E6" w14:textId="77777777" w:rsidR="00787B42" w:rsidRPr="000E66DC" w:rsidRDefault="00787B42" w:rsidP="00787B42">
                      <w:pPr>
                        <w:rPr>
                          <w:rFonts w:asciiTheme="majorHAnsi" w:hAnsiTheme="majorHAnsi" w:cstheme="majorHAnsi"/>
                          <w:b/>
                          <w:bCs/>
                        </w:rPr>
                      </w:pPr>
                    </w:p>
                    <w:p w14:paraId="56E03583" w14:textId="77777777" w:rsidR="00787B42" w:rsidRPr="00B66526" w:rsidRDefault="00787B42" w:rsidP="00787B42">
                      <w:pPr>
                        <w:rPr>
                          <w:rFonts w:asciiTheme="majorHAnsi" w:hAnsiTheme="majorHAnsi" w:cstheme="majorHAnsi"/>
                          <w:color w:val="FF0000"/>
                        </w:rPr>
                      </w:pPr>
                      <w:r>
                        <w:rPr>
                          <w:rFonts w:asciiTheme="majorHAnsi" w:hAnsiTheme="majorHAnsi" w:cstheme="majorHAnsi"/>
                          <w:color w:val="FF0000"/>
                        </w:rPr>
                        <w:t xml:space="preserve">Delete Box Before Posting </w:t>
                      </w:r>
                    </w:p>
                    <w:p w14:paraId="7271D800" w14:textId="77777777" w:rsidR="00787B42" w:rsidRDefault="00787B42" w:rsidP="00787B42"/>
                  </w:txbxContent>
                </v:textbox>
                <w10:wrap type="square"/>
              </v:shape>
            </w:pict>
          </mc:Fallback>
        </mc:AlternateContent>
      </w:r>
      <w:r w:rsidRPr="00A77CDA">
        <w:rPr>
          <w:rFonts w:asciiTheme="majorHAnsi" w:hAnsiTheme="majorHAnsi" w:cstheme="majorHAnsi"/>
          <w:noProof/>
        </w:rPr>
        <mc:AlternateContent>
          <mc:Choice Requires="wps">
            <w:drawing>
              <wp:anchor distT="45720" distB="45720" distL="114300" distR="114300" simplePos="0" relativeHeight="251656704" behindDoc="0" locked="0" layoutInCell="1" allowOverlap="1" wp14:anchorId="6672F1A9" wp14:editId="7414B51A">
                <wp:simplePos x="0" y="0"/>
                <wp:positionH relativeFrom="column">
                  <wp:posOffset>1905</wp:posOffset>
                </wp:positionH>
                <wp:positionV relativeFrom="paragraph">
                  <wp:posOffset>319405</wp:posOffset>
                </wp:positionV>
                <wp:extent cx="56921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0C7E3F0D" w14:textId="77777777" w:rsidR="00D33445" w:rsidRPr="006B1A96" w:rsidRDefault="00D33445" w:rsidP="00D33445">
                            <w:r w:rsidRPr="006B1A96">
                              <w:rPr>
                                <w:b/>
                                <w:bCs/>
                              </w:rPr>
                              <w:t xml:space="preserve">Before using this </w:t>
                            </w:r>
                            <w:proofErr w:type="gramStart"/>
                            <w:r w:rsidRPr="006B1A96">
                              <w:rPr>
                                <w:b/>
                                <w:bCs/>
                              </w:rPr>
                              <w:t>letter</w:t>
                            </w:r>
                            <w:proofErr w:type="gramEnd"/>
                            <w:r w:rsidRPr="006B1A96">
                              <w:t xml:space="preserve"> please contact Debt Management to request a waiver and detail how and when you have done so in the background facts section.</w:t>
                            </w:r>
                          </w:p>
                          <w:p w14:paraId="624587A0" w14:textId="77777777" w:rsidR="00D33445" w:rsidRPr="006B1A96" w:rsidRDefault="00D33445" w:rsidP="00D33445"/>
                          <w:p w14:paraId="2070DDEB" w14:textId="77777777" w:rsidR="00D33445" w:rsidRDefault="00D33445" w:rsidP="00D33445">
                            <w:r w:rsidRPr="006B1A96">
                              <w:t xml:space="preserve">Read whole letter carefully and edit as appropriate including all text in </w:t>
                            </w:r>
                            <w:r w:rsidRPr="006B1A96">
                              <w:rPr>
                                <w:color w:val="FF0000"/>
                              </w:rPr>
                              <w:t xml:space="preserve">red </w:t>
                            </w:r>
                            <w:r w:rsidRPr="006B1A96">
                              <w:t xml:space="preserve">and/or [square brackets] </w:t>
                            </w:r>
                          </w:p>
                          <w:p w14:paraId="24FE3D37" w14:textId="77777777" w:rsidR="00D33445" w:rsidRDefault="00D33445" w:rsidP="00D33445"/>
                          <w:p w14:paraId="487F2D57" w14:textId="06D356A6" w:rsidR="00D33445" w:rsidRPr="006B1A96" w:rsidRDefault="00D33445" w:rsidP="00D33445">
                            <w:r>
                              <w:t>This letter assumes the o/p was a result of official error by DWP, the claimant had equal or greater eligibility for a different benefit at the time of the o/p (</w:t>
                            </w:r>
                            <w:proofErr w:type="spellStart"/>
                            <w:r>
                              <w:t>ie</w:t>
                            </w:r>
                            <w:proofErr w:type="spellEnd"/>
                            <w:r>
                              <w:t>, there was no loss to the public purse), the claimant is experiencing financial hardship and DWP have refused to waiver the debt.</w:t>
                            </w:r>
                          </w:p>
                          <w:p w14:paraId="51FB2B96" w14:textId="77777777" w:rsidR="00D33445" w:rsidRPr="006B1A96" w:rsidRDefault="00D33445" w:rsidP="00D33445"/>
                          <w:p w14:paraId="2BC3F030" w14:textId="77777777" w:rsidR="00D33445" w:rsidRPr="006B1A96" w:rsidRDefault="00D33445" w:rsidP="00D33445">
                            <w:pPr>
                              <w:rPr>
                                <w:color w:val="FF0000"/>
                              </w:rPr>
                            </w:pPr>
                            <w:r w:rsidRPr="006B1A96">
                              <w:rPr>
                                <w:color w:val="FF0000"/>
                              </w:rPr>
                              <w:t>Delete box before posting</w:t>
                            </w:r>
                          </w:p>
                          <w:p w14:paraId="3BB15190" w14:textId="2EE46EDF" w:rsidR="00FD07C1" w:rsidRPr="00F3631A" w:rsidRDefault="00FD07C1" w:rsidP="00FD07C1">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2F1A9" id="_x0000_s1027" type="#_x0000_t202" style="position:absolute;margin-left:.15pt;margin-top:25.15pt;width:448.2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">
                <v:textbox style="mso-fit-shape-to-text:t">
                  <w:txbxContent>
                    <w:p w14:paraId="0C7E3F0D" w14:textId="77777777" w:rsidR="00D33445" w:rsidRPr="006B1A96" w:rsidRDefault="00D33445" w:rsidP="00D33445">
                      <w:r w:rsidRPr="006B1A96">
                        <w:rPr>
                          <w:b/>
                          <w:bCs/>
                        </w:rPr>
                        <w:t xml:space="preserve">Before using this </w:t>
                      </w:r>
                      <w:proofErr w:type="gramStart"/>
                      <w:r w:rsidRPr="006B1A96">
                        <w:rPr>
                          <w:b/>
                          <w:bCs/>
                        </w:rPr>
                        <w:t>letter</w:t>
                      </w:r>
                      <w:proofErr w:type="gramEnd"/>
                      <w:r w:rsidRPr="006B1A96">
                        <w:t xml:space="preserve"> please contact Debt Management to request a waiver and detail how and when you have done so in the background facts section.</w:t>
                      </w:r>
                    </w:p>
                    <w:p w14:paraId="624587A0" w14:textId="77777777" w:rsidR="00D33445" w:rsidRPr="006B1A96" w:rsidRDefault="00D33445" w:rsidP="00D33445"/>
                    <w:p w14:paraId="2070DDEB" w14:textId="77777777" w:rsidR="00D33445" w:rsidRDefault="00D33445" w:rsidP="00D33445">
                      <w:r w:rsidRPr="006B1A96">
                        <w:t xml:space="preserve">Read whole letter carefully and edit as appropriate including all text in </w:t>
                      </w:r>
                      <w:r w:rsidRPr="006B1A96">
                        <w:rPr>
                          <w:color w:val="FF0000"/>
                        </w:rPr>
                        <w:t xml:space="preserve">red </w:t>
                      </w:r>
                      <w:r w:rsidRPr="006B1A96">
                        <w:t xml:space="preserve">and/or [square brackets] </w:t>
                      </w:r>
                    </w:p>
                    <w:p w14:paraId="24FE3D37" w14:textId="77777777" w:rsidR="00D33445" w:rsidRDefault="00D33445" w:rsidP="00D33445"/>
                    <w:p w14:paraId="487F2D57" w14:textId="06D356A6" w:rsidR="00D33445" w:rsidRPr="006B1A96" w:rsidRDefault="00D33445" w:rsidP="00D33445">
                      <w:r>
                        <w:t>This letter assumes the o/p was a result of official error by DWP, the claimant had equal or greater eligibility for a different benefit at the time of the o/p (</w:t>
                      </w:r>
                      <w:proofErr w:type="spellStart"/>
                      <w:r>
                        <w:t>ie</w:t>
                      </w:r>
                      <w:proofErr w:type="spellEnd"/>
                      <w:r>
                        <w:t>, there was no loss to the public purse), the claimant is experiencing financial hardship and DWP have refused to waiver the debt.</w:t>
                      </w:r>
                    </w:p>
                    <w:p w14:paraId="51FB2B96" w14:textId="77777777" w:rsidR="00D33445" w:rsidRPr="006B1A96" w:rsidRDefault="00D33445" w:rsidP="00D33445"/>
                    <w:p w14:paraId="2BC3F030" w14:textId="77777777" w:rsidR="00D33445" w:rsidRPr="006B1A96" w:rsidRDefault="00D33445" w:rsidP="00D33445">
                      <w:pPr>
                        <w:rPr>
                          <w:color w:val="FF0000"/>
                        </w:rPr>
                      </w:pPr>
                      <w:r w:rsidRPr="006B1A96">
                        <w:rPr>
                          <w:color w:val="FF0000"/>
                        </w:rPr>
                        <w:t>Delete box before posting</w:t>
                      </w:r>
                    </w:p>
                    <w:p w14:paraId="3BB15190" w14:textId="2EE46EDF" w:rsidR="00FD07C1" w:rsidRPr="00F3631A" w:rsidRDefault="00FD07C1" w:rsidP="00FD07C1">
                      <w:pPr>
                        <w:rPr>
                          <w:color w:val="FF0000"/>
                        </w:rPr>
                      </w:pPr>
                    </w:p>
                  </w:txbxContent>
                </v:textbox>
                <w10:wrap type="square"/>
              </v:shape>
            </w:pict>
          </mc:Fallback>
        </mc:AlternateContent>
      </w:r>
      <w:r w:rsidR="00B16CE0" w:rsidRPr="00A77CDA">
        <w:rPr>
          <w:rFonts w:asciiTheme="majorHAnsi" w:hAnsiTheme="majorHAnsi" w:cstheme="majorHAnsi"/>
        </w:rPr>
        <w:br/>
      </w:r>
    </w:p>
    <w:p w14:paraId="1409860A"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r w:rsidRPr="00A77CDA">
        <w:rPr>
          <w:rFonts w:asciiTheme="majorHAnsi" w:hAnsiTheme="majorHAnsi" w:cstheme="majorHAnsi"/>
          <w:color w:val="000000" w:themeColor="text1"/>
        </w:rPr>
        <w:t>[address your letter to either the:</w:t>
      </w:r>
    </w:p>
    <w:p w14:paraId="4C67F2A4"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r w:rsidRPr="00A77CDA">
        <w:rPr>
          <w:rFonts w:asciiTheme="majorHAnsi" w:hAnsiTheme="majorHAnsi" w:cstheme="majorHAnsi"/>
          <w:color w:val="000000" w:themeColor="text1"/>
        </w:rPr>
        <w:t xml:space="preserve">address on your client’s decision letter, </w:t>
      </w:r>
    </w:p>
    <w:p w14:paraId="4AD46295"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r w:rsidRPr="00A77CDA">
        <w:rPr>
          <w:rFonts w:asciiTheme="majorHAnsi" w:hAnsiTheme="majorHAnsi" w:cstheme="majorHAnsi"/>
          <w:color w:val="000000" w:themeColor="text1"/>
        </w:rPr>
        <w:t>address your client sent their claim to, or</w:t>
      </w:r>
    </w:p>
    <w:p w14:paraId="50D6C246"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r w:rsidRPr="00A77CDA">
        <w:rPr>
          <w:rFonts w:asciiTheme="majorHAnsi" w:hAnsiTheme="majorHAnsi" w:cstheme="majorHAnsi"/>
          <w:color w:val="000000" w:themeColor="text1"/>
        </w:rPr>
        <w:t>address on relevant DWP correspondence; or</w:t>
      </w:r>
    </w:p>
    <w:p w14:paraId="59E7D098"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r w:rsidRPr="00A77CDA">
        <w:rPr>
          <w:rFonts w:asciiTheme="majorHAnsi" w:hAnsiTheme="majorHAnsi" w:cstheme="majorHAnsi"/>
          <w:color w:val="000000" w:themeColor="text1"/>
        </w:rPr>
        <w:t>request an upload link to post it to your client’s online UC account]</w:t>
      </w:r>
    </w:p>
    <w:p w14:paraId="2D3A36E7"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p>
    <w:p w14:paraId="2D591409" w14:textId="77777777" w:rsidR="00010439" w:rsidRPr="00A77CDA" w:rsidRDefault="00010439" w:rsidP="00010439">
      <w:pPr>
        <w:pStyle w:val="NormalWeb"/>
        <w:spacing w:before="0" w:beforeAutospacing="0" w:after="0" w:afterAutospacing="0"/>
        <w:rPr>
          <w:rFonts w:asciiTheme="majorHAnsi" w:hAnsiTheme="majorHAnsi" w:cstheme="majorHAnsi"/>
          <w:color w:val="000000" w:themeColor="text1"/>
        </w:rPr>
      </w:pPr>
    </w:p>
    <w:p w14:paraId="4D62681F" w14:textId="77777777" w:rsidR="00010439" w:rsidRPr="00A77CDA" w:rsidRDefault="00010439" w:rsidP="00010439">
      <w:pPr>
        <w:pStyle w:val="NormalWeb"/>
        <w:spacing w:before="0" w:beforeAutospacing="0" w:after="0" w:afterAutospacing="0"/>
        <w:rPr>
          <w:rFonts w:asciiTheme="majorHAnsi" w:hAnsiTheme="majorHAnsi" w:cstheme="majorHAnsi"/>
          <w:i/>
          <w:iCs/>
          <w:color w:val="000000" w:themeColor="text1"/>
        </w:rPr>
      </w:pPr>
      <w:r w:rsidRPr="00A77CDA">
        <w:rPr>
          <w:rFonts w:asciiTheme="majorHAnsi" w:hAnsiTheme="majorHAnsi" w:cstheme="majorHAnsi"/>
          <w:b/>
          <w:bCs/>
          <w:color w:val="000000" w:themeColor="text1"/>
        </w:rPr>
        <w:t>And by email to:</w:t>
      </w:r>
      <w:r w:rsidRPr="00A77CDA">
        <w:rPr>
          <w:rFonts w:asciiTheme="majorHAnsi" w:hAnsiTheme="majorHAnsi" w:cstheme="majorHAnsi"/>
          <w:color w:val="000000" w:themeColor="text1"/>
        </w:rPr>
        <w:t xml:space="preserve"> </w:t>
      </w:r>
      <w:hyperlink r:id="rId17" w:history="1">
        <w:r w:rsidRPr="00A77CDA">
          <w:rPr>
            <w:rStyle w:val="Hyperlink"/>
            <w:rFonts w:asciiTheme="majorHAnsi" w:hAnsiTheme="majorHAnsi" w:cstheme="majorHAnsi"/>
            <w:shd w:val="clear" w:color="auto" w:fill="FFFFFF"/>
          </w:rPr>
          <w:t>thetreasurysolicitor@governmentlegal.gov.uk</w:t>
        </w:r>
      </w:hyperlink>
    </w:p>
    <w:p w14:paraId="534158B5" w14:textId="77777777" w:rsidR="00010439" w:rsidRPr="00A77CDA" w:rsidRDefault="00010439" w:rsidP="00010439">
      <w:pPr>
        <w:pStyle w:val="NormalWeb"/>
        <w:spacing w:line="360" w:lineRule="auto"/>
        <w:rPr>
          <w:rStyle w:val="Strong"/>
          <w:rFonts w:asciiTheme="majorHAnsi" w:hAnsiTheme="majorHAnsi" w:cstheme="majorHAnsi"/>
          <w:b w:val="0"/>
          <w:bCs w:val="0"/>
          <w:color w:val="000000" w:themeColor="text1"/>
        </w:rPr>
      </w:pPr>
      <w:r w:rsidRPr="00A77CDA">
        <w:rPr>
          <w:rStyle w:val="Strong"/>
          <w:rFonts w:asciiTheme="majorHAnsi" w:hAnsiTheme="majorHAnsi" w:cstheme="majorHAnsi"/>
          <w:b w:val="0"/>
          <w:bCs w:val="0"/>
          <w:color w:val="000000" w:themeColor="text1"/>
        </w:rPr>
        <w:t>Our Ref:</w:t>
      </w:r>
    </w:p>
    <w:p w14:paraId="0CF503BB" w14:textId="77777777" w:rsidR="00010439" w:rsidRPr="00A77CDA" w:rsidRDefault="00010439" w:rsidP="00010439">
      <w:pPr>
        <w:pStyle w:val="NormalWeb"/>
        <w:spacing w:line="360" w:lineRule="auto"/>
        <w:rPr>
          <w:rStyle w:val="Strong"/>
          <w:rFonts w:asciiTheme="majorHAnsi" w:hAnsiTheme="majorHAnsi" w:cstheme="majorHAnsi"/>
          <w:b w:val="0"/>
        </w:rPr>
      </w:pPr>
      <w:r w:rsidRPr="00A77CDA">
        <w:rPr>
          <w:rStyle w:val="Strong"/>
          <w:rFonts w:asciiTheme="majorHAnsi" w:hAnsiTheme="majorHAnsi" w:cstheme="majorHAnsi"/>
          <w:b w:val="0"/>
        </w:rPr>
        <w:t>Date:</w:t>
      </w:r>
    </w:p>
    <w:p w14:paraId="2E9CC698" w14:textId="77777777" w:rsidR="00010439" w:rsidRPr="00A77CDA" w:rsidRDefault="00010439" w:rsidP="00010439">
      <w:pPr>
        <w:pStyle w:val="NormalWeb"/>
        <w:spacing w:line="360" w:lineRule="auto"/>
        <w:jc w:val="center"/>
        <w:rPr>
          <w:rStyle w:val="Strong"/>
          <w:rFonts w:asciiTheme="majorHAnsi" w:hAnsiTheme="majorHAnsi" w:cstheme="majorHAnsi"/>
          <w:bCs w:val="0"/>
          <w:color w:val="000000" w:themeColor="text1"/>
        </w:rPr>
      </w:pPr>
      <w:r w:rsidRPr="00A77CDA">
        <w:rPr>
          <w:rStyle w:val="Strong"/>
          <w:rFonts w:asciiTheme="majorHAnsi" w:hAnsiTheme="majorHAnsi" w:cstheme="majorHAnsi"/>
          <w:bCs w:val="0"/>
          <w:color w:val="000000" w:themeColor="text1"/>
        </w:rPr>
        <w:t>Judicial Review Pre-Action Protocol Letter Before Claim</w:t>
      </w:r>
    </w:p>
    <w:p w14:paraId="4F7B8EC2" w14:textId="77777777" w:rsidR="00010439" w:rsidRPr="00A77CDA" w:rsidRDefault="00010439" w:rsidP="00010439">
      <w:pPr>
        <w:pStyle w:val="NormalWeb"/>
        <w:spacing w:line="360" w:lineRule="auto"/>
        <w:rPr>
          <w:rStyle w:val="Strong"/>
          <w:rFonts w:asciiTheme="majorHAnsi" w:hAnsiTheme="majorHAnsi" w:cstheme="majorHAnsi"/>
          <w:b w:val="0"/>
          <w:color w:val="000000" w:themeColor="text1"/>
        </w:rPr>
      </w:pPr>
      <w:r w:rsidRPr="00A77CDA">
        <w:rPr>
          <w:rStyle w:val="Strong"/>
          <w:rFonts w:asciiTheme="majorHAnsi" w:hAnsiTheme="majorHAnsi" w:cstheme="majorHAnsi"/>
          <w:b w:val="0"/>
          <w:color w:val="000000" w:themeColor="text1"/>
        </w:rPr>
        <w:t>Dear Sir or Madam,</w:t>
      </w:r>
    </w:p>
    <w:p w14:paraId="522084A3" w14:textId="77777777" w:rsidR="00010439" w:rsidRPr="00A77CDA" w:rsidRDefault="00010439" w:rsidP="00010439">
      <w:pPr>
        <w:pStyle w:val="NormalWeb"/>
        <w:spacing w:line="360" w:lineRule="auto"/>
        <w:ind w:left="720" w:hanging="720"/>
        <w:rPr>
          <w:rFonts w:asciiTheme="majorHAnsi" w:hAnsiTheme="majorHAnsi" w:cstheme="majorHAnsi"/>
          <w:b/>
          <w:bCs/>
          <w:color w:val="000000" w:themeColor="text1"/>
        </w:rPr>
      </w:pPr>
      <w:r w:rsidRPr="00A77CDA">
        <w:rPr>
          <w:rStyle w:val="Strong"/>
          <w:rFonts w:asciiTheme="majorHAnsi" w:hAnsiTheme="majorHAnsi" w:cstheme="majorHAnsi"/>
          <w:color w:val="000000" w:themeColor="text1"/>
        </w:rPr>
        <w:lastRenderedPageBreak/>
        <w:t xml:space="preserve">Re: </w:t>
      </w:r>
      <w:r w:rsidRPr="00A77CDA">
        <w:rPr>
          <w:rStyle w:val="Strong"/>
          <w:rFonts w:asciiTheme="majorHAnsi" w:hAnsiTheme="majorHAnsi" w:cstheme="majorHAnsi"/>
          <w:color w:val="000000" w:themeColor="text1"/>
        </w:rPr>
        <w:tab/>
        <w:t>Proposed claim for judicial review against the Secretary of State for Work and Pensions  by [full name</w:t>
      </w:r>
      <w:r w:rsidRPr="00A77CDA">
        <w:rPr>
          <w:rStyle w:val="Strong"/>
          <w:rFonts w:asciiTheme="majorHAnsi" w:hAnsiTheme="majorHAnsi" w:cstheme="majorHAnsi"/>
        </w:rPr>
        <w:t>]</w:t>
      </w:r>
    </w:p>
    <w:p w14:paraId="35952A0B" w14:textId="634F99A2" w:rsidR="00B16CE0" w:rsidRPr="00A77CDA" w:rsidRDefault="00B16CE0" w:rsidP="00D57F03">
      <w:pPr>
        <w:pStyle w:val="Heading5"/>
        <w:spacing w:before="120" w:beforeAutospacing="0" w:after="0" w:afterAutospacing="0" w:line="360" w:lineRule="auto"/>
        <w:jc w:val="both"/>
        <w:rPr>
          <w:rStyle w:val="Strong"/>
          <w:rFonts w:asciiTheme="majorHAnsi" w:hAnsiTheme="majorHAnsi" w:cstheme="majorHAnsi"/>
          <w:sz w:val="24"/>
          <w:szCs w:val="24"/>
        </w:rPr>
      </w:pPr>
      <w:r w:rsidRPr="00A77CDA">
        <w:rPr>
          <w:rStyle w:val="sectionitemno"/>
          <w:rFonts w:asciiTheme="majorHAnsi" w:hAnsiTheme="majorHAnsi" w:cstheme="majorHAnsi"/>
          <w:b w:val="0"/>
          <w:sz w:val="24"/>
          <w:szCs w:val="24"/>
        </w:rPr>
        <w:t>We are instructed by</w:t>
      </w:r>
      <w:r w:rsidR="001D14B1" w:rsidRPr="00A77CDA">
        <w:rPr>
          <w:rStyle w:val="sectionitemno"/>
          <w:rFonts w:asciiTheme="majorHAnsi" w:hAnsiTheme="majorHAnsi" w:cstheme="majorHAnsi"/>
          <w:b w:val="0"/>
          <w:sz w:val="24"/>
          <w:szCs w:val="24"/>
        </w:rPr>
        <w:t xml:space="preserve"> </w:t>
      </w:r>
      <w:r w:rsidR="00551D4E" w:rsidRPr="00A77CDA">
        <w:rPr>
          <w:rStyle w:val="sectionitemno"/>
          <w:rFonts w:asciiTheme="majorHAnsi" w:hAnsiTheme="majorHAnsi" w:cstheme="majorHAnsi"/>
          <w:b w:val="0"/>
          <w:sz w:val="24"/>
          <w:szCs w:val="24"/>
        </w:rPr>
        <w:t>[name]</w:t>
      </w:r>
      <w:r w:rsidR="007B1121" w:rsidRPr="00A77CDA">
        <w:rPr>
          <w:rFonts w:asciiTheme="majorHAnsi" w:hAnsiTheme="majorHAnsi" w:cstheme="majorHAnsi"/>
          <w:b w:val="0"/>
          <w:color w:val="FF0000"/>
          <w:sz w:val="24"/>
          <w:szCs w:val="24"/>
        </w:rPr>
        <w:t xml:space="preserve"> </w:t>
      </w:r>
      <w:r w:rsidR="001D14B1" w:rsidRPr="00A77CDA">
        <w:rPr>
          <w:rStyle w:val="Strong"/>
          <w:rFonts w:asciiTheme="majorHAnsi" w:hAnsiTheme="majorHAnsi" w:cstheme="majorHAnsi"/>
          <w:sz w:val="24"/>
          <w:szCs w:val="24"/>
        </w:rPr>
        <w:t xml:space="preserve">in relation to </w:t>
      </w:r>
      <w:r w:rsidR="002023DB" w:rsidRPr="00A77CDA">
        <w:rPr>
          <w:rStyle w:val="Strong"/>
          <w:rFonts w:asciiTheme="majorHAnsi" w:hAnsiTheme="majorHAnsi" w:cstheme="majorHAnsi"/>
          <w:sz w:val="24"/>
          <w:szCs w:val="24"/>
        </w:rPr>
        <w:t>[</w:t>
      </w:r>
      <w:r w:rsidR="001D64D2" w:rsidRPr="00A77CDA">
        <w:rPr>
          <w:rStyle w:val="Strong"/>
          <w:rFonts w:asciiTheme="majorHAnsi" w:hAnsiTheme="majorHAnsi" w:cstheme="majorHAnsi"/>
          <w:color w:val="FF0000"/>
          <w:sz w:val="24"/>
          <w:szCs w:val="24"/>
        </w:rPr>
        <w:t>his</w:t>
      </w:r>
      <w:r w:rsidR="007B1121" w:rsidRPr="00A77CDA">
        <w:rPr>
          <w:rStyle w:val="Strong"/>
          <w:rFonts w:asciiTheme="majorHAnsi" w:hAnsiTheme="majorHAnsi" w:cstheme="majorHAnsi"/>
          <w:color w:val="FF0000"/>
          <w:sz w:val="24"/>
          <w:szCs w:val="24"/>
        </w:rPr>
        <w:t>/her</w:t>
      </w:r>
      <w:r w:rsidR="002023DB" w:rsidRPr="00A77CDA">
        <w:rPr>
          <w:rStyle w:val="Strong"/>
          <w:rFonts w:asciiTheme="majorHAnsi" w:hAnsiTheme="majorHAnsi" w:cstheme="majorHAnsi"/>
          <w:color w:val="FF0000"/>
          <w:sz w:val="24"/>
          <w:szCs w:val="24"/>
        </w:rPr>
        <w:t>]</w:t>
      </w:r>
      <w:r w:rsidR="001D64D2" w:rsidRPr="00A77CDA">
        <w:rPr>
          <w:rStyle w:val="Strong"/>
          <w:rFonts w:asciiTheme="majorHAnsi" w:hAnsiTheme="majorHAnsi" w:cstheme="majorHAnsi"/>
          <w:color w:val="FF0000"/>
          <w:sz w:val="24"/>
          <w:szCs w:val="24"/>
        </w:rPr>
        <w:t xml:space="preserve"> </w:t>
      </w:r>
      <w:r w:rsidR="00F64EC3" w:rsidRPr="00A77CDA">
        <w:rPr>
          <w:rStyle w:val="Strong"/>
          <w:rFonts w:asciiTheme="majorHAnsi" w:hAnsiTheme="majorHAnsi" w:cstheme="majorHAnsi"/>
          <w:sz w:val="24"/>
          <w:szCs w:val="24"/>
        </w:rPr>
        <w:t>overpayment of</w:t>
      </w:r>
      <w:r w:rsidR="001D14B1" w:rsidRPr="00A77CDA">
        <w:rPr>
          <w:rStyle w:val="Strong"/>
          <w:rFonts w:asciiTheme="majorHAnsi" w:hAnsiTheme="majorHAnsi" w:cstheme="majorHAnsi"/>
          <w:sz w:val="24"/>
          <w:szCs w:val="24"/>
        </w:rPr>
        <w:t xml:space="preserve"> Universal Credit </w:t>
      </w:r>
      <w:r w:rsidR="003B3B94" w:rsidRPr="00A77CDA">
        <w:rPr>
          <w:rStyle w:val="Strong"/>
          <w:rFonts w:asciiTheme="majorHAnsi" w:hAnsiTheme="majorHAnsi" w:cstheme="majorHAnsi"/>
          <w:sz w:val="24"/>
          <w:szCs w:val="24"/>
        </w:rPr>
        <w:t>(</w:t>
      </w:r>
      <w:r w:rsidR="003663E2" w:rsidRPr="00A77CDA">
        <w:rPr>
          <w:rStyle w:val="Strong"/>
          <w:rFonts w:asciiTheme="majorHAnsi" w:hAnsiTheme="majorHAnsi" w:cstheme="majorHAnsi"/>
          <w:sz w:val="24"/>
          <w:szCs w:val="24"/>
        </w:rPr>
        <w:t>“</w:t>
      </w:r>
      <w:r w:rsidR="003B3B94" w:rsidRPr="00A77CDA">
        <w:rPr>
          <w:rStyle w:val="Strong"/>
          <w:rFonts w:asciiTheme="majorHAnsi" w:hAnsiTheme="majorHAnsi" w:cstheme="majorHAnsi"/>
          <w:b/>
          <w:sz w:val="24"/>
          <w:szCs w:val="24"/>
        </w:rPr>
        <w:t>UC</w:t>
      </w:r>
      <w:r w:rsidR="003663E2" w:rsidRPr="00A77CDA">
        <w:rPr>
          <w:rStyle w:val="Strong"/>
          <w:rFonts w:asciiTheme="majorHAnsi" w:hAnsiTheme="majorHAnsi" w:cstheme="majorHAnsi"/>
          <w:sz w:val="24"/>
          <w:szCs w:val="24"/>
        </w:rPr>
        <w:t>”</w:t>
      </w:r>
      <w:r w:rsidR="003B3B94" w:rsidRPr="00A77CDA">
        <w:rPr>
          <w:rStyle w:val="Strong"/>
          <w:rFonts w:asciiTheme="majorHAnsi" w:hAnsiTheme="majorHAnsi" w:cstheme="majorHAnsi"/>
          <w:sz w:val="24"/>
          <w:szCs w:val="24"/>
        </w:rPr>
        <w:t xml:space="preserve">) </w:t>
      </w:r>
      <w:r w:rsidR="00874140" w:rsidRPr="00A77CDA">
        <w:rPr>
          <w:rStyle w:val="Strong"/>
          <w:rFonts w:asciiTheme="majorHAnsi" w:hAnsiTheme="majorHAnsi" w:cstheme="majorHAnsi"/>
          <w:sz w:val="24"/>
          <w:szCs w:val="24"/>
        </w:rPr>
        <w:t xml:space="preserve">housing element </w:t>
      </w:r>
      <w:r w:rsidRPr="00A77CDA">
        <w:rPr>
          <w:rStyle w:val="Strong"/>
          <w:rFonts w:asciiTheme="majorHAnsi" w:hAnsiTheme="majorHAnsi" w:cstheme="majorHAnsi"/>
          <w:sz w:val="24"/>
          <w:szCs w:val="24"/>
        </w:rPr>
        <w:t>and</w:t>
      </w:r>
      <w:r w:rsidR="00EF4D92" w:rsidRPr="00A77CDA">
        <w:rPr>
          <w:rStyle w:val="Strong"/>
          <w:rFonts w:asciiTheme="majorHAnsi" w:hAnsiTheme="majorHAnsi" w:cstheme="majorHAnsi"/>
          <w:sz w:val="24"/>
          <w:szCs w:val="24"/>
        </w:rPr>
        <w:t xml:space="preserve"> </w:t>
      </w:r>
      <w:r w:rsidR="001D64D2" w:rsidRPr="00A77CDA">
        <w:rPr>
          <w:rStyle w:val="Strong"/>
          <w:rFonts w:asciiTheme="majorHAnsi" w:hAnsiTheme="majorHAnsi" w:cstheme="majorHAnsi"/>
          <w:sz w:val="24"/>
          <w:szCs w:val="24"/>
        </w:rPr>
        <w:t xml:space="preserve">the ongoing </w:t>
      </w:r>
      <w:r w:rsidR="00F64EC3" w:rsidRPr="00A77CDA">
        <w:rPr>
          <w:rStyle w:val="Strong"/>
          <w:rFonts w:asciiTheme="majorHAnsi" w:hAnsiTheme="majorHAnsi" w:cstheme="majorHAnsi"/>
          <w:sz w:val="24"/>
          <w:szCs w:val="24"/>
        </w:rPr>
        <w:t xml:space="preserve">failure of the </w:t>
      </w:r>
      <w:r w:rsidR="002A1604" w:rsidRPr="00A77CDA">
        <w:rPr>
          <w:rStyle w:val="Strong"/>
          <w:rFonts w:asciiTheme="majorHAnsi" w:hAnsiTheme="majorHAnsi" w:cstheme="majorHAnsi"/>
          <w:sz w:val="24"/>
          <w:szCs w:val="24"/>
        </w:rPr>
        <w:t>Secretar</w:t>
      </w:r>
      <w:r w:rsidR="001D64D2" w:rsidRPr="00A77CDA">
        <w:rPr>
          <w:rStyle w:val="Strong"/>
          <w:rFonts w:asciiTheme="majorHAnsi" w:hAnsiTheme="majorHAnsi" w:cstheme="majorHAnsi"/>
          <w:sz w:val="24"/>
          <w:szCs w:val="24"/>
        </w:rPr>
        <w:t>y of State</w:t>
      </w:r>
      <w:r w:rsidR="009D6BE3" w:rsidRPr="00A77CDA">
        <w:rPr>
          <w:rStyle w:val="Strong"/>
          <w:rFonts w:asciiTheme="majorHAnsi" w:hAnsiTheme="majorHAnsi" w:cstheme="majorHAnsi"/>
          <w:sz w:val="24"/>
          <w:szCs w:val="24"/>
        </w:rPr>
        <w:t xml:space="preserve"> </w:t>
      </w:r>
      <w:r w:rsidR="001D64D2" w:rsidRPr="00A77CDA">
        <w:rPr>
          <w:rStyle w:val="Strong"/>
          <w:rFonts w:asciiTheme="majorHAnsi" w:hAnsiTheme="majorHAnsi" w:cstheme="majorHAnsi"/>
          <w:sz w:val="24"/>
          <w:szCs w:val="24"/>
        </w:rPr>
        <w:t xml:space="preserve">to exercise </w:t>
      </w:r>
      <w:r w:rsidR="00FD07C1" w:rsidRPr="00A77CDA">
        <w:rPr>
          <w:rStyle w:val="Strong"/>
          <w:rFonts w:asciiTheme="majorHAnsi" w:hAnsiTheme="majorHAnsi" w:cstheme="majorHAnsi"/>
          <w:sz w:val="24"/>
          <w:szCs w:val="24"/>
        </w:rPr>
        <w:t xml:space="preserve">his </w:t>
      </w:r>
      <w:r w:rsidR="00F64EC3" w:rsidRPr="00A77CDA">
        <w:rPr>
          <w:rStyle w:val="Strong"/>
          <w:rFonts w:asciiTheme="majorHAnsi" w:hAnsiTheme="majorHAnsi" w:cstheme="majorHAnsi"/>
          <w:sz w:val="24"/>
          <w:szCs w:val="24"/>
        </w:rPr>
        <w:t>discretion not to recover same</w:t>
      </w:r>
      <w:r w:rsidR="001D64D2" w:rsidRPr="00A77CDA">
        <w:rPr>
          <w:rStyle w:val="Strong"/>
          <w:rFonts w:asciiTheme="majorHAnsi" w:hAnsiTheme="majorHAnsi" w:cstheme="majorHAnsi"/>
          <w:sz w:val="24"/>
          <w:szCs w:val="24"/>
        </w:rPr>
        <w:t xml:space="preserve"> when there has been no loss to the public purse</w:t>
      </w:r>
      <w:r w:rsidR="00474690" w:rsidRPr="00A77CDA">
        <w:rPr>
          <w:rStyle w:val="Strong"/>
          <w:rFonts w:asciiTheme="majorHAnsi" w:hAnsiTheme="majorHAnsi" w:cstheme="majorHAnsi"/>
          <w:sz w:val="24"/>
          <w:szCs w:val="24"/>
        </w:rPr>
        <w:t xml:space="preserve"> or specifically the Department for Work and Pensions</w:t>
      </w:r>
      <w:r w:rsidR="00F64EC3" w:rsidRPr="00A77CDA">
        <w:rPr>
          <w:rStyle w:val="Strong"/>
          <w:rFonts w:asciiTheme="majorHAnsi" w:hAnsiTheme="majorHAnsi" w:cstheme="majorHAnsi"/>
          <w:sz w:val="24"/>
          <w:szCs w:val="24"/>
        </w:rPr>
        <w:t xml:space="preserve">. </w:t>
      </w:r>
      <w:r w:rsidR="00EF4D92" w:rsidRPr="00A77CDA">
        <w:rPr>
          <w:rStyle w:val="Strong"/>
          <w:rFonts w:asciiTheme="majorHAnsi" w:hAnsiTheme="majorHAnsi" w:cstheme="majorHAnsi"/>
          <w:sz w:val="24"/>
          <w:szCs w:val="24"/>
        </w:rPr>
        <w:t>W</w:t>
      </w:r>
      <w:r w:rsidRPr="00A77CDA">
        <w:rPr>
          <w:rStyle w:val="Strong"/>
          <w:rFonts w:asciiTheme="majorHAnsi" w:hAnsiTheme="majorHAnsi" w:cstheme="majorHAnsi"/>
          <w:sz w:val="24"/>
          <w:szCs w:val="24"/>
        </w:rPr>
        <w:t xml:space="preserve">e are requesting your response as soon as possible and in any event no later than </w:t>
      </w:r>
      <w:r w:rsidR="009D6BE3" w:rsidRPr="00A77CDA">
        <w:rPr>
          <w:rStyle w:val="Strong"/>
          <w:rFonts w:asciiTheme="majorHAnsi" w:hAnsiTheme="majorHAnsi" w:cstheme="majorHAnsi"/>
          <w:sz w:val="24"/>
          <w:szCs w:val="24"/>
        </w:rPr>
        <w:t xml:space="preserve">5pm on </w:t>
      </w:r>
      <w:r w:rsidR="002023DB" w:rsidRPr="00A77CDA">
        <w:rPr>
          <w:rStyle w:val="Strong"/>
          <w:rFonts w:asciiTheme="majorHAnsi" w:hAnsiTheme="majorHAnsi" w:cstheme="majorHAnsi"/>
          <w:sz w:val="24"/>
          <w:szCs w:val="24"/>
        </w:rPr>
        <w:t>[</w:t>
      </w:r>
      <w:r w:rsidR="00F82E53" w:rsidRPr="00A77CDA">
        <w:rPr>
          <w:rStyle w:val="Strong"/>
          <w:rFonts w:asciiTheme="majorHAnsi" w:hAnsiTheme="majorHAnsi" w:cstheme="majorHAnsi"/>
          <w:color w:val="FF0000"/>
          <w:sz w:val="24"/>
          <w:szCs w:val="24"/>
        </w:rPr>
        <w:t>DATE</w:t>
      </w:r>
      <w:r w:rsidR="002023DB" w:rsidRPr="00A77CDA">
        <w:rPr>
          <w:rStyle w:val="Strong"/>
          <w:rFonts w:asciiTheme="majorHAnsi" w:hAnsiTheme="majorHAnsi" w:cstheme="majorHAnsi"/>
          <w:color w:val="FF0000"/>
          <w:sz w:val="24"/>
          <w:szCs w:val="24"/>
        </w:rPr>
        <w:t>]</w:t>
      </w:r>
      <w:r w:rsidRPr="00A77CDA">
        <w:rPr>
          <w:rStyle w:val="Strong"/>
          <w:rFonts w:asciiTheme="majorHAnsi" w:hAnsiTheme="majorHAnsi" w:cstheme="majorHAnsi"/>
          <w:sz w:val="24"/>
          <w:szCs w:val="24"/>
        </w:rPr>
        <w:t xml:space="preserve">. </w:t>
      </w:r>
    </w:p>
    <w:p w14:paraId="276154BC" w14:textId="77777777" w:rsidR="00C12D79" w:rsidRPr="00A77CDA" w:rsidRDefault="00C12D79" w:rsidP="00D57F03">
      <w:pPr>
        <w:pStyle w:val="Heading5"/>
        <w:spacing w:before="120" w:beforeAutospacing="0" w:after="0" w:afterAutospacing="0" w:line="360" w:lineRule="auto"/>
        <w:jc w:val="both"/>
        <w:rPr>
          <w:rStyle w:val="sectionitemno"/>
          <w:rFonts w:asciiTheme="majorHAnsi" w:hAnsiTheme="majorHAnsi" w:cstheme="majorHAnsi"/>
          <w:b w:val="0"/>
          <w:sz w:val="24"/>
          <w:szCs w:val="24"/>
        </w:rPr>
      </w:pPr>
    </w:p>
    <w:p w14:paraId="413EC0A9" w14:textId="77777777" w:rsidR="00C12D79" w:rsidRPr="00A77CDA" w:rsidRDefault="00C12D79" w:rsidP="00C12D79">
      <w:pPr>
        <w:pStyle w:val="NormalWeb"/>
        <w:spacing w:before="0" w:beforeAutospacing="0" w:after="0" w:afterAutospacing="0" w:line="360" w:lineRule="auto"/>
        <w:rPr>
          <w:rFonts w:asciiTheme="majorHAnsi" w:hAnsiTheme="majorHAnsi" w:cstheme="majorHAnsi"/>
          <w:bCs/>
          <w:color w:val="000000" w:themeColor="text1"/>
        </w:rPr>
      </w:pPr>
      <w:r w:rsidRPr="00A77CDA">
        <w:rPr>
          <w:rFonts w:asciiTheme="majorHAnsi" w:hAnsiTheme="majorHAnsi" w:cstheme="majorHAnsi"/>
          <w:b/>
          <w:color w:val="000000" w:themeColor="text1"/>
        </w:rPr>
        <w:t xml:space="preserve">Proposed Defendant:   </w:t>
      </w:r>
      <w:r w:rsidRPr="00A77CDA">
        <w:rPr>
          <w:rStyle w:val="Strong"/>
          <w:rFonts w:asciiTheme="majorHAnsi" w:hAnsiTheme="majorHAnsi" w:cstheme="majorHAnsi"/>
          <w:b w:val="0"/>
          <w:color w:val="000000" w:themeColor="text1"/>
        </w:rPr>
        <w:t>Secretary of State for Work and Pensions (“</w:t>
      </w:r>
      <w:r w:rsidRPr="00A77CDA">
        <w:rPr>
          <w:rStyle w:val="Strong"/>
          <w:rFonts w:asciiTheme="majorHAnsi" w:hAnsiTheme="majorHAnsi" w:cstheme="majorHAnsi"/>
          <w:color w:val="000000" w:themeColor="text1"/>
        </w:rPr>
        <w:t>D</w:t>
      </w:r>
      <w:r w:rsidRPr="00A77CDA">
        <w:rPr>
          <w:rStyle w:val="Strong"/>
          <w:rFonts w:asciiTheme="majorHAnsi" w:hAnsiTheme="majorHAnsi" w:cstheme="majorHAnsi"/>
          <w:b w:val="0"/>
          <w:color w:val="000000" w:themeColor="text1"/>
        </w:rPr>
        <w:t>”)(“</w:t>
      </w:r>
      <w:r w:rsidRPr="00A77CDA">
        <w:rPr>
          <w:rStyle w:val="Strong"/>
          <w:rFonts w:asciiTheme="majorHAnsi" w:hAnsiTheme="majorHAnsi" w:cstheme="majorHAnsi"/>
          <w:bCs w:val="0"/>
          <w:color w:val="000000" w:themeColor="text1"/>
        </w:rPr>
        <w:t>SSWP</w:t>
      </w:r>
      <w:r w:rsidRPr="00A77CDA">
        <w:rPr>
          <w:rStyle w:val="Strong"/>
          <w:rFonts w:asciiTheme="majorHAnsi" w:hAnsiTheme="majorHAnsi" w:cstheme="majorHAnsi"/>
          <w:b w:val="0"/>
          <w:color w:val="000000" w:themeColor="text1"/>
        </w:rPr>
        <w:t>”)</w:t>
      </w:r>
    </w:p>
    <w:p w14:paraId="1F71DAE1" w14:textId="77777777" w:rsidR="00C12D79" w:rsidRPr="00A77CDA" w:rsidRDefault="00C12D79" w:rsidP="00C12D79">
      <w:pPr>
        <w:pStyle w:val="NormalWeb"/>
        <w:spacing w:before="0" w:beforeAutospacing="0" w:after="0" w:afterAutospacing="0" w:line="360" w:lineRule="auto"/>
        <w:rPr>
          <w:rFonts w:asciiTheme="majorHAnsi" w:hAnsiTheme="majorHAnsi" w:cstheme="majorHAnsi"/>
          <w:b/>
          <w:bCs/>
          <w:color w:val="000000" w:themeColor="text1"/>
        </w:rPr>
      </w:pPr>
      <w:r w:rsidRPr="00A77CDA">
        <w:rPr>
          <w:rFonts w:asciiTheme="majorHAnsi" w:hAnsiTheme="majorHAnsi" w:cstheme="majorHAnsi"/>
          <w:b/>
          <w:color w:val="000000" w:themeColor="text1"/>
        </w:rPr>
        <w:t xml:space="preserve">Claimant: </w:t>
      </w:r>
      <w:r w:rsidRPr="00A77CDA">
        <w:rPr>
          <w:rFonts w:asciiTheme="majorHAnsi" w:hAnsiTheme="majorHAnsi" w:cstheme="majorHAnsi"/>
          <w:b/>
          <w:color w:val="000000" w:themeColor="text1"/>
        </w:rPr>
        <w:tab/>
      </w:r>
      <w:r w:rsidRPr="00A77CDA">
        <w:rPr>
          <w:rFonts w:asciiTheme="majorHAnsi" w:hAnsiTheme="majorHAnsi" w:cstheme="majorHAnsi"/>
          <w:b/>
          <w:color w:val="000000" w:themeColor="text1"/>
        </w:rPr>
        <w:tab/>
      </w:r>
      <w:r w:rsidRPr="00A77CDA">
        <w:rPr>
          <w:rFonts w:asciiTheme="majorHAnsi" w:hAnsiTheme="majorHAnsi" w:cstheme="majorHAnsi"/>
          <w:bCs/>
          <w:color w:val="000000" w:themeColor="text1"/>
        </w:rPr>
        <w:t>[full name]</w:t>
      </w:r>
      <w:r w:rsidRPr="00A77CDA">
        <w:rPr>
          <w:rFonts w:asciiTheme="majorHAnsi" w:hAnsiTheme="majorHAnsi" w:cstheme="majorHAnsi"/>
          <w:color w:val="000000" w:themeColor="text1"/>
        </w:rPr>
        <w:t xml:space="preserve"> (“</w:t>
      </w:r>
      <w:r w:rsidRPr="00A77CDA">
        <w:rPr>
          <w:rFonts w:asciiTheme="majorHAnsi" w:hAnsiTheme="majorHAnsi" w:cstheme="majorHAnsi"/>
          <w:b/>
          <w:color w:val="000000" w:themeColor="text1"/>
        </w:rPr>
        <w:t>C</w:t>
      </w:r>
      <w:r w:rsidRPr="00A77CDA">
        <w:rPr>
          <w:rFonts w:asciiTheme="majorHAnsi" w:hAnsiTheme="majorHAnsi" w:cstheme="majorHAnsi"/>
          <w:color w:val="000000" w:themeColor="text1"/>
        </w:rPr>
        <w:t>”)</w:t>
      </w:r>
    </w:p>
    <w:p w14:paraId="6DE6A827" w14:textId="77777777" w:rsidR="00C12D79" w:rsidRPr="00A77CDA" w:rsidRDefault="00C12D79" w:rsidP="00C12D79">
      <w:pPr>
        <w:pStyle w:val="NormalWeb"/>
        <w:spacing w:before="0" w:beforeAutospacing="0" w:after="0" w:afterAutospacing="0" w:line="360" w:lineRule="auto"/>
        <w:rPr>
          <w:rFonts w:asciiTheme="majorHAnsi" w:hAnsiTheme="majorHAnsi" w:cstheme="majorHAnsi"/>
          <w:color w:val="000000" w:themeColor="text1"/>
        </w:rPr>
      </w:pPr>
      <w:proofErr w:type="spellStart"/>
      <w:r w:rsidRPr="00A77CDA">
        <w:rPr>
          <w:rFonts w:asciiTheme="majorHAnsi" w:hAnsiTheme="majorHAnsi" w:cstheme="majorHAnsi"/>
          <w:b/>
          <w:color w:val="000000" w:themeColor="text1"/>
        </w:rPr>
        <w:t>NINo</w:t>
      </w:r>
      <w:proofErr w:type="spellEnd"/>
      <w:r w:rsidRPr="00A77CDA">
        <w:rPr>
          <w:rFonts w:asciiTheme="majorHAnsi" w:hAnsiTheme="majorHAnsi" w:cstheme="majorHAnsi"/>
          <w:b/>
          <w:color w:val="000000" w:themeColor="text1"/>
        </w:rPr>
        <w:t xml:space="preserve">: </w:t>
      </w:r>
      <w:r w:rsidRPr="00A77CDA">
        <w:rPr>
          <w:rFonts w:asciiTheme="majorHAnsi" w:hAnsiTheme="majorHAnsi" w:cstheme="majorHAnsi"/>
          <w:b/>
          <w:color w:val="000000" w:themeColor="text1"/>
        </w:rPr>
        <w:tab/>
      </w:r>
      <w:r w:rsidRPr="00A77CDA">
        <w:rPr>
          <w:rFonts w:asciiTheme="majorHAnsi" w:hAnsiTheme="majorHAnsi" w:cstheme="majorHAnsi"/>
          <w:b/>
          <w:color w:val="000000" w:themeColor="text1"/>
        </w:rPr>
        <w:tab/>
      </w:r>
      <w:r w:rsidRPr="00A77CDA">
        <w:rPr>
          <w:rFonts w:asciiTheme="majorHAnsi" w:hAnsiTheme="majorHAnsi" w:cstheme="majorHAnsi"/>
          <w:b/>
          <w:color w:val="000000" w:themeColor="text1"/>
        </w:rPr>
        <w:tab/>
      </w:r>
      <w:r w:rsidRPr="00A77CDA">
        <w:rPr>
          <w:rFonts w:asciiTheme="majorHAnsi" w:hAnsiTheme="majorHAnsi" w:cstheme="majorHAnsi"/>
          <w:bCs/>
          <w:color w:val="000000" w:themeColor="text1"/>
        </w:rPr>
        <w:t>[</w:t>
      </w:r>
      <w:proofErr w:type="spellStart"/>
      <w:r w:rsidRPr="00A77CDA">
        <w:rPr>
          <w:rFonts w:asciiTheme="majorHAnsi" w:hAnsiTheme="majorHAnsi" w:cstheme="majorHAnsi"/>
          <w:bCs/>
          <w:color w:val="000000" w:themeColor="text1"/>
        </w:rPr>
        <w:t>xxxx</w:t>
      </w:r>
      <w:proofErr w:type="spellEnd"/>
      <w:r w:rsidRPr="00A77CDA">
        <w:rPr>
          <w:rFonts w:asciiTheme="majorHAnsi" w:hAnsiTheme="majorHAnsi" w:cstheme="majorHAnsi"/>
          <w:bCs/>
          <w:color w:val="000000" w:themeColor="text1"/>
        </w:rPr>
        <w:t>]</w:t>
      </w:r>
    </w:p>
    <w:p w14:paraId="44CDC5C5" w14:textId="77777777" w:rsidR="00C12D79" w:rsidRPr="00A77CDA" w:rsidRDefault="00C12D79" w:rsidP="00C12D79">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A77CDA">
        <w:rPr>
          <w:rFonts w:asciiTheme="majorHAnsi" w:hAnsiTheme="majorHAnsi" w:cstheme="majorHAnsi"/>
          <w:b/>
          <w:color w:val="000000" w:themeColor="text1"/>
        </w:rPr>
        <w:t>Address:</w:t>
      </w:r>
      <w:r w:rsidRPr="00A77CDA">
        <w:rPr>
          <w:rFonts w:asciiTheme="majorHAnsi" w:hAnsiTheme="majorHAnsi" w:cstheme="majorHAnsi"/>
          <w:b/>
          <w:color w:val="000000" w:themeColor="text1"/>
        </w:rPr>
        <w:tab/>
      </w:r>
      <w:r w:rsidRPr="00A77CDA">
        <w:rPr>
          <w:rFonts w:asciiTheme="majorHAnsi" w:hAnsiTheme="majorHAnsi" w:cstheme="majorHAnsi"/>
          <w:bCs/>
          <w:color w:val="000000" w:themeColor="text1"/>
        </w:rPr>
        <w:t>[</w:t>
      </w:r>
      <w:proofErr w:type="spellStart"/>
      <w:r w:rsidRPr="00A77CDA">
        <w:rPr>
          <w:rFonts w:asciiTheme="majorHAnsi" w:hAnsiTheme="majorHAnsi" w:cstheme="majorHAnsi"/>
          <w:bCs/>
          <w:color w:val="000000" w:themeColor="text1"/>
        </w:rPr>
        <w:t>xxxx</w:t>
      </w:r>
      <w:proofErr w:type="spellEnd"/>
      <w:r w:rsidRPr="00A77CDA">
        <w:rPr>
          <w:rFonts w:asciiTheme="majorHAnsi" w:hAnsiTheme="majorHAnsi" w:cstheme="majorHAnsi"/>
          <w:bCs/>
          <w:color w:val="000000" w:themeColor="text1"/>
        </w:rPr>
        <w:t>]</w:t>
      </w:r>
    </w:p>
    <w:p w14:paraId="2528FC19" w14:textId="77777777" w:rsidR="00C12D79" w:rsidRPr="00A77CDA" w:rsidRDefault="00C12D79" w:rsidP="00C12D79">
      <w:pPr>
        <w:pStyle w:val="NormalWeb"/>
        <w:spacing w:before="0" w:beforeAutospacing="0" w:after="0" w:afterAutospacing="0" w:line="360" w:lineRule="auto"/>
        <w:rPr>
          <w:rStyle w:val="sectionitemno"/>
          <w:rFonts w:asciiTheme="majorHAnsi" w:hAnsiTheme="majorHAnsi" w:cstheme="majorHAnsi"/>
          <w:color w:val="000000" w:themeColor="text1"/>
        </w:rPr>
      </w:pPr>
      <w:r w:rsidRPr="00A77CDA">
        <w:rPr>
          <w:rStyle w:val="sectionitemno"/>
          <w:rFonts w:asciiTheme="majorHAnsi" w:hAnsiTheme="majorHAnsi" w:cstheme="majorHAnsi"/>
          <w:b/>
          <w:color w:val="000000" w:themeColor="text1"/>
        </w:rPr>
        <w:t>Date of Birth:</w:t>
      </w:r>
      <w:r w:rsidRPr="00A77CDA">
        <w:rPr>
          <w:rStyle w:val="sectionitemno"/>
          <w:rFonts w:asciiTheme="majorHAnsi" w:hAnsiTheme="majorHAnsi" w:cstheme="majorHAnsi"/>
          <w:color w:val="000000" w:themeColor="text1"/>
        </w:rPr>
        <w:tab/>
      </w:r>
      <w:r w:rsidRPr="00A77CDA">
        <w:rPr>
          <w:rStyle w:val="sectionitemno"/>
          <w:rFonts w:asciiTheme="majorHAnsi" w:hAnsiTheme="majorHAnsi" w:cstheme="majorHAnsi"/>
          <w:color w:val="000000" w:themeColor="text1"/>
        </w:rPr>
        <w:tab/>
      </w:r>
      <w:r w:rsidRPr="00A77CDA">
        <w:rPr>
          <w:rFonts w:asciiTheme="majorHAnsi" w:hAnsiTheme="majorHAnsi" w:cstheme="majorHAnsi"/>
          <w:bCs/>
          <w:color w:val="000000" w:themeColor="text1"/>
        </w:rPr>
        <w:t>[</w:t>
      </w:r>
      <w:proofErr w:type="spellStart"/>
      <w:r w:rsidRPr="00A77CDA">
        <w:rPr>
          <w:rFonts w:asciiTheme="majorHAnsi" w:hAnsiTheme="majorHAnsi" w:cstheme="majorHAnsi"/>
          <w:bCs/>
          <w:color w:val="000000" w:themeColor="text1"/>
        </w:rPr>
        <w:t>xxxx</w:t>
      </w:r>
      <w:proofErr w:type="spellEnd"/>
      <w:r w:rsidRPr="00A77CDA">
        <w:rPr>
          <w:rFonts w:asciiTheme="majorHAnsi" w:hAnsiTheme="majorHAnsi" w:cstheme="majorHAnsi"/>
          <w:bCs/>
          <w:color w:val="000000" w:themeColor="text1"/>
        </w:rPr>
        <w:t>]</w:t>
      </w:r>
    </w:p>
    <w:p w14:paraId="305C0348" w14:textId="77777777" w:rsidR="00C12D79" w:rsidRPr="00A77CDA" w:rsidRDefault="00C12D79" w:rsidP="00C12D79">
      <w:pPr>
        <w:pStyle w:val="NormalWeb"/>
        <w:spacing w:before="0" w:beforeAutospacing="0" w:after="0" w:afterAutospacing="0" w:line="360" w:lineRule="auto"/>
        <w:rPr>
          <w:rStyle w:val="sectionitemno"/>
          <w:rFonts w:asciiTheme="majorHAnsi" w:hAnsiTheme="majorHAnsi" w:cstheme="majorHAnsi"/>
          <w:color w:val="000000" w:themeColor="text1"/>
        </w:rPr>
      </w:pPr>
    </w:p>
    <w:p w14:paraId="54F69D79" w14:textId="77777777" w:rsidR="00C12D79" w:rsidRPr="00A77CDA" w:rsidRDefault="00C12D79" w:rsidP="00C12D79">
      <w:pPr>
        <w:spacing w:line="360" w:lineRule="auto"/>
        <w:ind w:left="567" w:hanging="567"/>
        <w:jc w:val="both"/>
        <w:rPr>
          <w:rFonts w:asciiTheme="majorHAnsi" w:hAnsiTheme="majorHAnsi" w:cstheme="majorHAnsi"/>
          <w:b/>
          <w:bCs/>
        </w:rPr>
      </w:pPr>
      <w:r w:rsidRPr="00A77CDA">
        <w:rPr>
          <w:rFonts w:asciiTheme="majorHAnsi" w:hAnsiTheme="majorHAnsi" w:cstheme="majorHAnsi"/>
          <w:b/>
          <w:bCs/>
        </w:rPr>
        <w:t>Note on the address for Pre-action Protocol correspondence</w:t>
      </w:r>
    </w:p>
    <w:p w14:paraId="14040D44" w14:textId="77777777" w:rsidR="00C12D79" w:rsidRPr="00A77CDA" w:rsidRDefault="00C12D79" w:rsidP="00C12D79">
      <w:pPr>
        <w:pStyle w:val="ListParagraph"/>
        <w:numPr>
          <w:ilvl w:val="0"/>
          <w:numId w:val="11"/>
        </w:numPr>
        <w:spacing w:line="252" w:lineRule="auto"/>
        <w:jc w:val="both"/>
        <w:rPr>
          <w:rFonts w:asciiTheme="majorHAnsi" w:hAnsiTheme="majorHAnsi" w:cstheme="majorHAnsi"/>
          <w:color w:val="000000"/>
          <w:sz w:val="24"/>
          <w:szCs w:val="24"/>
        </w:rPr>
      </w:pPr>
      <w:r w:rsidRPr="00A77CDA">
        <w:rPr>
          <w:rFonts w:asciiTheme="majorHAnsi" w:hAnsiTheme="majorHAnsi" w:cstheme="majorHAnsi"/>
          <w:sz w:val="24"/>
          <w:szCs w:val="24"/>
        </w:rPr>
        <w:t xml:space="preserve">This letter is sent to you because in February 2024 a </w:t>
      </w:r>
      <w:r w:rsidRPr="00A77CDA">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A77CDA">
        <w:rPr>
          <w:rFonts w:asciiTheme="majorHAnsi" w:hAnsiTheme="majorHAnsi" w:cstheme="majorHAnsi"/>
          <w:color w:val="000000"/>
          <w:sz w:val="24"/>
          <w:szCs w:val="24"/>
        </w:rPr>
        <w:t>SW1H</w:t>
      </w:r>
      <w:proofErr w:type="spellEnd"/>
      <w:r w:rsidRPr="00A77CDA">
        <w:rPr>
          <w:rFonts w:asciiTheme="majorHAnsi" w:hAnsiTheme="majorHAnsi" w:cstheme="majorHAnsi"/>
          <w:color w:val="000000"/>
          <w:sz w:val="24"/>
          <w:szCs w:val="24"/>
        </w:rPr>
        <w:t xml:space="preserve"> </w:t>
      </w:r>
      <w:proofErr w:type="spellStart"/>
      <w:r w:rsidRPr="00A77CDA">
        <w:rPr>
          <w:rFonts w:asciiTheme="majorHAnsi" w:hAnsiTheme="majorHAnsi" w:cstheme="majorHAnsi"/>
          <w:color w:val="000000"/>
          <w:sz w:val="24"/>
          <w:szCs w:val="24"/>
        </w:rPr>
        <w:t>9NA</w:t>
      </w:r>
      <w:proofErr w:type="spellEnd"/>
      <w:r w:rsidRPr="00A77CDA">
        <w:rPr>
          <w:rFonts w:asciiTheme="majorHAnsi" w:hAnsiTheme="majorHAnsi" w:cstheme="majorHAnsi"/>
          <w:color w:val="000000"/>
          <w:sz w:val="24"/>
          <w:szCs w:val="24"/>
        </w:rPr>
        <w:t xml:space="preserve"> advised that:</w:t>
      </w:r>
    </w:p>
    <w:p w14:paraId="7A7DA92A" w14:textId="77777777" w:rsidR="00C12D79" w:rsidRPr="00A77CDA" w:rsidRDefault="00C12D79" w:rsidP="00C12D79">
      <w:pPr>
        <w:ind w:left="567" w:hanging="567"/>
        <w:jc w:val="both"/>
        <w:rPr>
          <w:rFonts w:asciiTheme="majorHAnsi" w:hAnsiTheme="majorHAnsi" w:cstheme="majorHAnsi"/>
          <w:color w:val="000000"/>
          <w14:ligatures w14:val="standardContextual"/>
        </w:rPr>
      </w:pPr>
    </w:p>
    <w:p w14:paraId="41CFAAB1" w14:textId="77777777" w:rsidR="00C12D79" w:rsidRPr="00A77CDA" w:rsidRDefault="00C12D79" w:rsidP="00C12D79">
      <w:pPr>
        <w:ind w:left="1134"/>
        <w:jc w:val="both"/>
        <w:rPr>
          <w:rFonts w:asciiTheme="majorHAnsi" w:hAnsiTheme="majorHAnsi" w:cstheme="majorHAnsi"/>
          <w:i/>
          <w:iCs/>
          <w14:ligatures w14:val="standardContextual"/>
        </w:rPr>
      </w:pPr>
      <w:r w:rsidRPr="00A77CDA">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A77CDA">
        <w:rPr>
          <w:rFonts w:asciiTheme="majorHAnsi" w:hAnsiTheme="majorHAnsi" w:cstheme="majorHAnsi"/>
          <w:i/>
          <w:iCs/>
          <w14:ligatures w14:val="standardContextual"/>
        </w:rPr>
        <w:t>example</w:t>
      </w:r>
      <w:proofErr w:type="gramEnd"/>
      <w:r w:rsidRPr="00A77CDA">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56D41AA5" w14:textId="77777777" w:rsidR="00C12D79" w:rsidRPr="00A77CDA" w:rsidRDefault="00C12D79" w:rsidP="00C12D79">
      <w:pPr>
        <w:ind w:left="2574"/>
        <w:jc w:val="both"/>
        <w:rPr>
          <w:rFonts w:asciiTheme="majorHAnsi" w:hAnsiTheme="majorHAnsi" w:cstheme="majorHAnsi"/>
          <w:i/>
          <w:iCs/>
          <w14:ligatures w14:val="standardContextual"/>
        </w:rPr>
      </w:pPr>
    </w:p>
    <w:p w14:paraId="220F1DAF" w14:textId="77777777" w:rsidR="00C12D79" w:rsidRPr="00A77CDA" w:rsidRDefault="00C12D79" w:rsidP="00C12D79">
      <w:pPr>
        <w:pStyle w:val="NormalWeb"/>
        <w:numPr>
          <w:ilvl w:val="0"/>
          <w:numId w:val="11"/>
        </w:numPr>
        <w:spacing w:before="0" w:beforeAutospacing="0" w:after="0" w:afterAutospacing="0" w:line="360" w:lineRule="auto"/>
        <w:jc w:val="both"/>
        <w:rPr>
          <w:rFonts w:asciiTheme="majorHAnsi" w:hAnsiTheme="majorHAnsi" w:cstheme="majorHAnsi"/>
        </w:rPr>
      </w:pPr>
      <w:r w:rsidRPr="00A77CDA">
        <w:rPr>
          <w:rStyle w:val="Strong"/>
          <w:rFonts w:asciiTheme="majorHAnsi" w:hAnsiTheme="majorHAnsi" w:cstheme="majorHAnsi"/>
          <w:b w:val="0"/>
          <w:bCs w:val="0"/>
          <w:color w:val="000000" w:themeColor="text1"/>
        </w:rPr>
        <w:t xml:space="preserve">This letter is also sent by email to the Treasury Solicitor as </w:t>
      </w:r>
      <w:r w:rsidRPr="00A77CDA">
        <w:rPr>
          <w:rFonts w:asciiTheme="majorHAnsi" w:hAnsiTheme="majorHAnsi" w:cstheme="majorHAnsi"/>
        </w:rPr>
        <w:t>Cabinet Office practice direction ‘Crown Proceedings Act 1947’ (December 2023)</w:t>
      </w:r>
      <w:r w:rsidRPr="00A77CDA">
        <w:rPr>
          <w:rStyle w:val="FootnoteReference"/>
          <w:rFonts w:asciiTheme="majorHAnsi" w:hAnsiTheme="majorHAnsi" w:cstheme="majorHAnsi"/>
        </w:rPr>
        <w:footnoteReference w:id="1"/>
      </w:r>
      <w:r w:rsidRPr="00A77CDA">
        <w:rPr>
          <w:rFonts w:asciiTheme="majorHAnsi" w:hAnsiTheme="majorHAnsi" w:cstheme="majorHAnsi"/>
        </w:rPr>
        <w:t xml:space="preserve"> requires:</w:t>
      </w:r>
    </w:p>
    <w:p w14:paraId="38F29213" w14:textId="77777777" w:rsidR="00C12D79" w:rsidRPr="00A77CDA" w:rsidRDefault="00C12D79" w:rsidP="00C12D79">
      <w:pPr>
        <w:pStyle w:val="ListParagraph"/>
        <w:ind w:left="567"/>
        <w:jc w:val="both"/>
        <w:rPr>
          <w:rFonts w:asciiTheme="majorHAnsi" w:hAnsiTheme="majorHAnsi" w:cstheme="majorHAnsi"/>
          <w:sz w:val="24"/>
          <w:szCs w:val="24"/>
        </w:rPr>
      </w:pPr>
    </w:p>
    <w:p w14:paraId="4CDAB207" w14:textId="77777777" w:rsidR="00C12D79" w:rsidRPr="00A77CDA" w:rsidRDefault="00C12D79" w:rsidP="00C12D79">
      <w:pPr>
        <w:pStyle w:val="ListParagraph"/>
        <w:ind w:left="1134"/>
        <w:jc w:val="both"/>
        <w:rPr>
          <w:rFonts w:asciiTheme="majorHAnsi" w:hAnsiTheme="majorHAnsi" w:cstheme="majorHAnsi"/>
          <w:i/>
          <w:iCs/>
          <w:sz w:val="24"/>
          <w:szCs w:val="24"/>
        </w:rPr>
      </w:pPr>
      <w:r w:rsidRPr="00A77CDA">
        <w:rPr>
          <w:rFonts w:asciiTheme="majorHAnsi" w:hAnsiTheme="majorHAnsi" w:cstheme="majorHAnsi"/>
          <w:i/>
          <w:iCs/>
          <w:sz w:val="24"/>
          <w:szCs w:val="24"/>
        </w:rPr>
        <w:t>“</w:t>
      </w:r>
      <w:r w:rsidRPr="00A77CDA">
        <w:rPr>
          <w:rFonts w:asciiTheme="majorHAnsi" w:hAnsiTheme="majorHAnsi" w:cstheme="majorHAnsi"/>
          <w:b/>
          <w:bCs/>
          <w:i/>
          <w:iCs/>
          <w:sz w:val="24"/>
          <w:szCs w:val="24"/>
        </w:rPr>
        <w:t>All documents</w:t>
      </w:r>
      <w:r w:rsidRPr="00A77CDA">
        <w:rPr>
          <w:rFonts w:asciiTheme="majorHAnsi" w:hAnsiTheme="majorHAnsi" w:cstheme="majorHAnsi"/>
          <w:i/>
          <w:iCs/>
          <w:sz w:val="24"/>
          <w:szCs w:val="24"/>
        </w:rPr>
        <w:t xml:space="preserve"> required to be served on the Crown for the purpose of or in connection with any civil proceedings by or against the Crown shall, if those </w:t>
      </w:r>
      <w:r w:rsidRPr="00A77CDA">
        <w:rPr>
          <w:rFonts w:asciiTheme="majorHAnsi" w:hAnsiTheme="majorHAnsi" w:cstheme="majorHAnsi"/>
          <w:i/>
          <w:iCs/>
          <w:sz w:val="24"/>
          <w:szCs w:val="24"/>
        </w:rPr>
        <w:lastRenderedPageBreak/>
        <w:t>proceedings are by or</w:t>
      </w:r>
      <w:r w:rsidRPr="00A77CDA">
        <w:rPr>
          <w:rFonts w:asciiTheme="majorHAnsi" w:hAnsiTheme="majorHAnsi" w:cstheme="majorHAnsi"/>
          <w:b/>
          <w:bCs/>
          <w:i/>
          <w:iCs/>
          <w:sz w:val="24"/>
          <w:szCs w:val="24"/>
        </w:rPr>
        <w:t xml:space="preserve"> </w:t>
      </w:r>
      <w:r w:rsidRPr="00A77CDA">
        <w:rPr>
          <w:rFonts w:asciiTheme="majorHAnsi" w:hAnsiTheme="majorHAnsi" w:cstheme="majorHAnsi"/>
          <w:i/>
          <w:iCs/>
          <w:sz w:val="24"/>
          <w:szCs w:val="24"/>
        </w:rPr>
        <w:t xml:space="preserve">against an authorised Government department, </w:t>
      </w:r>
      <w:r w:rsidRPr="00A77CDA">
        <w:rPr>
          <w:rFonts w:asciiTheme="majorHAnsi" w:hAnsiTheme="majorHAnsi" w:cstheme="majorHAnsi"/>
          <w:b/>
          <w:bCs/>
          <w:i/>
          <w:iCs/>
          <w:sz w:val="24"/>
          <w:szCs w:val="24"/>
        </w:rPr>
        <w:t>be served on the solicitor</w:t>
      </w:r>
      <w:r w:rsidRPr="00A77CDA">
        <w:rPr>
          <w:rFonts w:asciiTheme="majorHAnsi" w:hAnsiTheme="majorHAnsi" w:cstheme="majorHAnsi"/>
          <w:i/>
          <w:iCs/>
          <w:sz w:val="24"/>
          <w:szCs w:val="24"/>
        </w:rPr>
        <w:t xml:space="preserve">, if any, for that department” </w:t>
      </w:r>
    </w:p>
    <w:p w14:paraId="7CEC892F" w14:textId="77777777" w:rsidR="00C12D79" w:rsidRPr="00A77CDA" w:rsidRDefault="00C12D79" w:rsidP="00C12D79">
      <w:pPr>
        <w:pStyle w:val="ListParagraph"/>
        <w:ind w:left="567"/>
        <w:jc w:val="right"/>
        <w:rPr>
          <w:rFonts w:asciiTheme="majorHAnsi" w:hAnsiTheme="majorHAnsi" w:cstheme="majorHAnsi"/>
          <w:sz w:val="24"/>
          <w:szCs w:val="24"/>
        </w:rPr>
      </w:pPr>
      <w:r w:rsidRPr="00A77CDA">
        <w:rPr>
          <w:rFonts w:asciiTheme="majorHAnsi" w:hAnsiTheme="majorHAnsi" w:cstheme="majorHAnsi"/>
          <w:sz w:val="24"/>
          <w:szCs w:val="24"/>
        </w:rPr>
        <w:t>(Emphasis added)</w:t>
      </w:r>
    </w:p>
    <w:p w14:paraId="1957DDB1" w14:textId="77777777" w:rsidR="00C12D79" w:rsidRPr="00A77CDA" w:rsidRDefault="00C12D79" w:rsidP="00C12D79">
      <w:pPr>
        <w:pStyle w:val="ListParagraph"/>
        <w:ind w:left="567"/>
        <w:jc w:val="right"/>
        <w:rPr>
          <w:rFonts w:asciiTheme="majorHAnsi" w:hAnsiTheme="majorHAnsi" w:cstheme="majorHAnsi"/>
          <w:sz w:val="24"/>
          <w:szCs w:val="24"/>
        </w:rPr>
      </w:pPr>
    </w:p>
    <w:p w14:paraId="5AE08E77" w14:textId="77777777" w:rsidR="00C12D79" w:rsidRPr="00A77CDA" w:rsidRDefault="00C12D79" w:rsidP="00C12D79">
      <w:pPr>
        <w:pStyle w:val="ListParagraph"/>
        <w:numPr>
          <w:ilvl w:val="0"/>
          <w:numId w:val="11"/>
        </w:numPr>
        <w:spacing w:after="0" w:line="240" w:lineRule="auto"/>
        <w:jc w:val="both"/>
        <w:rPr>
          <w:rFonts w:asciiTheme="majorHAnsi" w:hAnsiTheme="majorHAnsi" w:cstheme="majorHAnsi"/>
          <w:sz w:val="24"/>
          <w:szCs w:val="24"/>
        </w:rPr>
      </w:pPr>
      <w:r w:rsidRPr="00A77CDA">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3C649CA" w14:textId="77777777" w:rsidR="00C12D79" w:rsidRPr="00A77CDA" w:rsidRDefault="00C12D79" w:rsidP="00C12D79">
      <w:pPr>
        <w:pStyle w:val="NormalWeb"/>
        <w:numPr>
          <w:ilvl w:val="0"/>
          <w:numId w:val="1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A77CDA">
        <w:rPr>
          <w:rStyle w:val="Strong"/>
          <w:rFonts w:asciiTheme="majorHAnsi" w:hAnsiTheme="majorHAnsi" w:cstheme="majorHAnsi"/>
          <w:b w:val="0"/>
          <w:bCs w:val="0"/>
          <w:color w:val="000000" w:themeColor="text1"/>
        </w:rPr>
        <w:t>The Government Legal Department webpage</w:t>
      </w:r>
      <w:r w:rsidRPr="00A77CDA">
        <w:rPr>
          <w:rStyle w:val="FootnoteReference"/>
          <w:rFonts w:asciiTheme="majorHAnsi" w:hAnsiTheme="majorHAnsi" w:cstheme="majorHAnsi"/>
          <w:color w:val="000000" w:themeColor="text1"/>
        </w:rPr>
        <w:footnoteReference w:id="2"/>
      </w:r>
      <w:r w:rsidRPr="00A77CDA">
        <w:rPr>
          <w:rStyle w:val="Strong"/>
          <w:rFonts w:asciiTheme="majorHAnsi" w:hAnsiTheme="majorHAnsi" w:cstheme="majorHAnsi"/>
          <w:b w:val="0"/>
          <w:bCs w:val="0"/>
          <w:color w:val="000000" w:themeColor="text1"/>
        </w:rPr>
        <w:t xml:space="preserve"> further instructs:</w:t>
      </w:r>
    </w:p>
    <w:p w14:paraId="1909AD11" w14:textId="77777777" w:rsidR="00C12D79" w:rsidRPr="00A77CDA" w:rsidRDefault="00C12D79" w:rsidP="00C12D79">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23412132" w14:textId="77777777" w:rsidR="00C12D79" w:rsidRPr="00A77CDA" w:rsidRDefault="00C12D79" w:rsidP="00C12D79">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A77CDA">
        <w:rPr>
          <w:rStyle w:val="Strong"/>
          <w:rFonts w:asciiTheme="majorHAnsi" w:hAnsiTheme="majorHAnsi" w:cstheme="majorHAnsi"/>
          <w:b w:val="0"/>
          <w:bCs w:val="0"/>
          <w:i/>
          <w:iCs/>
          <w:color w:val="000000" w:themeColor="text1"/>
        </w:rPr>
        <w:t>[…]</w:t>
      </w:r>
    </w:p>
    <w:p w14:paraId="14A3419A" w14:textId="77777777" w:rsidR="00C12D79" w:rsidRPr="00A77CDA" w:rsidRDefault="00C12D79" w:rsidP="00C12D79">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A77CDA">
        <w:rPr>
          <w:rFonts w:asciiTheme="majorHAnsi" w:hAnsiTheme="majorHAnsi" w:cstheme="majorHAnsi"/>
          <w:i/>
          <w:iCs/>
          <w:color w:val="000000"/>
          <w:shd w:val="clear" w:color="auto" w:fill="FFFFFF"/>
        </w:rPr>
        <w:t>The email addresses above are for the service of new proceedings only.</w:t>
      </w:r>
      <w:r w:rsidRPr="00A77CDA">
        <w:rPr>
          <w:rFonts w:asciiTheme="majorHAnsi" w:hAnsiTheme="majorHAnsi" w:cstheme="majorHAnsi"/>
          <w:i/>
          <w:iCs/>
          <w:color w:val="000000"/>
        </w:rPr>
        <w:br/>
      </w:r>
      <w:r w:rsidRPr="00A77CDA">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A77CDA">
        <w:rPr>
          <w:rFonts w:asciiTheme="majorHAnsi" w:hAnsiTheme="majorHAnsi" w:cstheme="majorHAnsi"/>
          <w:i/>
          <w:iCs/>
          <w:color w:val="000000"/>
          <w:shd w:val="clear" w:color="auto" w:fill="FFFFFF"/>
        </w:rPr>
        <w:t>GLD</w:t>
      </w:r>
      <w:proofErr w:type="spellEnd"/>
      <w:r w:rsidRPr="00A77CDA">
        <w:rPr>
          <w:rFonts w:asciiTheme="majorHAnsi" w:hAnsiTheme="majorHAnsi" w:cstheme="majorHAnsi"/>
          <w:i/>
          <w:iCs/>
          <w:color w:val="000000"/>
          <w:shd w:val="clear" w:color="auto" w:fill="FFFFFF"/>
        </w:rPr>
        <w:t xml:space="preserve"> please email these to </w:t>
      </w:r>
      <w:hyperlink r:id="rId18" w:history="1">
        <w:r w:rsidRPr="00A77CDA">
          <w:rPr>
            <w:rStyle w:val="Hyperlink"/>
            <w:rFonts w:asciiTheme="majorHAnsi" w:hAnsiTheme="majorHAnsi" w:cstheme="majorHAnsi"/>
            <w:i/>
            <w:iCs/>
            <w:color w:val="A03A88"/>
            <w:shd w:val="clear" w:color="auto" w:fill="FFFFFF"/>
          </w:rPr>
          <w:t>thetreasurysolicitor@governmentlegal.gov.uk</w:t>
        </w:r>
      </w:hyperlink>
      <w:r w:rsidRPr="00A77CDA">
        <w:rPr>
          <w:rFonts w:asciiTheme="majorHAnsi" w:hAnsiTheme="majorHAnsi" w:cstheme="majorHAnsi"/>
          <w:i/>
          <w:iCs/>
          <w:color w:val="000000"/>
          <w:shd w:val="clear" w:color="auto" w:fill="FFFFFF"/>
        </w:rPr>
        <w:t>.</w:t>
      </w:r>
    </w:p>
    <w:p w14:paraId="7156197B" w14:textId="77777777" w:rsidR="00B16CE0" w:rsidRPr="00A77CDA" w:rsidRDefault="00B16CE0" w:rsidP="00D57F03">
      <w:pPr>
        <w:pStyle w:val="NormalWeb"/>
        <w:spacing w:line="360" w:lineRule="auto"/>
        <w:jc w:val="both"/>
        <w:rPr>
          <w:rFonts w:asciiTheme="majorHAnsi" w:hAnsiTheme="majorHAnsi" w:cstheme="majorHAnsi"/>
          <w:color w:val="000000" w:themeColor="text1"/>
        </w:rPr>
      </w:pPr>
      <w:r w:rsidRPr="00A77CDA">
        <w:rPr>
          <w:rStyle w:val="Strong"/>
          <w:rFonts w:asciiTheme="majorHAnsi" w:hAnsiTheme="majorHAnsi" w:cstheme="majorHAnsi"/>
        </w:rPr>
        <w:t>The details of the matter being challenged</w:t>
      </w:r>
    </w:p>
    <w:p w14:paraId="0F1C713B" w14:textId="2B14C84E" w:rsidR="00B16CE0" w:rsidRPr="00A77CDA" w:rsidRDefault="003663E2" w:rsidP="00C12D79">
      <w:pPr>
        <w:pStyle w:val="NormalWeb"/>
        <w:numPr>
          <w:ilvl w:val="0"/>
          <w:numId w:val="11"/>
        </w:numPr>
        <w:tabs>
          <w:tab w:val="left" w:pos="2580"/>
        </w:tabs>
        <w:spacing w:before="120" w:before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color w:val="000000" w:themeColor="text1"/>
        </w:rPr>
        <w:t>C</w:t>
      </w:r>
      <w:r w:rsidR="002A1604" w:rsidRPr="00A77CDA">
        <w:rPr>
          <w:rStyle w:val="Strong"/>
          <w:rFonts w:asciiTheme="majorHAnsi" w:hAnsiTheme="majorHAnsi" w:cstheme="majorHAnsi"/>
          <w:b w:val="0"/>
          <w:color w:val="FF0000"/>
        </w:rPr>
        <w:t xml:space="preserve"> </w:t>
      </w:r>
      <w:r w:rsidR="001A3B19" w:rsidRPr="00A77CDA">
        <w:rPr>
          <w:rStyle w:val="Strong"/>
          <w:rFonts w:asciiTheme="majorHAnsi" w:hAnsiTheme="majorHAnsi" w:cstheme="majorHAnsi"/>
          <w:b w:val="0"/>
        </w:rPr>
        <w:t xml:space="preserve">challenges </w:t>
      </w:r>
      <w:proofErr w:type="spellStart"/>
      <w:r w:rsidR="00C11F09" w:rsidRPr="00A77CDA">
        <w:rPr>
          <w:rStyle w:val="Strong"/>
          <w:rFonts w:asciiTheme="majorHAnsi" w:hAnsiTheme="majorHAnsi" w:cstheme="majorHAnsi"/>
          <w:b w:val="0"/>
        </w:rPr>
        <w:t>SSWP</w:t>
      </w:r>
      <w:r w:rsidR="002A1604" w:rsidRPr="00A77CDA">
        <w:rPr>
          <w:rStyle w:val="Strong"/>
          <w:rFonts w:asciiTheme="majorHAnsi" w:hAnsiTheme="majorHAnsi" w:cstheme="majorHAnsi"/>
          <w:b w:val="0"/>
        </w:rPr>
        <w:t>’s</w:t>
      </w:r>
      <w:proofErr w:type="spellEnd"/>
      <w:r w:rsidR="002A1604" w:rsidRPr="00A77CDA">
        <w:rPr>
          <w:rStyle w:val="Strong"/>
          <w:rFonts w:asciiTheme="majorHAnsi" w:hAnsiTheme="majorHAnsi" w:cstheme="majorHAnsi"/>
          <w:b w:val="0"/>
        </w:rPr>
        <w:t xml:space="preserve"> </w:t>
      </w:r>
      <w:r w:rsidR="0052271A" w:rsidRPr="00A77CDA">
        <w:rPr>
          <w:rStyle w:val="Strong"/>
          <w:rFonts w:asciiTheme="majorHAnsi" w:hAnsiTheme="majorHAnsi" w:cstheme="majorHAnsi"/>
          <w:b w:val="0"/>
        </w:rPr>
        <w:t xml:space="preserve">ongoing </w:t>
      </w:r>
      <w:r w:rsidR="00D06B8F" w:rsidRPr="00A77CDA">
        <w:rPr>
          <w:rStyle w:val="Strong"/>
          <w:rFonts w:asciiTheme="majorHAnsi" w:hAnsiTheme="majorHAnsi" w:cstheme="majorHAnsi"/>
          <w:b w:val="0"/>
        </w:rPr>
        <w:t>failure</w:t>
      </w:r>
      <w:r w:rsidR="009D6BE3" w:rsidRPr="00A77CDA">
        <w:rPr>
          <w:rStyle w:val="Strong"/>
          <w:rFonts w:asciiTheme="majorHAnsi" w:hAnsiTheme="majorHAnsi" w:cstheme="majorHAnsi"/>
          <w:b w:val="0"/>
        </w:rPr>
        <w:t xml:space="preserve"> to exercise the d</w:t>
      </w:r>
      <w:r w:rsidR="00713A95" w:rsidRPr="00A77CDA">
        <w:rPr>
          <w:rStyle w:val="Strong"/>
          <w:rFonts w:asciiTheme="majorHAnsi" w:hAnsiTheme="majorHAnsi" w:cstheme="majorHAnsi"/>
          <w:b w:val="0"/>
        </w:rPr>
        <w:t xml:space="preserve">iscretion available </w:t>
      </w:r>
      <w:r w:rsidR="00D473D7" w:rsidRPr="00A77CDA">
        <w:rPr>
          <w:rStyle w:val="Strong"/>
          <w:rFonts w:asciiTheme="majorHAnsi" w:hAnsiTheme="majorHAnsi" w:cstheme="majorHAnsi"/>
          <w:b w:val="0"/>
        </w:rPr>
        <w:t xml:space="preserve">the </w:t>
      </w:r>
      <w:r w:rsidR="00BA06DF" w:rsidRPr="00A77CDA">
        <w:rPr>
          <w:rStyle w:val="Strong"/>
          <w:rFonts w:asciiTheme="majorHAnsi" w:hAnsiTheme="majorHAnsi" w:cstheme="majorHAnsi"/>
          <w:b w:val="0"/>
        </w:rPr>
        <w:t xml:space="preserve">under Social Security Administration Act </w:t>
      </w:r>
      <w:r w:rsidR="00BC5533" w:rsidRPr="00A77CDA">
        <w:rPr>
          <w:rStyle w:val="Strong"/>
          <w:rFonts w:asciiTheme="majorHAnsi" w:hAnsiTheme="majorHAnsi" w:cstheme="majorHAnsi"/>
          <w:b w:val="0"/>
        </w:rPr>
        <w:t>1</w:t>
      </w:r>
      <w:r w:rsidR="00BA06DF" w:rsidRPr="00A77CDA">
        <w:rPr>
          <w:rStyle w:val="Strong"/>
          <w:rFonts w:asciiTheme="majorHAnsi" w:hAnsiTheme="majorHAnsi" w:cstheme="majorHAnsi"/>
          <w:b w:val="0"/>
        </w:rPr>
        <w:t>992</w:t>
      </w:r>
      <w:r w:rsidR="009D6BE3" w:rsidRPr="00A77CDA">
        <w:rPr>
          <w:rStyle w:val="Strong"/>
          <w:rFonts w:asciiTheme="majorHAnsi" w:hAnsiTheme="majorHAnsi" w:cstheme="majorHAnsi"/>
          <w:b w:val="0"/>
        </w:rPr>
        <w:t xml:space="preserve"> not to recover </w:t>
      </w:r>
      <w:r w:rsidR="00BA06DF" w:rsidRPr="00A77CDA">
        <w:rPr>
          <w:rStyle w:val="Strong"/>
          <w:rFonts w:asciiTheme="majorHAnsi" w:hAnsiTheme="majorHAnsi" w:cstheme="majorHAnsi"/>
          <w:b w:val="0"/>
        </w:rPr>
        <w:t>an</w:t>
      </w:r>
      <w:r w:rsidR="001D64D2" w:rsidRPr="00A77CDA">
        <w:rPr>
          <w:rStyle w:val="Strong"/>
          <w:rFonts w:asciiTheme="majorHAnsi" w:hAnsiTheme="majorHAnsi" w:cstheme="majorHAnsi"/>
          <w:b w:val="0"/>
        </w:rPr>
        <w:t xml:space="preserve"> overpayment of U</w:t>
      </w:r>
      <w:r w:rsidR="00C11F09" w:rsidRPr="00A77CDA">
        <w:rPr>
          <w:rStyle w:val="Strong"/>
          <w:rFonts w:asciiTheme="majorHAnsi" w:hAnsiTheme="majorHAnsi" w:cstheme="majorHAnsi"/>
          <w:b w:val="0"/>
        </w:rPr>
        <w:t>C</w:t>
      </w:r>
      <w:r w:rsidR="00F64EC3" w:rsidRPr="00A77CDA">
        <w:rPr>
          <w:rStyle w:val="Strong"/>
          <w:rFonts w:asciiTheme="majorHAnsi" w:hAnsiTheme="majorHAnsi" w:cstheme="majorHAnsi"/>
          <w:b w:val="0"/>
        </w:rPr>
        <w:t xml:space="preserve">.  </w:t>
      </w:r>
    </w:p>
    <w:p w14:paraId="5130AD7D" w14:textId="77777777" w:rsidR="00391206" w:rsidRPr="00A77CDA" w:rsidRDefault="00B16CE0" w:rsidP="00D57F03">
      <w:pPr>
        <w:pStyle w:val="NormalWeb"/>
        <w:tabs>
          <w:tab w:val="left" w:pos="2580"/>
        </w:tabs>
        <w:spacing w:line="360" w:lineRule="auto"/>
        <w:jc w:val="both"/>
        <w:rPr>
          <w:rStyle w:val="Strong"/>
          <w:rFonts w:asciiTheme="majorHAnsi" w:hAnsiTheme="majorHAnsi" w:cstheme="majorHAnsi"/>
          <w:i/>
          <w:u w:val="single"/>
        </w:rPr>
      </w:pPr>
      <w:r w:rsidRPr="00A77CDA">
        <w:rPr>
          <w:rStyle w:val="Strong"/>
          <w:rFonts w:asciiTheme="majorHAnsi" w:hAnsiTheme="majorHAnsi" w:cstheme="majorHAnsi"/>
          <w:i/>
          <w:u w:val="single"/>
        </w:rPr>
        <w:t>Background facts</w:t>
      </w:r>
    </w:p>
    <w:p w14:paraId="537C7212" w14:textId="77777777" w:rsidR="007B1121" w:rsidRPr="00A77CDA" w:rsidRDefault="00C11F09"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C</w:t>
      </w:r>
      <w:r w:rsidR="002A1604" w:rsidRPr="00A77CDA">
        <w:rPr>
          <w:rFonts w:asciiTheme="majorHAnsi" w:hAnsiTheme="majorHAnsi" w:cstheme="majorHAnsi"/>
          <w:color w:val="FF0000"/>
        </w:rPr>
        <w:t xml:space="preserve"> </w:t>
      </w:r>
      <w:r w:rsidR="00BC5533" w:rsidRPr="00A77CDA">
        <w:rPr>
          <w:rFonts w:asciiTheme="majorHAnsi" w:hAnsiTheme="majorHAnsi" w:cstheme="majorHAnsi"/>
          <w:color w:val="FF0000"/>
        </w:rPr>
        <w:t xml:space="preserve">is </w:t>
      </w:r>
      <w:r w:rsidR="007B1121" w:rsidRPr="00A77CDA">
        <w:rPr>
          <w:rFonts w:asciiTheme="majorHAnsi" w:hAnsiTheme="majorHAnsi" w:cstheme="majorHAnsi"/>
          <w:color w:val="FF0000"/>
        </w:rPr>
        <w:t>… age, family details.</w:t>
      </w:r>
    </w:p>
    <w:p w14:paraId="6830F853" w14:textId="77777777" w:rsidR="007B1121" w:rsidRPr="00A77CDA" w:rsidRDefault="007B1121"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Housing details, when moved to temporary /</w:t>
      </w:r>
      <w:r w:rsidR="008B7FF6" w:rsidRPr="00A77CDA">
        <w:rPr>
          <w:rFonts w:asciiTheme="majorHAnsi" w:hAnsiTheme="majorHAnsi" w:cstheme="majorHAnsi"/>
          <w:color w:val="FF0000"/>
        </w:rPr>
        <w:t xml:space="preserve"> </w:t>
      </w:r>
      <w:r w:rsidRPr="00A77CDA">
        <w:rPr>
          <w:rFonts w:asciiTheme="majorHAnsi" w:hAnsiTheme="majorHAnsi" w:cstheme="majorHAnsi"/>
          <w:color w:val="FF0000"/>
        </w:rPr>
        <w:t>supported accommodation.</w:t>
      </w:r>
    </w:p>
    <w:p w14:paraId="39B3758C" w14:textId="6943F2EA" w:rsidR="007B1121" w:rsidRPr="00A77CDA" w:rsidRDefault="00C11F09"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C</w:t>
      </w:r>
      <w:r w:rsidR="00AF72A2" w:rsidRPr="00A77CDA">
        <w:rPr>
          <w:rFonts w:asciiTheme="majorHAnsi" w:hAnsiTheme="majorHAnsi" w:cstheme="majorHAnsi"/>
          <w:color w:val="FF0000"/>
        </w:rPr>
        <w:t xml:space="preserve"> </w:t>
      </w:r>
      <w:r w:rsidR="00BC5533" w:rsidRPr="00A77CDA">
        <w:rPr>
          <w:rFonts w:asciiTheme="majorHAnsi" w:hAnsiTheme="majorHAnsi" w:cstheme="majorHAnsi"/>
          <w:color w:val="FF0000"/>
        </w:rPr>
        <w:t>suffers</w:t>
      </w:r>
      <w:r w:rsidR="00AF72A2" w:rsidRPr="00A77CDA">
        <w:rPr>
          <w:rFonts w:asciiTheme="majorHAnsi" w:hAnsiTheme="majorHAnsi" w:cstheme="majorHAnsi"/>
          <w:color w:val="FF0000"/>
        </w:rPr>
        <w:t xml:space="preserve"> with</w:t>
      </w:r>
      <w:r w:rsidR="007B1121" w:rsidRPr="00A77CDA">
        <w:rPr>
          <w:rFonts w:asciiTheme="majorHAnsi" w:hAnsiTheme="majorHAnsi" w:cstheme="majorHAnsi"/>
          <w:color w:val="FF0000"/>
        </w:rPr>
        <w:t>..</w:t>
      </w:r>
      <w:r w:rsidR="00BD333A" w:rsidRPr="00A77CDA">
        <w:rPr>
          <w:rFonts w:asciiTheme="majorHAnsi" w:hAnsiTheme="majorHAnsi" w:cstheme="majorHAnsi"/>
          <w:color w:val="FF0000"/>
        </w:rPr>
        <w:t xml:space="preserve">. </w:t>
      </w:r>
      <w:r w:rsidR="007B1121" w:rsidRPr="00A77CDA">
        <w:rPr>
          <w:rFonts w:asciiTheme="majorHAnsi" w:hAnsiTheme="majorHAnsi" w:cstheme="majorHAnsi"/>
          <w:color w:val="FF0000"/>
        </w:rPr>
        <w:t>disability details, disability bene</w:t>
      </w:r>
      <w:r w:rsidR="003F1986" w:rsidRPr="00A77CDA">
        <w:rPr>
          <w:rFonts w:asciiTheme="majorHAnsi" w:hAnsiTheme="majorHAnsi" w:cstheme="majorHAnsi"/>
          <w:color w:val="FF0000"/>
        </w:rPr>
        <w:t>fits, any capacity issues</w:t>
      </w:r>
    </w:p>
    <w:p w14:paraId="75C8655A" w14:textId="77777777" w:rsidR="00FD07C1" w:rsidRPr="00A77CDA" w:rsidRDefault="00FD07C1" w:rsidP="00C12D79">
      <w:pPr>
        <w:pStyle w:val="NormalWeb"/>
        <w:numPr>
          <w:ilvl w:val="0"/>
          <w:numId w:val="11"/>
        </w:numPr>
        <w:tabs>
          <w:tab w:val="left" w:pos="2580"/>
        </w:tabs>
        <w:spacing w:line="360" w:lineRule="auto"/>
        <w:jc w:val="both"/>
        <w:rPr>
          <w:rFonts w:asciiTheme="majorHAnsi" w:hAnsiTheme="majorHAnsi" w:cstheme="majorHAnsi"/>
          <w:color w:val="FF0000"/>
        </w:rPr>
      </w:pPr>
      <w:bookmarkStart w:id="0" w:name="_Hlk126922361"/>
      <w:r w:rsidRPr="00A77CDA">
        <w:rPr>
          <w:rFonts w:asciiTheme="majorHAnsi" w:hAnsiTheme="majorHAnsi" w:cstheme="majorHAnsi"/>
          <w:color w:val="FF0000"/>
        </w:rPr>
        <w:t>How and when was o/p notified to C?</w:t>
      </w:r>
    </w:p>
    <w:bookmarkEnd w:id="0"/>
    <w:p w14:paraId="34B15D31" w14:textId="46379330" w:rsidR="003F1986" w:rsidRPr="00A77CDA" w:rsidRDefault="003F1986"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How is o/p being recovered? What financial hardship is C experiencing as a result?</w:t>
      </w:r>
    </w:p>
    <w:p w14:paraId="21A3AAFD" w14:textId="77777777" w:rsidR="00FD07C1" w:rsidRPr="00A77CDA" w:rsidRDefault="00FD07C1"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 xml:space="preserve">Risk to home? Food bank use? Able to afford heating? Anything else? How is it </w:t>
      </w:r>
      <w:r w:rsidRPr="00A77CDA">
        <w:rPr>
          <w:rFonts w:asciiTheme="majorHAnsi" w:hAnsiTheme="majorHAnsi" w:cstheme="majorHAnsi"/>
          <w:i/>
          <w:color w:val="FF0000"/>
        </w:rPr>
        <w:t>detrimental to the health and/or welfare of the debtor or their family?</w:t>
      </w:r>
    </w:p>
    <w:p w14:paraId="1EE374E5" w14:textId="77777777" w:rsidR="00FD07C1" w:rsidRPr="00A77CDA" w:rsidRDefault="00FD07C1"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How has DWP been notified of hardship? How have they responded? Inc dates</w:t>
      </w:r>
    </w:p>
    <w:p w14:paraId="1350F8C5" w14:textId="77777777" w:rsidR="007975A7" w:rsidRPr="00A77CDA" w:rsidRDefault="007975A7" w:rsidP="007975A7">
      <w:pPr>
        <w:pStyle w:val="ListParagraph"/>
        <w:spacing w:line="360" w:lineRule="auto"/>
        <w:ind w:left="567" w:hanging="567"/>
        <w:rPr>
          <w:rFonts w:asciiTheme="majorHAnsi" w:hAnsiTheme="majorHAnsi" w:cstheme="majorHAnsi"/>
          <w:bCs/>
          <w:i/>
          <w:sz w:val="24"/>
          <w:szCs w:val="24"/>
        </w:rPr>
      </w:pPr>
      <w:r w:rsidRPr="00A77CDA">
        <w:rPr>
          <w:rFonts w:asciiTheme="majorHAnsi" w:hAnsiTheme="majorHAnsi" w:cstheme="majorHAnsi"/>
          <w:bCs/>
          <w:i/>
          <w:sz w:val="24"/>
          <w:szCs w:val="24"/>
        </w:rPr>
        <w:t>Universal Credit and Housing Costs</w:t>
      </w:r>
    </w:p>
    <w:p w14:paraId="24B368A2" w14:textId="77777777" w:rsidR="00FD07C1" w:rsidRPr="00A77CDA" w:rsidRDefault="00FD07C1" w:rsidP="00C12D79">
      <w:pPr>
        <w:pStyle w:val="NormalWeb"/>
        <w:numPr>
          <w:ilvl w:val="0"/>
          <w:numId w:val="11"/>
        </w:numPr>
        <w:tabs>
          <w:tab w:val="left" w:pos="2580"/>
        </w:tabs>
        <w:spacing w:line="360" w:lineRule="auto"/>
        <w:jc w:val="both"/>
        <w:rPr>
          <w:rFonts w:asciiTheme="majorHAnsi" w:hAnsiTheme="majorHAnsi" w:cstheme="majorHAnsi"/>
          <w:color w:val="FF0000"/>
        </w:rPr>
      </w:pPr>
      <w:r w:rsidRPr="00A77CDA">
        <w:rPr>
          <w:rFonts w:asciiTheme="majorHAnsi" w:hAnsiTheme="majorHAnsi" w:cstheme="majorHAnsi"/>
          <w:color w:val="FF0000"/>
        </w:rPr>
        <w:t xml:space="preserve">Reason for o/p, what happened? Dates. </w:t>
      </w:r>
      <w:bookmarkStart w:id="1" w:name="_Hlk126922351"/>
      <w:r w:rsidRPr="00A77CDA">
        <w:rPr>
          <w:rFonts w:asciiTheme="majorHAnsi" w:hAnsiTheme="majorHAnsi" w:cstheme="majorHAnsi"/>
          <w:color w:val="FF0000"/>
        </w:rPr>
        <w:t>Highlight DWP errors.</w:t>
      </w:r>
      <w:bookmarkEnd w:id="1"/>
    </w:p>
    <w:p w14:paraId="38F01460" w14:textId="77777777" w:rsidR="007B1121" w:rsidRPr="00A77CDA" w:rsidRDefault="007B1121" w:rsidP="00C12D79">
      <w:pPr>
        <w:pStyle w:val="ListParagraph"/>
        <w:numPr>
          <w:ilvl w:val="0"/>
          <w:numId w:val="11"/>
        </w:numPr>
        <w:spacing w:line="360" w:lineRule="auto"/>
        <w:rPr>
          <w:rFonts w:asciiTheme="majorHAnsi" w:hAnsiTheme="majorHAnsi" w:cstheme="majorHAnsi"/>
          <w:b/>
          <w:bCs/>
          <w:i/>
          <w:color w:val="FF0000"/>
          <w:sz w:val="24"/>
          <w:szCs w:val="24"/>
          <w:u w:val="single"/>
        </w:rPr>
      </w:pPr>
      <w:r w:rsidRPr="00A77CDA">
        <w:rPr>
          <w:rFonts w:asciiTheme="majorHAnsi" w:hAnsiTheme="majorHAnsi" w:cstheme="majorHAnsi"/>
          <w:color w:val="FF0000"/>
          <w:sz w:val="24"/>
          <w:szCs w:val="24"/>
        </w:rPr>
        <w:lastRenderedPageBreak/>
        <w:t xml:space="preserve">Were DWP aware C was living in exempt </w:t>
      </w:r>
      <w:proofErr w:type="spellStart"/>
      <w:r w:rsidRPr="00A77CDA">
        <w:rPr>
          <w:rFonts w:asciiTheme="majorHAnsi" w:hAnsiTheme="majorHAnsi" w:cstheme="majorHAnsi"/>
          <w:color w:val="FF0000"/>
          <w:sz w:val="24"/>
          <w:szCs w:val="24"/>
        </w:rPr>
        <w:t>accom</w:t>
      </w:r>
      <w:proofErr w:type="spellEnd"/>
      <w:r w:rsidRPr="00A77CDA">
        <w:rPr>
          <w:rFonts w:asciiTheme="majorHAnsi" w:hAnsiTheme="majorHAnsi" w:cstheme="majorHAnsi"/>
          <w:color w:val="FF0000"/>
          <w:sz w:val="24"/>
          <w:szCs w:val="24"/>
        </w:rPr>
        <w:t>? How?</w:t>
      </w:r>
      <w:r w:rsidR="00B22901" w:rsidRPr="00A77CDA">
        <w:rPr>
          <w:rFonts w:asciiTheme="majorHAnsi" w:hAnsiTheme="majorHAnsi" w:cstheme="majorHAnsi"/>
          <w:color w:val="FF0000"/>
          <w:sz w:val="24"/>
          <w:szCs w:val="24"/>
        </w:rPr>
        <w:t xml:space="preserve"> Inc. relevant dates.</w:t>
      </w:r>
    </w:p>
    <w:p w14:paraId="7958170A" w14:textId="77777777" w:rsidR="00A77CDA" w:rsidRDefault="00A77CDA" w:rsidP="00A77CDA">
      <w:pPr>
        <w:spacing w:line="360" w:lineRule="auto"/>
        <w:rPr>
          <w:rFonts w:asciiTheme="majorHAnsi" w:hAnsiTheme="majorHAnsi" w:cstheme="majorHAnsi"/>
          <w:b/>
          <w:bCs/>
          <w:lang w:val="en-US"/>
        </w:rPr>
      </w:pPr>
    </w:p>
    <w:p w14:paraId="07638862" w14:textId="59FDD16D" w:rsidR="001706D6" w:rsidRPr="00A77CDA" w:rsidRDefault="001706D6" w:rsidP="00A77CDA">
      <w:pPr>
        <w:spacing w:line="360" w:lineRule="auto"/>
        <w:rPr>
          <w:rFonts w:asciiTheme="majorHAnsi" w:hAnsiTheme="majorHAnsi" w:cstheme="majorHAnsi"/>
          <w:b/>
          <w:bCs/>
          <w:lang w:val="en-US"/>
        </w:rPr>
      </w:pPr>
      <w:r w:rsidRPr="00A77CDA">
        <w:rPr>
          <w:rFonts w:asciiTheme="majorHAnsi" w:hAnsiTheme="majorHAnsi" w:cstheme="majorHAnsi"/>
          <w:b/>
          <w:bCs/>
          <w:lang w:val="en-US"/>
        </w:rPr>
        <w:t xml:space="preserve">Note on D’s duty of </w:t>
      </w:r>
      <w:proofErr w:type="gramStart"/>
      <w:r w:rsidRPr="00A77CDA">
        <w:rPr>
          <w:rFonts w:asciiTheme="majorHAnsi" w:hAnsiTheme="majorHAnsi" w:cstheme="majorHAnsi"/>
          <w:b/>
          <w:bCs/>
          <w:lang w:val="en-US"/>
        </w:rPr>
        <w:t>candour</w:t>
      </w:r>
      <w:proofErr w:type="gramEnd"/>
    </w:p>
    <w:p w14:paraId="1073D904" w14:textId="77777777" w:rsidR="001706D6" w:rsidRPr="00A77CDA" w:rsidRDefault="001706D6" w:rsidP="001706D6">
      <w:pPr>
        <w:pStyle w:val="ListParagraph"/>
        <w:numPr>
          <w:ilvl w:val="0"/>
          <w:numId w:val="11"/>
        </w:numPr>
        <w:spacing w:before="120" w:after="120" w:line="360" w:lineRule="auto"/>
        <w:contextualSpacing w:val="0"/>
        <w:jc w:val="both"/>
        <w:rPr>
          <w:rFonts w:asciiTheme="majorHAnsi" w:hAnsiTheme="majorHAnsi" w:cstheme="majorHAnsi"/>
          <w:sz w:val="24"/>
          <w:szCs w:val="24"/>
          <w:lang w:val="en-US"/>
        </w:rPr>
      </w:pPr>
      <w:r w:rsidRPr="00A77CDA">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77CDA">
        <w:rPr>
          <w:rFonts w:asciiTheme="majorHAnsi" w:hAnsiTheme="majorHAnsi" w:cstheme="majorHAnsi"/>
          <w:i/>
          <w:iCs/>
          <w:sz w:val="24"/>
          <w:szCs w:val="24"/>
          <w:lang w:val="en-US"/>
        </w:rPr>
        <w:t xml:space="preserve">R (HM, </w:t>
      </w:r>
      <w:proofErr w:type="gramStart"/>
      <w:r w:rsidRPr="00A77CDA">
        <w:rPr>
          <w:rFonts w:asciiTheme="majorHAnsi" w:hAnsiTheme="majorHAnsi" w:cstheme="majorHAnsi"/>
          <w:i/>
          <w:iCs/>
          <w:sz w:val="24"/>
          <w:szCs w:val="24"/>
          <w:lang w:val="en-US"/>
        </w:rPr>
        <w:t>KH</w:t>
      </w:r>
      <w:proofErr w:type="gramEnd"/>
      <w:r w:rsidRPr="00A77CDA">
        <w:rPr>
          <w:rFonts w:asciiTheme="majorHAnsi" w:hAnsiTheme="majorHAnsi" w:cstheme="majorHAnsi"/>
          <w:i/>
          <w:iCs/>
          <w:sz w:val="24"/>
          <w:szCs w:val="24"/>
          <w:lang w:val="en-US"/>
        </w:rPr>
        <w:t xml:space="preserve"> and MA) v Secretary of State for the Home Department </w:t>
      </w:r>
      <w:r w:rsidRPr="00A77CDA">
        <w:rPr>
          <w:rFonts w:asciiTheme="majorHAnsi" w:hAnsiTheme="majorHAnsi" w:cstheme="majorHAnsi"/>
          <w:sz w:val="24"/>
          <w:szCs w:val="24"/>
          <w:lang w:val="en-US"/>
        </w:rPr>
        <w:t xml:space="preserve">3 [2022] </w:t>
      </w:r>
      <w:proofErr w:type="spellStart"/>
      <w:r w:rsidRPr="00A77CDA">
        <w:rPr>
          <w:rFonts w:asciiTheme="majorHAnsi" w:hAnsiTheme="majorHAnsi" w:cstheme="majorHAnsi"/>
          <w:sz w:val="24"/>
          <w:szCs w:val="24"/>
          <w:lang w:val="en-US"/>
        </w:rPr>
        <w:t>EWHC</w:t>
      </w:r>
      <w:proofErr w:type="spellEnd"/>
      <w:r w:rsidRPr="00A77CDA">
        <w:rPr>
          <w:rFonts w:asciiTheme="majorHAnsi" w:hAnsiTheme="majorHAnsi" w:cstheme="majorHAnsi"/>
          <w:sz w:val="24"/>
          <w:szCs w:val="24"/>
          <w:lang w:val="en-US"/>
        </w:rPr>
        <w:t xml:space="preserve"> 2729 (Admin). </w:t>
      </w:r>
    </w:p>
    <w:p w14:paraId="475937E2" w14:textId="77777777" w:rsidR="001706D6" w:rsidRPr="00A77CDA" w:rsidRDefault="001706D6" w:rsidP="001706D6">
      <w:pPr>
        <w:pStyle w:val="ListParagraph"/>
        <w:numPr>
          <w:ilvl w:val="0"/>
          <w:numId w:val="11"/>
        </w:numPr>
        <w:spacing w:before="120" w:after="120" w:line="360" w:lineRule="auto"/>
        <w:contextualSpacing w:val="0"/>
        <w:jc w:val="both"/>
        <w:rPr>
          <w:rFonts w:asciiTheme="majorHAnsi" w:hAnsiTheme="majorHAnsi" w:cstheme="majorHAnsi"/>
          <w:sz w:val="24"/>
          <w:szCs w:val="24"/>
          <w:lang w:val="en-US"/>
        </w:rPr>
      </w:pPr>
      <w:r w:rsidRPr="00A77CDA">
        <w:rPr>
          <w:rFonts w:asciiTheme="majorHAnsi" w:hAnsiTheme="majorHAnsi" w:cstheme="majorHAnsi"/>
          <w:sz w:val="24"/>
          <w:szCs w:val="24"/>
          <w:lang w:val="en-US"/>
        </w:rPr>
        <w:t xml:space="preserve">If any guidance, </w:t>
      </w:r>
      <w:proofErr w:type="gramStart"/>
      <w:r w:rsidRPr="00A77CDA">
        <w:rPr>
          <w:rFonts w:asciiTheme="majorHAnsi" w:hAnsiTheme="majorHAnsi" w:cstheme="majorHAnsi"/>
          <w:sz w:val="24"/>
          <w:szCs w:val="24"/>
          <w:lang w:val="en-US"/>
        </w:rPr>
        <w:t>policy</w:t>
      </w:r>
      <w:proofErr w:type="gramEnd"/>
      <w:r w:rsidRPr="00A77CDA">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A77CDA">
        <w:rPr>
          <w:rFonts w:asciiTheme="majorHAnsi" w:hAnsiTheme="majorHAnsi" w:cstheme="majorHAnsi"/>
          <w:sz w:val="24"/>
          <w:szCs w:val="24"/>
          <w:lang w:val="en-US"/>
        </w:rPr>
        <w:t>i</w:t>
      </w:r>
      <w:proofErr w:type="spellEnd"/>
      <w:r w:rsidRPr="00A77CDA">
        <w:rPr>
          <w:rFonts w:asciiTheme="majorHAnsi" w:hAnsiTheme="majorHAnsi" w:cstheme="majorHAnsi"/>
          <w:sz w:val="24"/>
          <w:szCs w:val="24"/>
          <w:lang w:val="en-US"/>
        </w:rPr>
        <w:t xml:space="preserve">) disclosed and ii) provided in full for inspection, as part of the response to this letter.  </w:t>
      </w:r>
    </w:p>
    <w:p w14:paraId="2F9CAD3D" w14:textId="77777777" w:rsidR="00A77CDA" w:rsidRPr="00A77CDA" w:rsidRDefault="00A77CDA" w:rsidP="007B1121">
      <w:pPr>
        <w:pStyle w:val="ListParagraph"/>
        <w:spacing w:line="360" w:lineRule="auto"/>
        <w:ind w:left="0"/>
        <w:rPr>
          <w:rStyle w:val="Strong"/>
          <w:rFonts w:asciiTheme="majorHAnsi" w:hAnsiTheme="majorHAnsi" w:cstheme="majorHAnsi"/>
          <w:i/>
          <w:sz w:val="24"/>
          <w:szCs w:val="24"/>
          <w:u w:val="single"/>
        </w:rPr>
      </w:pPr>
    </w:p>
    <w:p w14:paraId="5B13E25D" w14:textId="1DBE7BB6" w:rsidR="00F226DC" w:rsidRPr="00A77CDA" w:rsidRDefault="0052271A" w:rsidP="007B1121">
      <w:pPr>
        <w:pStyle w:val="ListParagraph"/>
        <w:spacing w:line="360" w:lineRule="auto"/>
        <w:ind w:left="0"/>
        <w:rPr>
          <w:rStyle w:val="Strong"/>
          <w:rFonts w:asciiTheme="majorHAnsi" w:hAnsiTheme="majorHAnsi" w:cstheme="majorHAnsi"/>
          <w:i/>
          <w:sz w:val="24"/>
          <w:szCs w:val="24"/>
          <w:u w:val="single"/>
        </w:rPr>
      </w:pPr>
      <w:r w:rsidRPr="00A77CDA">
        <w:rPr>
          <w:rStyle w:val="Strong"/>
          <w:rFonts w:asciiTheme="majorHAnsi" w:hAnsiTheme="majorHAnsi" w:cstheme="majorHAnsi"/>
          <w:i/>
          <w:sz w:val="24"/>
          <w:szCs w:val="24"/>
          <w:u w:val="single"/>
        </w:rPr>
        <w:t>Le</w:t>
      </w:r>
      <w:r w:rsidR="00B16CE0" w:rsidRPr="00A77CDA">
        <w:rPr>
          <w:rStyle w:val="Strong"/>
          <w:rFonts w:asciiTheme="majorHAnsi" w:hAnsiTheme="majorHAnsi" w:cstheme="majorHAnsi"/>
          <w:i/>
          <w:sz w:val="24"/>
          <w:szCs w:val="24"/>
          <w:u w:val="single"/>
        </w:rPr>
        <w:t xml:space="preserve">gal </w:t>
      </w:r>
      <w:r w:rsidR="00FF216A" w:rsidRPr="00A77CDA">
        <w:rPr>
          <w:rStyle w:val="Strong"/>
          <w:rFonts w:asciiTheme="majorHAnsi" w:hAnsiTheme="majorHAnsi" w:cstheme="majorHAnsi"/>
          <w:i/>
          <w:sz w:val="24"/>
          <w:szCs w:val="24"/>
          <w:u w:val="single"/>
        </w:rPr>
        <w:t>background</w:t>
      </w:r>
      <w:r w:rsidR="008D03B3" w:rsidRPr="00A77CDA">
        <w:rPr>
          <w:rStyle w:val="Strong"/>
          <w:rFonts w:asciiTheme="majorHAnsi" w:hAnsiTheme="majorHAnsi" w:cstheme="majorHAnsi"/>
          <w:i/>
          <w:sz w:val="24"/>
          <w:szCs w:val="24"/>
          <w:u w:val="single"/>
        </w:rPr>
        <w:t xml:space="preserve"> </w:t>
      </w:r>
    </w:p>
    <w:p w14:paraId="3C93BE24" w14:textId="34DA444D" w:rsidR="009D6BE3" w:rsidRPr="00A77CDA" w:rsidRDefault="00043B9A" w:rsidP="00C12D79">
      <w:pPr>
        <w:pStyle w:val="ListParagraph"/>
        <w:numPr>
          <w:ilvl w:val="0"/>
          <w:numId w:val="11"/>
        </w:numPr>
        <w:spacing w:line="360" w:lineRule="auto"/>
        <w:jc w:val="both"/>
        <w:rPr>
          <w:rFonts w:asciiTheme="majorHAnsi" w:hAnsiTheme="majorHAnsi" w:cstheme="majorHAnsi"/>
          <w:color w:val="FF0000"/>
          <w:sz w:val="24"/>
          <w:szCs w:val="24"/>
        </w:rPr>
      </w:pPr>
      <w:r w:rsidRPr="00A77CDA">
        <w:rPr>
          <w:rFonts w:asciiTheme="majorHAnsi" w:hAnsiTheme="majorHAnsi" w:cstheme="majorHAnsi"/>
          <w:sz w:val="24"/>
          <w:szCs w:val="24"/>
        </w:rPr>
        <w:t>U</w:t>
      </w:r>
      <w:r w:rsidR="002F09B0" w:rsidRPr="00A77CDA">
        <w:rPr>
          <w:rFonts w:asciiTheme="majorHAnsi" w:hAnsiTheme="majorHAnsi" w:cstheme="majorHAnsi"/>
          <w:sz w:val="24"/>
          <w:szCs w:val="24"/>
        </w:rPr>
        <w:t xml:space="preserve">nder the </w:t>
      </w:r>
      <w:r w:rsidR="002A7C30" w:rsidRPr="00A77CDA">
        <w:rPr>
          <w:rFonts w:asciiTheme="majorHAnsi" w:hAnsiTheme="majorHAnsi" w:cstheme="majorHAnsi"/>
          <w:sz w:val="24"/>
          <w:szCs w:val="24"/>
        </w:rPr>
        <w:t>Social Security Administration Act 1992</w:t>
      </w:r>
      <w:r w:rsidR="002F09B0" w:rsidRPr="00A77CDA">
        <w:rPr>
          <w:rFonts w:asciiTheme="majorHAnsi" w:hAnsiTheme="majorHAnsi" w:cstheme="majorHAnsi"/>
          <w:sz w:val="24"/>
          <w:szCs w:val="24"/>
        </w:rPr>
        <w:t xml:space="preserve"> (as amended)</w:t>
      </w:r>
      <w:r w:rsidR="00934433" w:rsidRPr="00A77CDA">
        <w:rPr>
          <w:rFonts w:asciiTheme="majorHAnsi" w:hAnsiTheme="majorHAnsi" w:cstheme="majorHAnsi"/>
          <w:sz w:val="24"/>
          <w:szCs w:val="24"/>
        </w:rPr>
        <w:t xml:space="preserve"> (</w:t>
      </w:r>
      <w:r w:rsidR="00C11F09" w:rsidRPr="00A77CDA">
        <w:rPr>
          <w:rFonts w:asciiTheme="majorHAnsi" w:hAnsiTheme="majorHAnsi" w:cstheme="majorHAnsi"/>
          <w:sz w:val="24"/>
          <w:szCs w:val="24"/>
        </w:rPr>
        <w:t>“</w:t>
      </w:r>
      <w:proofErr w:type="spellStart"/>
      <w:r w:rsidR="00934433" w:rsidRPr="00A77CDA">
        <w:rPr>
          <w:rFonts w:asciiTheme="majorHAnsi" w:hAnsiTheme="majorHAnsi" w:cstheme="majorHAnsi"/>
          <w:b/>
          <w:sz w:val="24"/>
          <w:szCs w:val="24"/>
        </w:rPr>
        <w:t>SSA</w:t>
      </w:r>
      <w:r w:rsidR="00CC5AAB" w:rsidRPr="00A77CDA">
        <w:rPr>
          <w:rFonts w:asciiTheme="majorHAnsi" w:hAnsiTheme="majorHAnsi" w:cstheme="majorHAnsi"/>
          <w:b/>
          <w:sz w:val="24"/>
          <w:szCs w:val="24"/>
        </w:rPr>
        <w:t>A</w:t>
      </w:r>
      <w:proofErr w:type="spellEnd"/>
      <w:r w:rsidR="00934433" w:rsidRPr="00A77CDA">
        <w:rPr>
          <w:rFonts w:asciiTheme="majorHAnsi" w:hAnsiTheme="majorHAnsi" w:cstheme="majorHAnsi"/>
          <w:b/>
          <w:sz w:val="24"/>
          <w:szCs w:val="24"/>
        </w:rPr>
        <w:t xml:space="preserve"> 1992</w:t>
      </w:r>
      <w:r w:rsidR="00C11F09" w:rsidRPr="00A77CDA">
        <w:rPr>
          <w:rFonts w:asciiTheme="majorHAnsi" w:hAnsiTheme="majorHAnsi" w:cstheme="majorHAnsi"/>
          <w:sz w:val="24"/>
          <w:szCs w:val="24"/>
        </w:rPr>
        <w:t>”</w:t>
      </w:r>
      <w:r w:rsidR="00934433" w:rsidRPr="00A77CDA">
        <w:rPr>
          <w:rFonts w:asciiTheme="majorHAnsi" w:hAnsiTheme="majorHAnsi" w:cstheme="majorHAnsi"/>
          <w:sz w:val="24"/>
          <w:szCs w:val="24"/>
        </w:rPr>
        <w:t>)</w:t>
      </w:r>
      <w:r w:rsidR="003B3B94" w:rsidRPr="00A77CDA">
        <w:rPr>
          <w:rFonts w:asciiTheme="majorHAnsi" w:hAnsiTheme="majorHAnsi" w:cstheme="majorHAnsi"/>
          <w:sz w:val="24"/>
          <w:szCs w:val="24"/>
        </w:rPr>
        <w:t xml:space="preserve"> </w:t>
      </w:r>
      <w:r w:rsidR="00465317" w:rsidRPr="00A77CDA">
        <w:rPr>
          <w:rFonts w:asciiTheme="majorHAnsi" w:hAnsiTheme="majorHAnsi" w:cstheme="majorHAnsi"/>
          <w:sz w:val="24"/>
          <w:szCs w:val="24"/>
        </w:rPr>
        <w:t>SSWP</w:t>
      </w:r>
      <w:r w:rsidR="002F09B0" w:rsidRPr="00A77CDA">
        <w:rPr>
          <w:rFonts w:asciiTheme="majorHAnsi" w:hAnsiTheme="majorHAnsi" w:cstheme="majorHAnsi"/>
          <w:sz w:val="24"/>
          <w:szCs w:val="24"/>
        </w:rPr>
        <w:t xml:space="preserve"> has the discretion to recover, or not, any overpayment of</w:t>
      </w:r>
      <w:r w:rsidR="003B3B94" w:rsidRPr="00A77CDA">
        <w:rPr>
          <w:rFonts w:asciiTheme="majorHAnsi" w:hAnsiTheme="majorHAnsi" w:cstheme="majorHAnsi"/>
          <w:sz w:val="24"/>
          <w:szCs w:val="24"/>
        </w:rPr>
        <w:t xml:space="preserve"> UC</w:t>
      </w:r>
      <w:r w:rsidR="002A7C30" w:rsidRPr="00A77CDA">
        <w:rPr>
          <w:rFonts w:asciiTheme="majorHAnsi" w:hAnsiTheme="majorHAnsi" w:cstheme="majorHAnsi"/>
          <w:sz w:val="24"/>
          <w:szCs w:val="24"/>
        </w:rPr>
        <w:t>:</w:t>
      </w:r>
    </w:p>
    <w:p w14:paraId="0AF24991" w14:textId="77777777" w:rsidR="002F09B0" w:rsidRPr="00A77CDA" w:rsidRDefault="002A7C30" w:rsidP="00D57F03">
      <w:pPr>
        <w:spacing w:line="360" w:lineRule="auto"/>
        <w:ind w:left="1134"/>
        <w:jc w:val="both"/>
        <w:rPr>
          <w:rFonts w:asciiTheme="majorHAnsi" w:hAnsiTheme="majorHAnsi" w:cstheme="majorHAnsi"/>
          <w:i/>
        </w:rPr>
      </w:pPr>
      <w:r w:rsidRPr="00A77CDA">
        <w:rPr>
          <w:rFonts w:asciiTheme="majorHAnsi" w:hAnsiTheme="majorHAnsi" w:cstheme="majorHAnsi"/>
          <w:b/>
          <w:i/>
        </w:rPr>
        <w:t>71ZB</w:t>
      </w:r>
      <w:r w:rsidRPr="00A77CDA">
        <w:rPr>
          <w:rFonts w:asciiTheme="majorHAnsi" w:hAnsiTheme="majorHAnsi" w:cstheme="majorHAnsi"/>
          <w:i/>
        </w:rPr>
        <w:t xml:space="preserve"> – (1) The Secretary of State may recover any amount of the following paid in excess of entitlement – </w:t>
      </w:r>
    </w:p>
    <w:p w14:paraId="0BFCF507" w14:textId="7B5AA833" w:rsidR="00D02F5B" w:rsidRPr="00A77CDA" w:rsidRDefault="00FD07C1" w:rsidP="00D57F03">
      <w:pPr>
        <w:spacing w:line="360" w:lineRule="auto"/>
        <w:ind w:left="1134"/>
        <w:jc w:val="both"/>
        <w:rPr>
          <w:rFonts w:asciiTheme="majorHAnsi" w:hAnsiTheme="majorHAnsi" w:cstheme="majorHAnsi"/>
          <w:i/>
        </w:rPr>
      </w:pPr>
      <w:r w:rsidRPr="00A77CDA">
        <w:rPr>
          <w:rFonts w:asciiTheme="majorHAnsi" w:hAnsiTheme="majorHAnsi" w:cstheme="majorHAnsi"/>
          <w:i/>
        </w:rPr>
        <w:tab/>
      </w:r>
      <w:r w:rsidR="00C11F09" w:rsidRPr="00A77CDA">
        <w:rPr>
          <w:rFonts w:asciiTheme="majorHAnsi" w:hAnsiTheme="majorHAnsi" w:cstheme="majorHAnsi"/>
          <w:i/>
        </w:rPr>
        <w:tab/>
      </w:r>
      <w:r w:rsidR="002A7C30" w:rsidRPr="00A77CDA">
        <w:rPr>
          <w:rFonts w:asciiTheme="majorHAnsi" w:hAnsiTheme="majorHAnsi" w:cstheme="majorHAnsi"/>
          <w:i/>
        </w:rPr>
        <w:t xml:space="preserve">(a) Universal Credit, </w:t>
      </w:r>
    </w:p>
    <w:p w14:paraId="0250CD9C" w14:textId="77777777" w:rsidR="002F09B0" w:rsidRPr="00A77CDA" w:rsidRDefault="002F09B0" w:rsidP="00D57F03">
      <w:pPr>
        <w:spacing w:line="360" w:lineRule="auto"/>
        <w:ind w:left="1134"/>
        <w:jc w:val="both"/>
        <w:rPr>
          <w:rFonts w:asciiTheme="majorHAnsi" w:hAnsiTheme="majorHAnsi" w:cstheme="majorHAnsi"/>
          <w:i/>
        </w:rPr>
      </w:pPr>
    </w:p>
    <w:p w14:paraId="70EC98C2" w14:textId="224B5331" w:rsidR="00D02F5B" w:rsidRPr="00A77CDA" w:rsidRDefault="00D02F5B"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t xml:space="preserve">The wording of </w:t>
      </w:r>
      <w:r w:rsidR="002F09B0" w:rsidRPr="00A77CDA">
        <w:rPr>
          <w:rFonts w:asciiTheme="majorHAnsi" w:hAnsiTheme="majorHAnsi" w:cstheme="majorHAnsi"/>
          <w:sz w:val="24"/>
          <w:szCs w:val="24"/>
        </w:rPr>
        <w:t>s.71ZB</w:t>
      </w:r>
      <w:r w:rsidRPr="00A77CDA">
        <w:rPr>
          <w:rFonts w:asciiTheme="majorHAnsi" w:hAnsiTheme="majorHAnsi" w:cstheme="majorHAnsi"/>
          <w:sz w:val="24"/>
          <w:szCs w:val="24"/>
        </w:rPr>
        <w:t xml:space="preserve"> makes it clear that </w:t>
      </w:r>
      <w:r w:rsidR="002F09B0" w:rsidRPr="00A77CDA">
        <w:rPr>
          <w:rFonts w:asciiTheme="majorHAnsi" w:hAnsiTheme="majorHAnsi" w:cstheme="majorHAnsi"/>
          <w:sz w:val="24"/>
          <w:szCs w:val="24"/>
        </w:rPr>
        <w:t xml:space="preserve">discretion exists; </w:t>
      </w:r>
      <w:r w:rsidRPr="00A77CDA">
        <w:rPr>
          <w:rFonts w:asciiTheme="majorHAnsi" w:hAnsiTheme="majorHAnsi" w:cstheme="majorHAnsi"/>
          <w:sz w:val="24"/>
          <w:szCs w:val="24"/>
        </w:rPr>
        <w:t>an overpayment</w:t>
      </w:r>
      <w:r w:rsidR="002F09B0" w:rsidRPr="00A77CDA">
        <w:rPr>
          <w:rFonts w:asciiTheme="majorHAnsi" w:hAnsiTheme="majorHAnsi" w:cstheme="majorHAnsi"/>
          <w:sz w:val="24"/>
          <w:szCs w:val="24"/>
        </w:rPr>
        <w:t xml:space="preserve"> is ‘recoverable’ </w:t>
      </w:r>
      <w:proofErr w:type="spellStart"/>
      <w:r w:rsidR="002F09B0" w:rsidRPr="00A77CDA">
        <w:rPr>
          <w:rFonts w:asciiTheme="majorHAnsi" w:hAnsiTheme="majorHAnsi" w:cstheme="majorHAnsi"/>
          <w:sz w:val="24"/>
          <w:szCs w:val="24"/>
        </w:rPr>
        <w:t>ie</w:t>
      </w:r>
      <w:proofErr w:type="spellEnd"/>
      <w:r w:rsidR="002F09B0" w:rsidRPr="00A77CDA">
        <w:rPr>
          <w:rFonts w:asciiTheme="majorHAnsi" w:hAnsiTheme="majorHAnsi" w:cstheme="majorHAnsi"/>
          <w:sz w:val="24"/>
          <w:szCs w:val="24"/>
        </w:rPr>
        <w:t>.</w:t>
      </w:r>
      <w:r w:rsidRPr="00A77CDA">
        <w:rPr>
          <w:rFonts w:asciiTheme="majorHAnsi" w:hAnsiTheme="majorHAnsi" w:cstheme="majorHAnsi"/>
          <w:sz w:val="24"/>
          <w:szCs w:val="24"/>
        </w:rPr>
        <w:t xml:space="preserve"> </w:t>
      </w:r>
      <w:r w:rsidR="002F09B0" w:rsidRPr="00A77CDA">
        <w:rPr>
          <w:rFonts w:asciiTheme="majorHAnsi" w:hAnsiTheme="majorHAnsi" w:cstheme="majorHAnsi"/>
          <w:sz w:val="24"/>
          <w:szCs w:val="24"/>
        </w:rPr>
        <w:t>may or may not be recovered</w:t>
      </w:r>
      <w:bookmarkStart w:id="2" w:name="_Hlk126923294"/>
      <w:r w:rsidR="002F09B0" w:rsidRPr="00A77CDA">
        <w:rPr>
          <w:rFonts w:asciiTheme="majorHAnsi" w:hAnsiTheme="majorHAnsi" w:cstheme="majorHAnsi"/>
          <w:sz w:val="24"/>
          <w:szCs w:val="24"/>
        </w:rPr>
        <w:t xml:space="preserve">. </w:t>
      </w:r>
      <w:r w:rsidR="00465317" w:rsidRPr="00A77CDA">
        <w:rPr>
          <w:rFonts w:asciiTheme="majorHAnsi" w:hAnsiTheme="majorHAnsi" w:cstheme="majorHAnsi"/>
          <w:sz w:val="24"/>
          <w:szCs w:val="24"/>
        </w:rPr>
        <w:t xml:space="preserve">In </w:t>
      </w:r>
      <w:r w:rsidR="00465317" w:rsidRPr="00A77CDA">
        <w:rPr>
          <w:rFonts w:asciiTheme="majorHAnsi" w:hAnsiTheme="majorHAnsi" w:cstheme="majorHAnsi"/>
          <w:i/>
          <w:iCs/>
          <w:sz w:val="24"/>
          <w:szCs w:val="24"/>
        </w:rPr>
        <w:t>R (K) v SSWP</w:t>
      </w:r>
      <w:r w:rsidR="00465317" w:rsidRPr="00A77CDA">
        <w:rPr>
          <w:rFonts w:asciiTheme="majorHAnsi" w:hAnsiTheme="majorHAnsi" w:cstheme="majorHAnsi"/>
          <w:sz w:val="24"/>
          <w:szCs w:val="24"/>
        </w:rPr>
        <w:t xml:space="preserve"> </w:t>
      </w:r>
      <w:r w:rsidR="00465317" w:rsidRPr="00A77CDA">
        <w:rPr>
          <w:rFonts w:asciiTheme="majorHAnsi" w:hAnsiTheme="majorHAnsi" w:cstheme="majorHAnsi"/>
          <w:color w:val="000000"/>
          <w:sz w:val="24"/>
          <w:szCs w:val="24"/>
        </w:rPr>
        <w:t xml:space="preserve">[2023] </w:t>
      </w:r>
      <w:proofErr w:type="spellStart"/>
      <w:r w:rsidR="00465317" w:rsidRPr="00A77CDA">
        <w:rPr>
          <w:rFonts w:asciiTheme="majorHAnsi" w:hAnsiTheme="majorHAnsi" w:cstheme="majorHAnsi"/>
          <w:color w:val="000000"/>
          <w:sz w:val="24"/>
          <w:szCs w:val="24"/>
        </w:rPr>
        <w:t>EWHC</w:t>
      </w:r>
      <w:proofErr w:type="spellEnd"/>
      <w:r w:rsidR="00465317" w:rsidRPr="00A77CDA">
        <w:rPr>
          <w:rFonts w:asciiTheme="majorHAnsi" w:hAnsiTheme="majorHAnsi" w:cstheme="majorHAnsi"/>
          <w:color w:val="000000"/>
          <w:sz w:val="24"/>
          <w:szCs w:val="24"/>
        </w:rPr>
        <w:t xml:space="preserve"> 233 (Admin) </w:t>
      </w:r>
      <w:r w:rsidR="00465317" w:rsidRPr="00A77CDA">
        <w:rPr>
          <w:rFonts w:asciiTheme="majorHAnsi" w:hAnsiTheme="majorHAnsi" w:cstheme="majorHAnsi"/>
          <w:sz w:val="24"/>
          <w:szCs w:val="24"/>
        </w:rPr>
        <w:t>it is accepted as common ground that:</w:t>
      </w:r>
    </w:p>
    <w:p w14:paraId="2B961570" w14:textId="2CD3E951" w:rsidR="00465317" w:rsidRPr="00A77CDA" w:rsidRDefault="00465317" w:rsidP="00465317">
      <w:pPr>
        <w:spacing w:line="360" w:lineRule="auto"/>
        <w:ind w:left="1134"/>
        <w:jc w:val="both"/>
        <w:rPr>
          <w:rFonts w:asciiTheme="majorHAnsi" w:hAnsiTheme="majorHAnsi" w:cstheme="majorHAnsi"/>
          <w:i/>
          <w:iCs/>
          <w:color w:val="000000"/>
        </w:rPr>
      </w:pPr>
      <w:r w:rsidRPr="00A77CDA">
        <w:rPr>
          <w:rFonts w:asciiTheme="majorHAnsi" w:hAnsiTheme="majorHAnsi" w:cstheme="majorHAnsi"/>
          <w:color w:val="000000"/>
        </w:rPr>
        <w:t> </w:t>
      </w:r>
      <w:r w:rsidRPr="00A77CDA">
        <w:rPr>
          <w:rFonts w:asciiTheme="majorHAnsi" w:hAnsiTheme="majorHAnsi" w:cstheme="majorHAnsi"/>
          <w:i/>
          <w:iCs/>
          <w:color w:val="000000"/>
        </w:rPr>
        <w:t>“</w:t>
      </w:r>
      <w:r w:rsidR="00551D4E" w:rsidRPr="00A77CDA">
        <w:rPr>
          <w:rFonts w:asciiTheme="majorHAnsi" w:hAnsiTheme="majorHAnsi" w:cstheme="majorHAnsi"/>
          <w:i/>
          <w:iCs/>
          <w:color w:val="000000"/>
        </w:rPr>
        <w:t xml:space="preserve">… </w:t>
      </w:r>
      <w:proofErr w:type="spellStart"/>
      <w:r w:rsidRPr="00A77CDA">
        <w:rPr>
          <w:rFonts w:asciiTheme="majorHAnsi" w:hAnsiTheme="majorHAnsi" w:cstheme="majorHAnsi"/>
          <w:i/>
          <w:iCs/>
          <w:color w:val="000000"/>
        </w:rPr>
        <w:t>s.71ZB</w:t>
      </w:r>
      <w:proofErr w:type="spellEnd"/>
      <w:r w:rsidRPr="00A77CDA">
        <w:rPr>
          <w:rFonts w:asciiTheme="majorHAnsi" w:hAnsiTheme="majorHAnsi" w:cstheme="majorHAnsi"/>
          <w:i/>
          <w:iCs/>
          <w:color w:val="000000"/>
        </w:rPr>
        <w:t xml:space="preserve"> is a power, not a duty, to recover UC overpayments. And that power falls to be exercised in accordance with public law principles. Given the breadth of the power in </w:t>
      </w:r>
      <w:proofErr w:type="spellStart"/>
      <w:r w:rsidRPr="00A77CDA">
        <w:rPr>
          <w:rFonts w:asciiTheme="majorHAnsi" w:hAnsiTheme="majorHAnsi" w:cstheme="majorHAnsi"/>
          <w:i/>
          <w:iCs/>
          <w:color w:val="000000"/>
        </w:rPr>
        <w:t>s.71ZB</w:t>
      </w:r>
      <w:proofErr w:type="spellEnd"/>
      <w:r w:rsidRPr="00A77CDA">
        <w:rPr>
          <w:rFonts w:asciiTheme="majorHAnsi" w:hAnsiTheme="majorHAnsi" w:cstheme="majorHAnsi"/>
          <w:i/>
          <w:iCs/>
          <w:color w:val="000000"/>
        </w:rPr>
        <w:t xml:space="preserve">, and the unavailability of the defences developed by the common law to avoid injustice, the Secretary of State’s discretion to waive recovery is of crucial importance.” </w:t>
      </w:r>
      <w:r w:rsidRPr="00A77CDA">
        <w:rPr>
          <w:rFonts w:asciiTheme="majorHAnsi" w:hAnsiTheme="majorHAnsi" w:cstheme="majorHAnsi"/>
          <w:color w:val="000000"/>
        </w:rPr>
        <w:t>(</w:t>
      </w:r>
      <w:r w:rsidR="008E7B66" w:rsidRPr="00A77CDA">
        <w:rPr>
          <w:rFonts w:asciiTheme="majorHAnsi" w:hAnsiTheme="majorHAnsi" w:cstheme="majorHAnsi"/>
          <w:color w:val="000000"/>
        </w:rPr>
        <w:t>P</w:t>
      </w:r>
      <w:r w:rsidRPr="00A77CDA">
        <w:rPr>
          <w:rFonts w:asciiTheme="majorHAnsi" w:hAnsiTheme="majorHAnsi" w:cstheme="majorHAnsi"/>
          <w:color w:val="000000"/>
        </w:rPr>
        <w:t>ara 15)</w:t>
      </w:r>
      <w:r w:rsidRPr="00A77CDA">
        <w:rPr>
          <w:rFonts w:asciiTheme="majorHAnsi" w:hAnsiTheme="majorHAnsi" w:cstheme="majorHAnsi"/>
          <w:i/>
          <w:iCs/>
          <w:color w:val="000000"/>
        </w:rPr>
        <w:t> </w:t>
      </w:r>
    </w:p>
    <w:bookmarkEnd w:id="2"/>
    <w:p w14:paraId="18635046" w14:textId="77777777" w:rsidR="00465317" w:rsidRPr="00A77CDA" w:rsidRDefault="00465317" w:rsidP="00465317">
      <w:pPr>
        <w:spacing w:line="360" w:lineRule="auto"/>
        <w:ind w:left="1134"/>
        <w:jc w:val="both"/>
        <w:rPr>
          <w:rFonts w:asciiTheme="majorHAnsi" w:hAnsiTheme="majorHAnsi" w:cstheme="majorHAnsi"/>
          <w:i/>
          <w:iCs/>
        </w:rPr>
      </w:pPr>
    </w:p>
    <w:p w14:paraId="7B2134A4" w14:textId="77777777" w:rsidR="00505061" w:rsidRPr="00A77CDA" w:rsidRDefault="00505061"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lastRenderedPageBreak/>
        <w:t>D’s current staff guidance, the “Benefit Overpayment Recovery Guide”</w:t>
      </w:r>
      <w:r w:rsidRPr="00A77CDA">
        <w:rPr>
          <w:rStyle w:val="FootnoteReference"/>
          <w:rFonts w:asciiTheme="majorHAnsi" w:hAnsiTheme="majorHAnsi" w:cstheme="majorHAnsi"/>
          <w:sz w:val="24"/>
          <w:szCs w:val="24"/>
        </w:rPr>
        <w:footnoteReference w:id="3"/>
      </w:r>
      <w:r w:rsidRPr="00A77CDA">
        <w:rPr>
          <w:rFonts w:asciiTheme="majorHAnsi" w:hAnsiTheme="majorHAnsi" w:cstheme="majorHAnsi"/>
          <w:sz w:val="24"/>
          <w:szCs w:val="24"/>
        </w:rPr>
        <w:t xml:space="preserve">  confirms D’s discretion to waive recovery under ‘Chapter 8 – Secretary of State discretion and waiver’ subject to “</w:t>
      </w:r>
      <w:r w:rsidRPr="00A77CDA">
        <w:rPr>
          <w:rFonts w:asciiTheme="majorHAnsi" w:hAnsiTheme="majorHAnsi" w:cstheme="majorHAnsi"/>
          <w:color w:val="0B0C0C"/>
          <w:sz w:val="24"/>
          <w:szCs w:val="24"/>
          <w:shd w:val="clear" w:color="auto" w:fill="FFFFFF"/>
        </w:rPr>
        <w:t>a duty to protect public funds”</w:t>
      </w:r>
      <w:r w:rsidRPr="00A77CDA">
        <w:rPr>
          <w:rFonts w:asciiTheme="majorHAnsi" w:hAnsiTheme="majorHAnsi" w:cstheme="majorHAnsi"/>
          <w:sz w:val="24"/>
          <w:szCs w:val="24"/>
        </w:rPr>
        <w:t>:</w:t>
      </w:r>
    </w:p>
    <w:p w14:paraId="43ED839F" w14:textId="77777777" w:rsidR="00505061" w:rsidRPr="00A77CDA" w:rsidRDefault="00505061" w:rsidP="00505061">
      <w:pPr>
        <w:pStyle w:val="ListParagraph"/>
        <w:spacing w:line="360" w:lineRule="auto"/>
        <w:ind w:left="567"/>
        <w:jc w:val="both"/>
        <w:rPr>
          <w:rFonts w:asciiTheme="majorHAnsi" w:hAnsiTheme="majorHAnsi" w:cstheme="majorHAnsi"/>
          <w:sz w:val="24"/>
          <w:szCs w:val="24"/>
        </w:rPr>
      </w:pPr>
    </w:p>
    <w:p w14:paraId="09DF30F9" w14:textId="77777777" w:rsidR="00505061" w:rsidRPr="00A77CDA" w:rsidRDefault="00505061" w:rsidP="00505061">
      <w:pPr>
        <w:pStyle w:val="ListParagraph"/>
        <w:spacing w:line="360" w:lineRule="auto"/>
        <w:ind w:left="1134"/>
        <w:jc w:val="both"/>
        <w:rPr>
          <w:rFonts w:asciiTheme="majorHAnsi" w:hAnsiTheme="majorHAnsi" w:cstheme="majorHAnsi"/>
          <w:i/>
          <w:color w:val="0B0C0C"/>
          <w:sz w:val="24"/>
          <w:szCs w:val="24"/>
          <w:shd w:val="clear" w:color="auto" w:fill="FFFFFF"/>
        </w:rPr>
      </w:pPr>
      <w:r w:rsidRPr="00A77CDA">
        <w:rPr>
          <w:rFonts w:asciiTheme="majorHAnsi" w:hAnsiTheme="majorHAnsi" w:cstheme="majorHAnsi"/>
          <w:i/>
          <w:color w:val="0B0C0C"/>
          <w:sz w:val="24"/>
          <w:szCs w:val="24"/>
          <w:shd w:val="clear" w:color="auto" w:fill="FFFFFF"/>
        </w:rPr>
        <w:t xml:space="preserve">“8.1 The Secretary of State has a duty to protect public funds and will therefore seek to recover debt in all circumstances </w:t>
      </w:r>
      <w:r w:rsidRPr="00A77CDA">
        <w:rPr>
          <w:rFonts w:asciiTheme="majorHAnsi" w:hAnsiTheme="majorHAnsi" w:cstheme="majorHAnsi"/>
          <w:b/>
          <w:bCs/>
          <w:i/>
          <w:color w:val="0B0C0C"/>
          <w:sz w:val="24"/>
          <w:szCs w:val="24"/>
          <w:shd w:val="clear" w:color="auto" w:fill="FFFFFF"/>
        </w:rPr>
        <w:t>where it is reasonable to do so.</w:t>
      </w:r>
      <w:r w:rsidRPr="00A77CDA">
        <w:rPr>
          <w:rFonts w:asciiTheme="majorHAnsi" w:hAnsiTheme="majorHAnsi" w:cstheme="majorHAnsi"/>
          <w:i/>
          <w:color w:val="0B0C0C"/>
          <w:sz w:val="24"/>
          <w:szCs w:val="24"/>
          <w:shd w:val="clear" w:color="auto" w:fill="FFFFFF"/>
        </w:rPr>
        <w:t xml:space="preserve"> The legislation on the recovery of debts provides the Secretary of State with discretion over whether and how to recover money that is owed. This Chapter explains how that discretion can be </w:t>
      </w:r>
      <w:r w:rsidRPr="00A77CDA">
        <w:rPr>
          <w:rFonts w:asciiTheme="majorHAnsi" w:hAnsiTheme="majorHAnsi" w:cstheme="majorHAnsi"/>
          <w:b/>
          <w:bCs/>
          <w:i/>
          <w:color w:val="0B0C0C"/>
          <w:sz w:val="24"/>
          <w:szCs w:val="24"/>
          <w:shd w:val="clear" w:color="auto" w:fill="FFFFFF"/>
        </w:rPr>
        <w:t>exercised. This discretion can be exercised by cancelling part of, or the entire debt through the process of write off or waiver.</w:t>
      </w:r>
      <w:r w:rsidRPr="00A77CDA">
        <w:rPr>
          <w:rFonts w:asciiTheme="majorHAnsi" w:hAnsiTheme="majorHAnsi" w:cstheme="majorHAnsi"/>
          <w:i/>
          <w:color w:val="0B0C0C"/>
          <w:sz w:val="24"/>
          <w:szCs w:val="24"/>
          <w:shd w:val="clear" w:color="auto" w:fill="FFFFFF"/>
        </w:rPr>
        <w:t xml:space="preserve"> Discretion can also be exercised by varying the rate of recovery or suspending recovery.</w:t>
      </w:r>
    </w:p>
    <w:p w14:paraId="52667B80" w14:textId="77777777" w:rsidR="00505061" w:rsidRPr="00A77CDA" w:rsidRDefault="00505061" w:rsidP="00505061">
      <w:pPr>
        <w:pStyle w:val="ListParagraph"/>
        <w:spacing w:line="360" w:lineRule="auto"/>
        <w:ind w:left="1134"/>
        <w:jc w:val="both"/>
        <w:rPr>
          <w:rFonts w:asciiTheme="majorHAnsi" w:hAnsiTheme="majorHAnsi" w:cstheme="majorHAnsi"/>
          <w:i/>
          <w:color w:val="0B0C0C"/>
          <w:sz w:val="24"/>
          <w:szCs w:val="24"/>
          <w:shd w:val="clear" w:color="auto" w:fill="FFFFFF"/>
        </w:rPr>
      </w:pPr>
    </w:p>
    <w:p w14:paraId="409CBC6F" w14:textId="77777777" w:rsidR="00505061" w:rsidRPr="00A77CDA" w:rsidRDefault="00505061" w:rsidP="00505061">
      <w:pPr>
        <w:pStyle w:val="ListParagraph"/>
        <w:spacing w:line="360" w:lineRule="auto"/>
        <w:ind w:left="1134"/>
        <w:jc w:val="both"/>
        <w:rPr>
          <w:rFonts w:asciiTheme="majorHAnsi" w:hAnsiTheme="majorHAnsi" w:cstheme="majorHAnsi"/>
          <w:b/>
          <w:bCs/>
          <w:i/>
          <w:iCs/>
          <w:color w:val="0B0C0C"/>
          <w:sz w:val="24"/>
          <w:szCs w:val="24"/>
          <w:shd w:val="clear" w:color="auto" w:fill="FFFFFF"/>
        </w:rPr>
      </w:pPr>
      <w:r w:rsidRPr="00A77CDA">
        <w:rPr>
          <w:rFonts w:asciiTheme="majorHAnsi" w:hAnsiTheme="majorHAnsi" w:cstheme="majorHAnsi"/>
          <w:i/>
          <w:iCs/>
          <w:color w:val="0B0C0C"/>
          <w:sz w:val="24"/>
          <w:szCs w:val="24"/>
          <w:shd w:val="clear" w:color="auto" w:fill="FFFFFF"/>
        </w:rPr>
        <w:t>8.2. Discretion can be considered at any point in the debt journey which could be either when an overpayment is first discovered and before it is notified to the claimant or after notification where the claimant has asked us to look at the circumstances surrounding their overpayment</w:t>
      </w:r>
      <w:r w:rsidRPr="00A77CDA">
        <w:rPr>
          <w:rFonts w:asciiTheme="majorHAnsi" w:hAnsiTheme="majorHAnsi" w:cstheme="majorHAnsi"/>
          <w:b/>
          <w:bCs/>
          <w:i/>
          <w:iCs/>
          <w:color w:val="0B0C0C"/>
          <w:sz w:val="24"/>
          <w:szCs w:val="24"/>
          <w:shd w:val="clear" w:color="auto" w:fill="FFFFFF"/>
        </w:rPr>
        <w:t>. In exercising this discretion the Secretary of State adheres to the principles set out in the </w:t>
      </w:r>
      <w:r w:rsidRPr="00A77CDA">
        <w:rPr>
          <w:rFonts w:asciiTheme="majorHAnsi" w:hAnsiTheme="majorHAnsi" w:cstheme="majorHAnsi"/>
          <w:b/>
          <w:bCs/>
          <w:i/>
          <w:iCs/>
          <w:sz w:val="24"/>
          <w:szCs w:val="24"/>
        </w:rPr>
        <w:t>HMT</w:t>
      </w:r>
      <w:r w:rsidRPr="00A77CDA">
        <w:rPr>
          <w:rFonts w:asciiTheme="majorHAnsi" w:hAnsiTheme="majorHAnsi" w:cstheme="majorHAnsi"/>
          <w:b/>
          <w:bCs/>
          <w:i/>
          <w:iCs/>
          <w:color w:val="0B0C0C"/>
          <w:sz w:val="24"/>
          <w:szCs w:val="24"/>
          <w:shd w:val="clear" w:color="auto" w:fill="FFFFFF"/>
        </w:rPr>
        <w:t> Guidance </w:t>
      </w:r>
      <w:hyperlink r:id="rId19" w:history="1">
        <w:r w:rsidRPr="00A77CDA">
          <w:rPr>
            <w:rStyle w:val="Hyperlink"/>
            <w:rFonts w:asciiTheme="majorHAnsi" w:hAnsiTheme="majorHAnsi" w:cstheme="majorHAnsi"/>
            <w:b/>
            <w:bCs/>
            <w:i/>
            <w:iCs/>
            <w:color w:val="1D70B8"/>
            <w:sz w:val="24"/>
            <w:szCs w:val="24"/>
            <w:shd w:val="clear" w:color="auto" w:fill="FFFFFF"/>
          </w:rPr>
          <w:t>Managing Public Money</w:t>
        </w:r>
      </w:hyperlink>
      <w:r w:rsidRPr="00A77CDA">
        <w:rPr>
          <w:rFonts w:asciiTheme="majorHAnsi" w:hAnsiTheme="majorHAnsi" w:cstheme="majorHAnsi"/>
          <w:b/>
          <w:bCs/>
          <w:i/>
          <w:iCs/>
          <w:color w:val="0B0C0C"/>
          <w:sz w:val="24"/>
          <w:szCs w:val="24"/>
          <w:shd w:val="clear" w:color="auto" w:fill="FFFFFF"/>
        </w:rPr>
        <w:t> (</w:t>
      </w:r>
      <w:proofErr w:type="spellStart"/>
      <w:r w:rsidRPr="00A77CDA">
        <w:rPr>
          <w:rFonts w:asciiTheme="majorHAnsi" w:hAnsiTheme="majorHAnsi" w:cstheme="majorHAnsi"/>
          <w:b/>
          <w:bCs/>
          <w:i/>
          <w:iCs/>
          <w:sz w:val="24"/>
          <w:szCs w:val="24"/>
        </w:rPr>
        <w:t>MPM</w:t>
      </w:r>
      <w:proofErr w:type="spellEnd"/>
      <w:r w:rsidRPr="00A77CDA">
        <w:rPr>
          <w:rFonts w:asciiTheme="majorHAnsi" w:hAnsiTheme="majorHAnsi" w:cstheme="majorHAnsi"/>
          <w:b/>
          <w:bCs/>
          <w:i/>
          <w:iCs/>
          <w:color w:val="0B0C0C"/>
          <w:sz w:val="24"/>
          <w:szCs w:val="24"/>
          <w:shd w:val="clear" w:color="auto" w:fill="FFFFFF"/>
        </w:rPr>
        <w:t>) May 2021.</w:t>
      </w:r>
    </w:p>
    <w:p w14:paraId="57F5CD7B" w14:textId="77777777" w:rsidR="00505061" w:rsidRPr="00A77CDA" w:rsidRDefault="00505061" w:rsidP="00505061">
      <w:pPr>
        <w:pStyle w:val="ListParagraph"/>
        <w:spacing w:line="360" w:lineRule="auto"/>
        <w:ind w:left="1134"/>
        <w:jc w:val="both"/>
        <w:rPr>
          <w:rFonts w:asciiTheme="majorHAnsi" w:hAnsiTheme="majorHAnsi" w:cstheme="majorHAnsi"/>
          <w:i/>
          <w:color w:val="0B0C0C"/>
          <w:sz w:val="24"/>
          <w:szCs w:val="24"/>
          <w:shd w:val="clear" w:color="auto" w:fill="FFFFFF"/>
        </w:rPr>
      </w:pPr>
    </w:p>
    <w:p w14:paraId="19731617" w14:textId="77777777" w:rsidR="00505061" w:rsidRPr="00A77CDA" w:rsidRDefault="00505061" w:rsidP="00505061">
      <w:pPr>
        <w:pStyle w:val="ListParagraph"/>
        <w:spacing w:line="360" w:lineRule="auto"/>
        <w:ind w:left="1134"/>
        <w:jc w:val="both"/>
        <w:rPr>
          <w:rFonts w:asciiTheme="majorHAnsi" w:hAnsiTheme="majorHAnsi" w:cstheme="majorHAnsi"/>
          <w:i/>
          <w:color w:val="0B0C0C"/>
          <w:sz w:val="24"/>
          <w:szCs w:val="24"/>
          <w:shd w:val="clear" w:color="auto" w:fill="FFFFFF"/>
        </w:rPr>
      </w:pPr>
      <w:r w:rsidRPr="00A77CDA">
        <w:rPr>
          <w:rFonts w:asciiTheme="majorHAnsi" w:hAnsiTheme="majorHAnsi" w:cstheme="majorHAnsi"/>
          <w:i/>
          <w:color w:val="0B0C0C"/>
          <w:sz w:val="24"/>
          <w:szCs w:val="24"/>
          <w:shd w:val="clear" w:color="auto" w:fill="FFFFFF"/>
        </w:rPr>
        <w:t>8.3 There are four main ways that the Secretary of State discretion may be applied</w:t>
      </w:r>
    </w:p>
    <w:p w14:paraId="6F2332D0" w14:textId="77777777" w:rsidR="00505061" w:rsidRPr="00A77CDA" w:rsidRDefault="00505061" w:rsidP="00505061">
      <w:pPr>
        <w:pStyle w:val="ListParagraph"/>
        <w:spacing w:line="360" w:lineRule="auto"/>
        <w:ind w:left="1134" w:firstLine="306"/>
        <w:jc w:val="both"/>
        <w:rPr>
          <w:rFonts w:asciiTheme="majorHAnsi" w:hAnsiTheme="majorHAnsi" w:cstheme="majorHAnsi"/>
          <w:i/>
          <w:color w:val="0B0C0C"/>
          <w:sz w:val="24"/>
          <w:szCs w:val="24"/>
          <w:shd w:val="clear" w:color="auto" w:fill="FFFFFF"/>
        </w:rPr>
      </w:pPr>
      <w:r w:rsidRPr="00A77CDA">
        <w:rPr>
          <w:rFonts w:asciiTheme="majorHAnsi" w:hAnsiTheme="majorHAnsi" w:cstheme="majorHAnsi"/>
          <w:i/>
          <w:color w:val="0B0C0C"/>
          <w:sz w:val="24"/>
          <w:szCs w:val="24"/>
          <w:shd w:val="clear" w:color="auto" w:fill="FFFFFF"/>
        </w:rPr>
        <w:t>[…]</w:t>
      </w:r>
    </w:p>
    <w:p w14:paraId="34615A30" w14:textId="77777777" w:rsidR="00505061" w:rsidRPr="00A77CDA" w:rsidRDefault="00505061" w:rsidP="00505061">
      <w:pPr>
        <w:pStyle w:val="ListParagraph"/>
        <w:numPr>
          <w:ilvl w:val="0"/>
          <w:numId w:val="8"/>
        </w:numPr>
        <w:spacing w:line="360" w:lineRule="auto"/>
        <w:jc w:val="both"/>
        <w:rPr>
          <w:rFonts w:asciiTheme="majorHAnsi" w:hAnsiTheme="majorHAnsi" w:cstheme="majorHAnsi"/>
          <w:i/>
          <w:color w:val="0B0C0C"/>
          <w:sz w:val="24"/>
          <w:szCs w:val="24"/>
          <w:shd w:val="clear" w:color="auto" w:fill="FFFFFF"/>
        </w:rPr>
      </w:pPr>
      <w:r w:rsidRPr="00A77CDA">
        <w:rPr>
          <w:rFonts w:asciiTheme="majorHAnsi" w:hAnsiTheme="majorHAnsi" w:cstheme="majorHAnsi"/>
          <w:i/>
          <w:color w:val="0B0C0C"/>
          <w:sz w:val="24"/>
          <w:szCs w:val="24"/>
          <w:shd w:val="clear" w:color="auto" w:fill="FFFFFF"/>
        </w:rPr>
        <w:t>Waiver - Waivers are only granted in exceptional circumstances and there would need to be very specific and compelling grounds to do so. A request for waiver should normally be made in writing. This may result in all, or part of the debt being written off.</w:t>
      </w:r>
    </w:p>
    <w:p w14:paraId="15CDAA66" w14:textId="77777777" w:rsidR="00505061" w:rsidRPr="00A77CDA" w:rsidRDefault="00505061" w:rsidP="00505061">
      <w:pPr>
        <w:pStyle w:val="ListParagraph"/>
        <w:spacing w:line="360" w:lineRule="auto"/>
        <w:ind w:left="1134" w:firstLine="306"/>
        <w:jc w:val="both"/>
        <w:rPr>
          <w:rFonts w:asciiTheme="majorHAnsi" w:hAnsiTheme="majorHAnsi" w:cstheme="majorHAnsi"/>
          <w:i/>
          <w:color w:val="0B0C0C"/>
          <w:sz w:val="24"/>
          <w:szCs w:val="24"/>
          <w:shd w:val="clear" w:color="auto" w:fill="FFFFFF"/>
        </w:rPr>
      </w:pPr>
      <w:r w:rsidRPr="00A77CDA">
        <w:rPr>
          <w:rFonts w:asciiTheme="majorHAnsi" w:hAnsiTheme="majorHAnsi" w:cstheme="majorHAnsi"/>
          <w:i/>
          <w:color w:val="0B0C0C"/>
          <w:sz w:val="24"/>
          <w:szCs w:val="24"/>
          <w:shd w:val="clear" w:color="auto" w:fill="FFFFFF"/>
        </w:rPr>
        <w:t>[…]</w:t>
      </w:r>
    </w:p>
    <w:p w14:paraId="0E0EBF0F" w14:textId="77777777" w:rsidR="00505061" w:rsidRPr="00A77CDA" w:rsidRDefault="00505061" w:rsidP="00505061">
      <w:pPr>
        <w:spacing w:line="360" w:lineRule="auto"/>
        <w:jc w:val="right"/>
        <w:rPr>
          <w:rFonts w:asciiTheme="majorHAnsi" w:hAnsiTheme="majorHAnsi" w:cstheme="majorHAnsi"/>
        </w:rPr>
      </w:pPr>
      <w:r w:rsidRPr="00A77CDA">
        <w:rPr>
          <w:rFonts w:asciiTheme="majorHAnsi" w:hAnsiTheme="majorHAnsi" w:cstheme="majorHAnsi"/>
        </w:rPr>
        <w:t>(Emphasis added)</w:t>
      </w:r>
    </w:p>
    <w:p w14:paraId="66C4582C" w14:textId="77777777" w:rsidR="00505061" w:rsidRPr="00A77CDA" w:rsidRDefault="00505061" w:rsidP="00505061">
      <w:pPr>
        <w:spacing w:line="360" w:lineRule="auto"/>
        <w:jc w:val="right"/>
        <w:rPr>
          <w:rFonts w:asciiTheme="majorHAnsi" w:hAnsiTheme="majorHAnsi" w:cstheme="majorHAnsi"/>
        </w:rPr>
      </w:pPr>
    </w:p>
    <w:p w14:paraId="157772E5" w14:textId="77777777" w:rsidR="00505061" w:rsidRPr="00A77CDA" w:rsidRDefault="00505061" w:rsidP="00505061">
      <w:pPr>
        <w:spacing w:line="360" w:lineRule="auto"/>
        <w:jc w:val="right"/>
        <w:rPr>
          <w:rFonts w:asciiTheme="majorHAnsi" w:hAnsiTheme="majorHAnsi" w:cstheme="majorHAnsi"/>
        </w:rPr>
      </w:pPr>
    </w:p>
    <w:p w14:paraId="227F65AE" w14:textId="77777777" w:rsidR="00505061" w:rsidRPr="00A77CDA" w:rsidRDefault="00505061"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t>His Majesty’s Treasury</w:t>
      </w:r>
      <w:r w:rsidRPr="00A77CDA">
        <w:rPr>
          <w:rFonts w:asciiTheme="majorHAnsi" w:hAnsiTheme="majorHAnsi" w:cstheme="majorHAnsi"/>
          <w:b/>
          <w:i/>
          <w:sz w:val="24"/>
          <w:szCs w:val="24"/>
        </w:rPr>
        <w:t xml:space="preserve"> </w:t>
      </w:r>
      <w:r w:rsidRPr="00A77CDA">
        <w:rPr>
          <w:rFonts w:asciiTheme="majorHAnsi" w:hAnsiTheme="majorHAnsi" w:cstheme="majorHAnsi"/>
          <w:sz w:val="24"/>
          <w:szCs w:val="24"/>
        </w:rPr>
        <w:t>guidelines “Managing Public Money”</w:t>
      </w:r>
      <w:r w:rsidRPr="00A77CDA">
        <w:rPr>
          <w:rStyle w:val="FootnoteReference"/>
          <w:rFonts w:asciiTheme="majorHAnsi" w:hAnsiTheme="majorHAnsi" w:cstheme="majorHAnsi"/>
          <w:sz w:val="24"/>
          <w:szCs w:val="24"/>
        </w:rPr>
        <w:footnoteReference w:id="4"/>
      </w:r>
      <w:r w:rsidRPr="00A77CDA">
        <w:rPr>
          <w:rFonts w:asciiTheme="majorHAnsi" w:hAnsiTheme="majorHAnsi" w:cstheme="majorHAnsi"/>
          <w:sz w:val="24"/>
          <w:szCs w:val="24"/>
        </w:rPr>
        <w:t xml:space="preserve"> which DWP discretion under the guidance above is subject to, makes clear overpayments can be written off where it is in the public interest:</w:t>
      </w:r>
    </w:p>
    <w:p w14:paraId="0C6C7751" w14:textId="77777777" w:rsidR="00505061" w:rsidRPr="00A77CDA" w:rsidRDefault="00505061" w:rsidP="00505061">
      <w:pPr>
        <w:pStyle w:val="ListParagraph"/>
        <w:spacing w:line="360" w:lineRule="auto"/>
        <w:ind w:left="567"/>
        <w:jc w:val="both"/>
        <w:rPr>
          <w:rFonts w:asciiTheme="majorHAnsi" w:hAnsiTheme="majorHAnsi" w:cstheme="majorHAnsi"/>
          <w:sz w:val="24"/>
          <w:szCs w:val="24"/>
        </w:rPr>
      </w:pPr>
    </w:p>
    <w:p w14:paraId="382A0D42" w14:textId="77777777" w:rsidR="00505061" w:rsidRPr="00A77CDA" w:rsidRDefault="00505061" w:rsidP="00505061">
      <w:pPr>
        <w:spacing w:line="360" w:lineRule="auto"/>
        <w:ind w:left="1134"/>
        <w:jc w:val="both"/>
        <w:rPr>
          <w:rFonts w:asciiTheme="majorHAnsi" w:hAnsiTheme="majorHAnsi" w:cstheme="majorHAnsi"/>
          <w:b/>
          <w:bCs/>
          <w:i/>
        </w:rPr>
      </w:pPr>
      <w:r w:rsidRPr="00A77CDA">
        <w:rPr>
          <w:rFonts w:asciiTheme="majorHAnsi" w:hAnsiTheme="majorHAnsi" w:cstheme="majorHAnsi"/>
          <w:b/>
          <w:bCs/>
          <w:i/>
        </w:rPr>
        <w:t xml:space="preserve">4.7 Non-standard financial transactions </w:t>
      </w:r>
    </w:p>
    <w:p w14:paraId="404B649C" w14:textId="77777777" w:rsidR="00505061" w:rsidRPr="00A77CDA" w:rsidRDefault="00505061" w:rsidP="00505061">
      <w:pPr>
        <w:spacing w:line="360" w:lineRule="auto"/>
        <w:ind w:left="1134"/>
        <w:jc w:val="both"/>
        <w:rPr>
          <w:rFonts w:asciiTheme="majorHAnsi" w:hAnsiTheme="majorHAnsi" w:cstheme="majorHAnsi"/>
          <w:i/>
        </w:rPr>
      </w:pPr>
      <w:r w:rsidRPr="00A77CDA">
        <w:rPr>
          <w:rFonts w:asciiTheme="majorHAnsi" w:hAnsiTheme="majorHAnsi" w:cstheme="majorHAnsi"/>
          <w:i/>
        </w:rPr>
        <w:t xml:space="preserve">4.7.1 From </w:t>
      </w:r>
      <w:proofErr w:type="gramStart"/>
      <w:r w:rsidRPr="00A77CDA">
        <w:rPr>
          <w:rFonts w:asciiTheme="majorHAnsi" w:hAnsiTheme="majorHAnsi" w:cstheme="majorHAnsi"/>
          <w:i/>
        </w:rPr>
        <w:t>time to time</w:t>
      </w:r>
      <w:proofErr w:type="gramEnd"/>
      <w:r w:rsidRPr="00A77CDA">
        <w:rPr>
          <w:rFonts w:asciiTheme="majorHAnsi" w:hAnsiTheme="majorHAnsi" w:cstheme="majorHAnsi"/>
          <w:i/>
        </w:rPr>
        <w:t xml:space="preserve"> public sector organisations may find it makes sense to carry out transactions outside the usual planned range, </w:t>
      </w:r>
      <w:proofErr w:type="spellStart"/>
      <w:r w:rsidRPr="00A77CDA">
        <w:rPr>
          <w:rFonts w:asciiTheme="majorHAnsi" w:hAnsiTheme="majorHAnsi" w:cstheme="majorHAnsi"/>
          <w:i/>
        </w:rPr>
        <w:t>eg</w:t>
      </w:r>
      <w:proofErr w:type="spellEnd"/>
      <w:r w:rsidRPr="00A77CDA">
        <w:rPr>
          <w:rFonts w:asciiTheme="majorHAnsi" w:hAnsiTheme="majorHAnsi" w:cstheme="majorHAnsi"/>
          <w:i/>
        </w:rPr>
        <w:t xml:space="preserve">: </w:t>
      </w:r>
    </w:p>
    <w:p w14:paraId="275F8107" w14:textId="77777777" w:rsidR="00505061" w:rsidRPr="00A77CDA" w:rsidRDefault="00505061" w:rsidP="00505061">
      <w:pPr>
        <w:spacing w:line="360" w:lineRule="auto"/>
        <w:ind w:left="1134"/>
        <w:jc w:val="both"/>
        <w:rPr>
          <w:rFonts w:asciiTheme="majorHAnsi" w:hAnsiTheme="majorHAnsi" w:cstheme="majorHAnsi"/>
          <w:i/>
        </w:rPr>
      </w:pPr>
      <w:r w:rsidRPr="00A77CDA">
        <w:rPr>
          <w:rFonts w:asciiTheme="majorHAnsi" w:hAnsiTheme="majorHAnsi" w:cstheme="majorHAnsi"/>
          <w:i/>
        </w:rPr>
        <w:t xml:space="preserve">• </w:t>
      </w:r>
      <w:r w:rsidRPr="00A77CDA">
        <w:rPr>
          <w:rFonts w:asciiTheme="majorHAnsi" w:hAnsiTheme="majorHAnsi" w:cstheme="majorHAnsi"/>
          <w:b/>
          <w:i/>
        </w:rPr>
        <w:t>write-offs of…overpayments</w:t>
      </w:r>
      <w:r w:rsidRPr="00A77CDA">
        <w:rPr>
          <w:rFonts w:asciiTheme="majorHAnsi" w:hAnsiTheme="majorHAnsi" w:cstheme="majorHAnsi"/>
          <w:i/>
        </w:rPr>
        <w:t>;</w:t>
      </w:r>
    </w:p>
    <w:p w14:paraId="15E5A08B" w14:textId="77777777" w:rsidR="00505061" w:rsidRPr="00A77CDA" w:rsidRDefault="00505061" w:rsidP="00505061">
      <w:pPr>
        <w:spacing w:line="360" w:lineRule="auto"/>
        <w:ind w:left="1134"/>
        <w:jc w:val="both"/>
        <w:rPr>
          <w:rFonts w:asciiTheme="majorHAnsi" w:hAnsiTheme="majorHAnsi" w:cstheme="majorHAnsi"/>
          <w:i/>
        </w:rPr>
      </w:pPr>
    </w:p>
    <w:p w14:paraId="254CB469" w14:textId="77777777" w:rsidR="00505061" w:rsidRPr="00A77CDA" w:rsidRDefault="00505061" w:rsidP="00505061">
      <w:pPr>
        <w:spacing w:line="360" w:lineRule="auto"/>
        <w:ind w:left="1134"/>
        <w:jc w:val="both"/>
        <w:rPr>
          <w:rFonts w:asciiTheme="majorHAnsi" w:hAnsiTheme="majorHAnsi" w:cstheme="majorHAnsi"/>
          <w:i/>
        </w:rPr>
      </w:pPr>
      <w:r w:rsidRPr="00A77CDA">
        <w:rPr>
          <w:rFonts w:asciiTheme="majorHAnsi" w:hAnsiTheme="majorHAnsi" w:cstheme="majorHAnsi"/>
          <w:i/>
        </w:rPr>
        <w:t xml:space="preserve">4.7.2 In each case it is important to deal with the issue </w:t>
      </w:r>
      <w:r w:rsidRPr="00A77CDA">
        <w:rPr>
          <w:rFonts w:asciiTheme="majorHAnsi" w:hAnsiTheme="majorHAnsi" w:cstheme="majorHAnsi"/>
          <w:b/>
          <w:i/>
        </w:rPr>
        <w:t>in the public interest</w:t>
      </w:r>
      <w:r w:rsidRPr="00A77CDA">
        <w:rPr>
          <w:rFonts w:asciiTheme="majorHAnsi" w:hAnsiTheme="majorHAnsi" w:cstheme="majorHAnsi"/>
          <w:i/>
        </w:rPr>
        <w:t>, with due regard for probity and value for money.</w:t>
      </w:r>
    </w:p>
    <w:p w14:paraId="0AB1F7AA" w14:textId="77777777" w:rsidR="00505061" w:rsidRPr="00A77CDA" w:rsidRDefault="00505061" w:rsidP="00505061">
      <w:pPr>
        <w:spacing w:line="360" w:lineRule="auto"/>
        <w:jc w:val="right"/>
        <w:rPr>
          <w:rFonts w:asciiTheme="majorHAnsi" w:hAnsiTheme="majorHAnsi" w:cstheme="majorHAnsi"/>
        </w:rPr>
      </w:pPr>
      <w:r w:rsidRPr="00A77CDA">
        <w:rPr>
          <w:rFonts w:asciiTheme="majorHAnsi" w:hAnsiTheme="majorHAnsi" w:cstheme="majorHAnsi"/>
        </w:rPr>
        <w:t>(Emphasis added)</w:t>
      </w:r>
    </w:p>
    <w:p w14:paraId="5C9B3CA6" w14:textId="77777777" w:rsidR="00DA2840" w:rsidRPr="00A77CDA" w:rsidRDefault="00DA2840" w:rsidP="00DA2840">
      <w:pPr>
        <w:spacing w:line="360" w:lineRule="auto"/>
        <w:ind w:left="1134"/>
        <w:jc w:val="right"/>
        <w:rPr>
          <w:rFonts w:asciiTheme="majorHAnsi" w:hAnsiTheme="majorHAnsi" w:cstheme="majorHAnsi"/>
          <w:i/>
        </w:rPr>
      </w:pPr>
    </w:p>
    <w:p w14:paraId="4A728CF6" w14:textId="77777777" w:rsidR="00585603" w:rsidRPr="00A77CDA" w:rsidRDefault="00D64CC0"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t>Will Quince, Parliamentary Under-Secretary (Department for Work and Pensions) further confirmed in answer to a written question on 23</w:t>
      </w:r>
      <w:r w:rsidRPr="00A77CDA">
        <w:rPr>
          <w:rFonts w:asciiTheme="majorHAnsi" w:hAnsiTheme="majorHAnsi" w:cstheme="majorHAnsi"/>
          <w:sz w:val="24"/>
          <w:szCs w:val="24"/>
          <w:vertAlign w:val="superscript"/>
        </w:rPr>
        <w:t>rd</w:t>
      </w:r>
      <w:r w:rsidRPr="00A77CDA">
        <w:rPr>
          <w:rFonts w:asciiTheme="majorHAnsi" w:hAnsiTheme="majorHAnsi" w:cstheme="majorHAnsi"/>
          <w:sz w:val="24"/>
          <w:szCs w:val="24"/>
        </w:rPr>
        <w:t xml:space="preserve"> January 2020 that the above must be followed:</w:t>
      </w:r>
    </w:p>
    <w:p w14:paraId="27969F59" w14:textId="77777777" w:rsidR="00D64CC0" w:rsidRPr="00A77CDA" w:rsidRDefault="00D64CC0" w:rsidP="00AD2638">
      <w:pPr>
        <w:pStyle w:val="NormalWeb"/>
        <w:shd w:val="clear" w:color="auto" w:fill="FFFFFF"/>
        <w:spacing w:before="55" w:beforeAutospacing="0" w:after="55" w:afterAutospacing="0" w:line="360" w:lineRule="auto"/>
        <w:ind w:left="1134"/>
        <w:jc w:val="both"/>
        <w:textAlignment w:val="baseline"/>
        <w:rPr>
          <w:rFonts w:asciiTheme="majorHAnsi" w:hAnsiTheme="majorHAnsi" w:cstheme="majorHAnsi"/>
          <w:i/>
          <w:color w:val="000000"/>
        </w:rPr>
      </w:pPr>
      <w:r w:rsidRPr="00A77CDA">
        <w:rPr>
          <w:rFonts w:asciiTheme="majorHAnsi" w:hAnsiTheme="majorHAnsi" w:cstheme="majorHAnsi"/>
          <w:i/>
          <w:color w:val="000000"/>
        </w:rPr>
        <w:t xml:space="preserve">“The Department has an obligation to ensure that public funds are administered responsibly and to abide by the principles set out in Her Majesty’s Treasury’s guidance on Managing Public Money. Waiver applications </w:t>
      </w:r>
      <w:proofErr w:type="gramStart"/>
      <w:r w:rsidRPr="00A77CDA">
        <w:rPr>
          <w:rFonts w:asciiTheme="majorHAnsi" w:hAnsiTheme="majorHAnsi" w:cstheme="majorHAnsi"/>
          <w:i/>
          <w:color w:val="000000"/>
        </w:rPr>
        <w:t>have to</w:t>
      </w:r>
      <w:proofErr w:type="gramEnd"/>
      <w:r w:rsidRPr="00A77CDA">
        <w:rPr>
          <w:rFonts w:asciiTheme="majorHAnsi" w:hAnsiTheme="majorHAnsi" w:cstheme="majorHAnsi"/>
          <w:i/>
          <w:color w:val="000000"/>
        </w:rPr>
        <w:t xml:space="preserve"> be considered in line with this guidance. Debts can only be waived if recovery is causing substantial medical and/or financial hardship to a claimant or their immediate family.”</w:t>
      </w:r>
      <w:r w:rsidR="006A3837" w:rsidRPr="00A77CDA">
        <w:rPr>
          <w:rStyle w:val="FootnoteReference"/>
          <w:rFonts w:asciiTheme="majorHAnsi" w:hAnsiTheme="majorHAnsi" w:cstheme="majorHAnsi"/>
          <w:i/>
          <w:color w:val="000000"/>
        </w:rPr>
        <w:footnoteReference w:id="5"/>
      </w:r>
    </w:p>
    <w:p w14:paraId="586BD4F9" w14:textId="77777777" w:rsidR="00D64CC0" w:rsidRPr="00A77CDA" w:rsidRDefault="00D64CC0" w:rsidP="00D64CC0">
      <w:pPr>
        <w:pStyle w:val="ListParagraph"/>
        <w:spacing w:line="360" w:lineRule="auto"/>
        <w:ind w:left="1134"/>
        <w:jc w:val="both"/>
        <w:rPr>
          <w:rFonts w:asciiTheme="majorHAnsi" w:hAnsiTheme="majorHAnsi" w:cstheme="majorHAnsi"/>
          <w:b/>
          <w:i/>
          <w:sz w:val="24"/>
          <w:szCs w:val="24"/>
        </w:rPr>
      </w:pPr>
    </w:p>
    <w:p w14:paraId="60E5129C" w14:textId="523F9B7C" w:rsidR="00505061" w:rsidRPr="00A77CDA" w:rsidRDefault="00505061"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lastRenderedPageBreak/>
        <w:t xml:space="preserve">The Benefit Overpayment Recovery Guide goes on to include factors to be taken into account by </w:t>
      </w:r>
      <w:r w:rsidR="00551D4E" w:rsidRPr="00A77CDA">
        <w:rPr>
          <w:rFonts w:asciiTheme="majorHAnsi" w:hAnsiTheme="majorHAnsi" w:cstheme="majorHAnsi"/>
          <w:sz w:val="24"/>
          <w:szCs w:val="24"/>
        </w:rPr>
        <w:t>SSWP</w:t>
      </w:r>
      <w:r w:rsidRPr="00A77CDA">
        <w:rPr>
          <w:rFonts w:asciiTheme="majorHAnsi" w:hAnsiTheme="majorHAnsi" w:cstheme="majorHAnsi"/>
          <w:sz w:val="24"/>
          <w:szCs w:val="24"/>
        </w:rPr>
        <w:t xml:space="preserve"> when deciding whether to waiver recovery, by way of a non-exhaustive list:</w:t>
      </w:r>
    </w:p>
    <w:p w14:paraId="4F07DDFC" w14:textId="77777777" w:rsidR="00505061" w:rsidRPr="00A77CDA" w:rsidRDefault="00505061" w:rsidP="00505061">
      <w:pPr>
        <w:pStyle w:val="NormalWeb"/>
        <w:shd w:val="clear" w:color="auto" w:fill="FFFFFF"/>
        <w:spacing w:before="300" w:after="300" w:line="360" w:lineRule="auto"/>
        <w:ind w:left="1134"/>
        <w:jc w:val="both"/>
        <w:rPr>
          <w:rFonts w:asciiTheme="majorHAnsi" w:hAnsiTheme="majorHAnsi" w:cstheme="majorHAnsi"/>
          <w:b/>
          <w:i/>
          <w:color w:val="0B0C0C"/>
        </w:rPr>
      </w:pPr>
      <w:r w:rsidRPr="00A77CDA">
        <w:rPr>
          <w:rFonts w:asciiTheme="majorHAnsi" w:hAnsiTheme="majorHAnsi" w:cstheme="majorHAnsi"/>
          <w:b/>
          <w:i/>
          <w:color w:val="0B0C0C"/>
        </w:rPr>
        <w:t>Waiver</w:t>
      </w:r>
    </w:p>
    <w:p w14:paraId="7BDBFB4A" w14:textId="77777777" w:rsidR="00505061" w:rsidRPr="00A77CDA" w:rsidRDefault="00505061" w:rsidP="00505061">
      <w:pPr>
        <w:pStyle w:val="NormalWeb"/>
        <w:shd w:val="clear" w:color="auto" w:fill="FFFFFF"/>
        <w:spacing w:before="300" w:after="300" w:line="360" w:lineRule="auto"/>
        <w:ind w:left="1134"/>
        <w:jc w:val="both"/>
        <w:rPr>
          <w:rFonts w:asciiTheme="majorHAnsi" w:hAnsiTheme="majorHAnsi" w:cstheme="majorHAnsi"/>
          <w:bCs/>
          <w:i/>
          <w:color w:val="0B0C0C"/>
        </w:rPr>
      </w:pPr>
      <w:r w:rsidRPr="00A77CDA">
        <w:rPr>
          <w:rFonts w:asciiTheme="majorHAnsi" w:hAnsiTheme="majorHAnsi" w:cstheme="majorHAnsi"/>
          <w:bCs/>
          <w:i/>
          <w:color w:val="0B0C0C"/>
        </w:rPr>
        <w:t>[…]</w:t>
      </w:r>
    </w:p>
    <w:p w14:paraId="4144318E" w14:textId="77777777" w:rsidR="00505061" w:rsidRPr="00A77CDA" w:rsidRDefault="00505061" w:rsidP="00505061">
      <w:pPr>
        <w:pStyle w:val="NormalWeb"/>
        <w:shd w:val="clear" w:color="auto" w:fill="FFFFFF"/>
        <w:spacing w:before="300" w:after="300" w:line="360" w:lineRule="auto"/>
        <w:ind w:left="1134"/>
        <w:jc w:val="both"/>
        <w:rPr>
          <w:rFonts w:asciiTheme="majorHAnsi" w:hAnsiTheme="majorHAnsi" w:cstheme="majorHAnsi"/>
          <w:bCs/>
          <w:i/>
          <w:color w:val="0B0C0C"/>
        </w:rPr>
      </w:pPr>
      <w:r w:rsidRPr="00A77CDA">
        <w:rPr>
          <w:rFonts w:asciiTheme="majorHAnsi" w:hAnsiTheme="majorHAnsi" w:cstheme="majorHAnsi"/>
          <w:bCs/>
          <w:i/>
          <w:color w:val="0B0C0C"/>
        </w:rPr>
        <w:t xml:space="preserve">8.5. There are </w:t>
      </w:r>
      <w:proofErr w:type="gramStart"/>
      <w:r w:rsidRPr="00A77CDA">
        <w:rPr>
          <w:rFonts w:asciiTheme="majorHAnsi" w:hAnsiTheme="majorHAnsi" w:cstheme="majorHAnsi"/>
          <w:bCs/>
          <w:i/>
          <w:color w:val="0B0C0C"/>
        </w:rPr>
        <w:t>a number of</w:t>
      </w:r>
      <w:proofErr w:type="gramEnd"/>
      <w:r w:rsidRPr="00A77CDA">
        <w:rPr>
          <w:rFonts w:asciiTheme="majorHAnsi" w:hAnsiTheme="majorHAnsi" w:cstheme="majorHAnsi"/>
          <w:bCs/>
          <w:i/>
          <w:color w:val="0B0C0C"/>
        </w:rPr>
        <w:t xml:space="preserve"> different reasons why the department may consider waiver – and </w:t>
      </w:r>
      <w:r w:rsidRPr="00A77CDA">
        <w:rPr>
          <w:rFonts w:asciiTheme="majorHAnsi" w:hAnsiTheme="majorHAnsi" w:cstheme="majorHAnsi"/>
          <w:b/>
          <w:i/>
          <w:color w:val="0B0C0C"/>
        </w:rPr>
        <w:t xml:space="preserve">not all need to be met for a waiver to be </w:t>
      </w:r>
      <w:commentRangeStart w:id="3"/>
      <w:r w:rsidRPr="00A77CDA">
        <w:rPr>
          <w:rFonts w:asciiTheme="majorHAnsi" w:hAnsiTheme="majorHAnsi" w:cstheme="majorHAnsi"/>
          <w:b/>
          <w:i/>
          <w:color w:val="0B0C0C"/>
        </w:rPr>
        <w:t>granted</w:t>
      </w:r>
      <w:commentRangeEnd w:id="3"/>
      <w:r w:rsidRPr="00A77CDA">
        <w:rPr>
          <w:rStyle w:val="CommentReference"/>
          <w:rFonts w:asciiTheme="majorHAnsi" w:hAnsiTheme="majorHAnsi" w:cstheme="majorHAnsi"/>
        </w:rPr>
        <w:commentReference w:id="3"/>
      </w:r>
      <w:r w:rsidRPr="00A77CDA">
        <w:rPr>
          <w:rFonts w:asciiTheme="majorHAnsi" w:hAnsiTheme="majorHAnsi" w:cstheme="majorHAnsi"/>
          <w:bCs/>
          <w:i/>
          <w:color w:val="0B0C0C"/>
        </w:rPr>
        <w:t>.</w:t>
      </w:r>
    </w:p>
    <w:p w14:paraId="702DEF2C" w14:textId="77777777" w:rsidR="00505061" w:rsidRPr="00A77CDA" w:rsidRDefault="00505061" w:rsidP="00505061">
      <w:pPr>
        <w:pStyle w:val="NormalWeb"/>
        <w:shd w:val="clear" w:color="auto" w:fill="FFFFFF"/>
        <w:spacing w:before="300" w:after="300" w:line="360" w:lineRule="auto"/>
        <w:ind w:left="414" w:firstLine="720"/>
        <w:jc w:val="both"/>
        <w:rPr>
          <w:rFonts w:asciiTheme="majorHAnsi" w:hAnsiTheme="majorHAnsi" w:cstheme="majorHAnsi"/>
          <w:bCs/>
          <w:i/>
          <w:color w:val="0B0C0C"/>
        </w:rPr>
      </w:pPr>
      <w:r w:rsidRPr="00A77CDA">
        <w:rPr>
          <w:rFonts w:asciiTheme="majorHAnsi" w:hAnsiTheme="majorHAnsi" w:cstheme="majorHAnsi"/>
          <w:bCs/>
          <w:i/>
          <w:color w:val="0B0C0C"/>
        </w:rPr>
        <w:t>8.6. Factors which may be relevant to a waiver decision are:</w:t>
      </w:r>
    </w:p>
    <w:p w14:paraId="2D3D5BFA"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The debtor’s financial circumstances and those of their household</w:t>
      </w:r>
    </w:p>
    <w:p w14:paraId="25FE5C5D"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Whether the recovery of the debt is impacting the debtor’s health or that of their family</w:t>
      </w:r>
    </w:p>
    <w:p w14:paraId="2A2A2DC2"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DWP conduct and the circumstances surrounding how the overpayment arose</w:t>
      </w:r>
    </w:p>
    <w:p w14:paraId="2F2A3A61"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The debtors conduct and whether the debtor took steps to mitigate any overpayment, contact or notify DWP, whether the debtor misrepresented or failed to disclose any matter, or if there was any fraudulent conduct etc</w:t>
      </w:r>
    </w:p>
    <w:p w14:paraId="020E58FC"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Whether the debtor has relied on the overpayment to their detriment</w:t>
      </w:r>
    </w:p>
    <w:p w14:paraId="7B78626E"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
          <w:i/>
          <w:color w:val="0B0C0C"/>
        </w:rPr>
      </w:pPr>
      <w:r w:rsidRPr="00A77CDA">
        <w:rPr>
          <w:rFonts w:asciiTheme="majorHAnsi" w:hAnsiTheme="majorHAnsi" w:cstheme="majorHAnsi"/>
          <w:b/>
          <w:i/>
          <w:color w:val="0B0C0C"/>
        </w:rPr>
        <w:t>Whether the Department intended the claimant to have the money – for example where the claimant was paid the wrong benefit but could have claimed a different benefit and received the same amount of money</w:t>
      </w:r>
    </w:p>
    <w:p w14:paraId="54652094"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Cs/>
          <w:i/>
          <w:color w:val="0B0C0C"/>
        </w:rPr>
      </w:pPr>
      <w:r w:rsidRPr="00A77CDA">
        <w:rPr>
          <w:rFonts w:asciiTheme="majorHAnsi" w:hAnsiTheme="majorHAnsi" w:cstheme="majorHAnsi"/>
          <w:bCs/>
          <w:i/>
          <w:color w:val="0B0C0C"/>
        </w:rPr>
        <w:t>Where the debtor can demonstrate that they did not benefit from the money that was paid</w:t>
      </w:r>
    </w:p>
    <w:p w14:paraId="469FC008" w14:textId="77777777" w:rsidR="00505061" w:rsidRPr="00A77CDA" w:rsidRDefault="00505061" w:rsidP="00505061">
      <w:pPr>
        <w:pStyle w:val="NormalWeb"/>
        <w:numPr>
          <w:ilvl w:val="0"/>
          <w:numId w:val="8"/>
        </w:numPr>
        <w:shd w:val="clear" w:color="auto" w:fill="FFFFFF"/>
        <w:spacing w:before="300" w:after="300" w:line="360" w:lineRule="auto"/>
        <w:jc w:val="both"/>
        <w:rPr>
          <w:rFonts w:asciiTheme="majorHAnsi" w:hAnsiTheme="majorHAnsi" w:cstheme="majorHAnsi"/>
          <w:b/>
          <w:i/>
          <w:color w:val="0B0C0C"/>
        </w:rPr>
      </w:pPr>
      <w:r w:rsidRPr="00A77CDA">
        <w:rPr>
          <w:rFonts w:asciiTheme="majorHAnsi" w:hAnsiTheme="majorHAnsi" w:cstheme="majorHAnsi"/>
          <w:bCs/>
          <w:i/>
          <w:color w:val="0B0C0C"/>
        </w:rPr>
        <w:t xml:space="preserve">Any other factor which appears relevant to the decision maker, or which indicates </w:t>
      </w:r>
      <w:r w:rsidRPr="00A77CDA">
        <w:rPr>
          <w:rFonts w:asciiTheme="majorHAnsi" w:hAnsiTheme="majorHAnsi" w:cstheme="majorHAnsi"/>
          <w:b/>
          <w:i/>
          <w:color w:val="0B0C0C"/>
        </w:rPr>
        <w:t>recovery would not be in the public interest</w:t>
      </w:r>
    </w:p>
    <w:p w14:paraId="7996CCD1" w14:textId="77777777" w:rsidR="00505061" w:rsidRPr="00A77CDA" w:rsidRDefault="00505061" w:rsidP="00505061">
      <w:pPr>
        <w:pStyle w:val="NormalWeb"/>
        <w:shd w:val="clear" w:color="auto" w:fill="FFFFFF"/>
        <w:spacing w:before="300" w:after="300" w:line="360" w:lineRule="auto"/>
        <w:ind w:left="1134"/>
        <w:jc w:val="both"/>
        <w:rPr>
          <w:rFonts w:asciiTheme="majorHAnsi" w:hAnsiTheme="majorHAnsi" w:cstheme="majorHAnsi"/>
          <w:bCs/>
          <w:i/>
          <w:color w:val="0B0C0C"/>
        </w:rPr>
      </w:pPr>
      <w:r w:rsidRPr="00A77CDA">
        <w:rPr>
          <w:rFonts w:asciiTheme="majorHAnsi" w:hAnsiTheme="majorHAnsi" w:cstheme="majorHAnsi"/>
          <w:bCs/>
          <w:i/>
          <w:color w:val="0B0C0C"/>
        </w:rPr>
        <w:t xml:space="preserve">8.7. This is not an exhaustive list and any factor which appears relevant in a particular case may be taken into account. It is unlikely all the above factors </w:t>
      </w:r>
      <w:r w:rsidRPr="00A77CDA">
        <w:rPr>
          <w:rFonts w:asciiTheme="majorHAnsi" w:hAnsiTheme="majorHAnsi" w:cstheme="majorHAnsi"/>
          <w:bCs/>
          <w:i/>
          <w:color w:val="0B0C0C"/>
        </w:rPr>
        <w:lastRenderedPageBreak/>
        <w:t xml:space="preserve">will be present in any individual case. In most cases it would usually be expected that the recovery of the debt is causing either financial hardship or welfare issues for the debtor or their family. This will depend on the facts of the </w:t>
      </w:r>
      <w:proofErr w:type="gramStart"/>
      <w:r w:rsidRPr="00A77CDA">
        <w:rPr>
          <w:rFonts w:asciiTheme="majorHAnsi" w:hAnsiTheme="majorHAnsi" w:cstheme="majorHAnsi"/>
          <w:bCs/>
          <w:i/>
          <w:color w:val="0B0C0C"/>
        </w:rPr>
        <w:t>particular case</w:t>
      </w:r>
      <w:proofErr w:type="gramEnd"/>
      <w:r w:rsidRPr="00A77CDA">
        <w:rPr>
          <w:rFonts w:asciiTheme="majorHAnsi" w:hAnsiTheme="majorHAnsi" w:cstheme="majorHAnsi"/>
          <w:bCs/>
          <w:i/>
          <w:color w:val="0B0C0C"/>
        </w:rPr>
        <w:t xml:space="preserve"> and </w:t>
      </w:r>
      <w:r w:rsidRPr="00A77CDA">
        <w:rPr>
          <w:rFonts w:asciiTheme="majorHAnsi" w:hAnsiTheme="majorHAnsi" w:cstheme="majorHAnsi"/>
          <w:b/>
          <w:i/>
          <w:color w:val="0B0C0C"/>
        </w:rPr>
        <w:t>all factors which appear relevant should be considered along with the individual circumstances of the case</w:t>
      </w:r>
      <w:r w:rsidRPr="00A77CDA">
        <w:rPr>
          <w:rFonts w:asciiTheme="majorHAnsi" w:hAnsiTheme="majorHAnsi" w:cstheme="majorHAnsi"/>
          <w:bCs/>
          <w:i/>
          <w:color w:val="0B0C0C"/>
        </w:rPr>
        <w:t>. A request for a waiver can be made for a variety of reasons and may be a combination of factors.</w:t>
      </w:r>
    </w:p>
    <w:p w14:paraId="293C6CEE" w14:textId="77777777" w:rsidR="00505061" w:rsidRPr="00A77CDA" w:rsidRDefault="00505061" w:rsidP="00505061">
      <w:pPr>
        <w:pStyle w:val="NormalWeb"/>
        <w:shd w:val="clear" w:color="auto" w:fill="FFFFFF"/>
        <w:spacing w:before="300" w:after="300" w:line="360" w:lineRule="auto"/>
        <w:ind w:left="1134"/>
        <w:jc w:val="both"/>
        <w:rPr>
          <w:rFonts w:asciiTheme="majorHAnsi" w:hAnsiTheme="majorHAnsi" w:cstheme="majorHAnsi"/>
          <w:b/>
          <w:i/>
          <w:color w:val="0B0C0C"/>
        </w:rPr>
      </w:pPr>
      <w:r w:rsidRPr="00A77CDA">
        <w:rPr>
          <w:rFonts w:asciiTheme="majorHAnsi" w:hAnsiTheme="majorHAnsi" w:cstheme="majorHAnsi"/>
          <w:bCs/>
          <w:i/>
          <w:color w:val="0B0C0C"/>
        </w:rPr>
        <w:t>8.8</w:t>
      </w:r>
      <w:r w:rsidRPr="00A77CDA">
        <w:rPr>
          <w:rFonts w:asciiTheme="majorHAnsi" w:hAnsiTheme="majorHAnsi" w:cstheme="majorHAnsi"/>
          <w:b/>
          <w:i/>
          <w:color w:val="0B0C0C"/>
        </w:rPr>
        <w:t>. Matters that fall into the category of public interest might include the Department’s reputation; public response; legal implications and risk of challenge and the current Government policies.</w:t>
      </w:r>
      <w:r w:rsidRPr="00A77CDA">
        <w:rPr>
          <w:rFonts w:asciiTheme="majorHAnsi" w:hAnsiTheme="majorHAnsi" w:cstheme="majorHAnsi"/>
          <w:bCs/>
          <w:i/>
          <w:color w:val="0B0C0C"/>
        </w:rPr>
        <w:t xml:space="preserve"> Whether it would be in the public interest or not to recover a debt will be subjective, therefore for cases that fall into this category </w:t>
      </w:r>
      <w:r w:rsidRPr="00A77CDA">
        <w:rPr>
          <w:rFonts w:asciiTheme="majorHAnsi" w:hAnsiTheme="majorHAnsi" w:cstheme="majorHAnsi"/>
          <w:b/>
          <w:i/>
          <w:color w:val="0B0C0C"/>
        </w:rPr>
        <w:t>it will often be appropriate to involve Policy and/or Legal in the decision-making process to ensure a consistent approach.</w:t>
      </w:r>
    </w:p>
    <w:p w14:paraId="0E2BBBCF" w14:textId="77777777" w:rsidR="00505061" w:rsidRPr="00A77CDA" w:rsidRDefault="00505061" w:rsidP="00505061">
      <w:pPr>
        <w:pStyle w:val="NormalWeb"/>
        <w:shd w:val="clear" w:color="auto" w:fill="FFFFFF"/>
        <w:spacing w:before="300" w:beforeAutospacing="0" w:after="300" w:afterAutospacing="0" w:line="360" w:lineRule="auto"/>
        <w:ind w:left="1134"/>
        <w:jc w:val="both"/>
        <w:rPr>
          <w:rFonts w:asciiTheme="majorHAnsi" w:hAnsiTheme="majorHAnsi" w:cstheme="majorHAnsi"/>
          <w:b/>
          <w:i/>
          <w:color w:val="0B0C0C"/>
        </w:rPr>
      </w:pPr>
      <w:r w:rsidRPr="00A77CDA">
        <w:rPr>
          <w:rFonts w:asciiTheme="majorHAnsi" w:hAnsiTheme="majorHAnsi" w:cstheme="majorHAnsi"/>
          <w:b/>
          <w:i/>
          <w:color w:val="0B0C0C"/>
        </w:rPr>
        <w:t xml:space="preserve">8.9. Waiver will not be dependent upon </w:t>
      </w:r>
      <w:proofErr w:type="gramStart"/>
      <w:r w:rsidRPr="00A77CDA">
        <w:rPr>
          <w:rFonts w:asciiTheme="majorHAnsi" w:hAnsiTheme="majorHAnsi" w:cstheme="majorHAnsi"/>
          <w:b/>
          <w:i/>
          <w:color w:val="0B0C0C"/>
        </w:rPr>
        <w:t>all of</w:t>
      </w:r>
      <w:proofErr w:type="gramEnd"/>
      <w:r w:rsidRPr="00A77CDA">
        <w:rPr>
          <w:rFonts w:asciiTheme="majorHAnsi" w:hAnsiTheme="majorHAnsi" w:cstheme="majorHAnsi"/>
          <w:b/>
          <w:i/>
          <w:color w:val="0B0C0C"/>
        </w:rPr>
        <w:t xml:space="preserve"> the factors above being applicable but is likely to be a combination and will be dependent upon the individual circumstances of the case. The decision should consider all the relevant factors and any other exceptional or extenuating circumstances; however, the decision will always take into account the impact of recovery on the debtor.</w:t>
      </w:r>
    </w:p>
    <w:p w14:paraId="3ED0A368" w14:textId="77777777" w:rsidR="00505061" w:rsidRPr="00A77CDA" w:rsidRDefault="00505061" w:rsidP="00505061">
      <w:pPr>
        <w:spacing w:line="360" w:lineRule="auto"/>
        <w:ind w:left="1134"/>
        <w:jc w:val="right"/>
        <w:rPr>
          <w:rFonts w:asciiTheme="majorHAnsi" w:hAnsiTheme="majorHAnsi" w:cstheme="majorHAnsi"/>
        </w:rPr>
      </w:pPr>
      <w:r w:rsidRPr="00A77CDA">
        <w:rPr>
          <w:rFonts w:asciiTheme="majorHAnsi" w:hAnsiTheme="majorHAnsi" w:cstheme="majorHAnsi"/>
        </w:rPr>
        <w:t>(Emphasis added)</w:t>
      </w:r>
    </w:p>
    <w:p w14:paraId="0A9EED20" w14:textId="01724673" w:rsidR="00505061" w:rsidRPr="00A77CDA" w:rsidRDefault="00505061" w:rsidP="00D473D7">
      <w:pPr>
        <w:pStyle w:val="ListParagraph"/>
        <w:spacing w:line="360" w:lineRule="auto"/>
        <w:ind w:left="0"/>
        <w:jc w:val="both"/>
        <w:rPr>
          <w:rFonts w:asciiTheme="majorHAnsi" w:hAnsiTheme="majorHAnsi" w:cstheme="majorHAnsi"/>
          <w:b/>
          <w:sz w:val="24"/>
          <w:szCs w:val="24"/>
        </w:rPr>
      </w:pPr>
    </w:p>
    <w:p w14:paraId="70C61BCC"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63E22E15"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0B5D025F"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08971958"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3E26C0E6"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2693C2FD"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2356C599"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0C1BE83E"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6BAFAB7F"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05AC794F"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2B10F24D"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719B22C7"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6A5ADCFE"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482564A4"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64A539ED" w14:textId="77777777" w:rsidR="00505061" w:rsidRPr="00A77CDA" w:rsidRDefault="00505061" w:rsidP="00505061">
      <w:pPr>
        <w:pStyle w:val="ListParagraph"/>
        <w:numPr>
          <w:ilvl w:val="0"/>
          <w:numId w:val="9"/>
        </w:numPr>
        <w:spacing w:line="360" w:lineRule="auto"/>
        <w:jc w:val="both"/>
        <w:rPr>
          <w:rFonts w:asciiTheme="majorHAnsi" w:hAnsiTheme="majorHAnsi" w:cstheme="majorHAnsi"/>
          <w:b/>
          <w:vanish/>
          <w:sz w:val="24"/>
          <w:szCs w:val="24"/>
        </w:rPr>
      </w:pPr>
    </w:p>
    <w:p w14:paraId="78056866" w14:textId="36AC2E3D" w:rsidR="00505061" w:rsidRPr="00A77CDA" w:rsidRDefault="00505061" w:rsidP="00644BCC">
      <w:pPr>
        <w:pStyle w:val="ListParagraph"/>
        <w:numPr>
          <w:ilvl w:val="0"/>
          <w:numId w:val="9"/>
        </w:numPr>
        <w:spacing w:line="360" w:lineRule="auto"/>
        <w:ind w:left="567" w:hanging="567"/>
        <w:jc w:val="both"/>
        <w:rPr>
          <w:rFonts w:asciiTheme="majorHAnsi" w:hAnsiTheme="majorHAnsi" w:cstheme="majorHAnsi"/>
          <w:sz w:val="24"/>
          <w:szCs w:val="24"/>
        </w:rPr>
      </w:pPr>
      <w:bookmarkStart w:id="4" w:name="_Hlk126932126"/>
      <w:r w:rsidRPr="00A77CDA">
        <w:rPr>
          <w:rFonts w:asciiTheme="majorHAnsi" w:hAnsiTheme="majorHAnsi" w:cstheme="majorHAnsi"/>
          <w:i/>
          <w:iCs/>
          <w:sz w:val="24"/>
          <w:szCs w:val="24"/>
        </w:rPr>
        <w:t xml:space="preserve">R(K) v SSWP </w:t>
      </w:r>
      <w:r w:rsidR="002009E4" w:rsidRPr="00A77CDA">
        <w:rPr>
          <w:rFonts w:asciiTheme="majorHAnsi" w:hAnsiTheme="majorHAnsi" w:cstheme="majorHAnsi"/>
          <w:sz w:val="24"/>
          <w:szCs w:val="24"/>
        </w:rPr>
        <w:t xml:space="preserve">the High Court </w:t>
      </w:r>
      <w:r w:rsidRPr="00A77CDA">
        <w:rPr>
          <w:rFonts w:asciiTheme="majorHAnsi" w:hAnsiTheme="majorHAnsi" w:cstheme="majorHAnsi"/>
          <w:sz w:val="24"/>
          <w:szCs w:val="24"/>
        </w:rPr>
        <w:t xml:space="preserve">considered whether a decision not to waive recovery of an overpayment of UC which arose in consequence of official error and where the claimant was experiencing financial hardship, as in this case, </w:t>
      </w:r>
      <w:r w:rsidRPr="00A77CDA">
        <w:rPr>
          <w:rFonts w:asciiTheme="majorHAnsi" w:hAnsiTheme="majorHAnsi" w:cstheme="majorHAnsi"/>
          <w:color w:val="000000"/>
          <w:sz w:val="24"/>
          <w:szCs w:val="24"/>
        </w:rPr>
        <w:t>was unlawful because it applied a fettered discretion / failed to give lawful regard to all relevant considerations</w:t>
      </w:r>
      <w:r w:rsidR="00644BCC" w:rsidRPr="00A77CDA">
        <w:rPr>
          <w:rFonts w:asciiTheme="majorHAnsi" w:hAnsiTheme="majorHAnsi" w:cstheme="majorHAnsi"/>
          <w:color w:val="000000"/>
          <w:sz w:val="24"/>
          <w:szCs w:val="24"/>
        </w:rPr>
        <w:t>,</w:t>
      </w:r>
      <w:r w:rsidR="002009E4" w:rsidRPr="00A77CDA">
        <w:rPr>
          <w:rFonts w:asciiTheme="majorHAnsi" w:hAnsiTheme="majorHAnsi" w:cstheme="majorHAnsi"/>
          <w:color w:val="000000"/>
          <w:sz w:val="24"/>
          <w:szCs w:val="24"/>
        </w:rPr>
        <w:t xml:space="preserve"> including whether recovery was in the public interest</w:t>
      </w:r>
      <w:r w:rsidRPr="00A77CDA">
        <w:rPr>
          <w:rFonts w:asciiTheme="majorHAnsi" w:hAnsiTheme="majorHAnsi" w:cstheme="majorHAnsi"/>
          <w:color w:val="000000"/>
          <w:sz w:val="24"/>
          <w:szCs w:val="24"/>
        </w:rPr>
        <w:t xml:space="preserve">. </w:t>
      </w:r>
      <w:r w:rsidR="002009E4" w:rsidRPr="00A77CDA">
        <w:rPr>
          <w:rFonts w:asciiTheme="majorHAnsi" w:hAnsiTheme="majorHAnsi" w:cstheme="majorHAnsi"/>
          <w:color w:val="000000"/>
          <w:sz w:val="24"/>
          <w:szCs w:val="24"/>
        </w:rPr>
        <w:t xml:space="preserve">Mrs Justice Steyn found that </w:t>
      </w:r>
      <w:proofErr w:type="spellStart"/>
      <w:r w:rsidR="00551D4E" w:rsidRPr="00A77CDA">
        <w:rPr>
          <w:rFonts w:asciiTheme="majorHAnsi" w:hAnsiTheme="majorHAnsi" w:cstheme="majorHAnsi"/>
          <w:color w:val="000000"/>
          <w:sz w:val="24"/>
          <w:szCs w:val="24"/>
        </w:rPr>
        <w:t>SSWP’s</w:t>
      </w:r>
      <w:proofErr w:type="spellEnd"/>
      <w:r w:rsidR="00551D4E" w:rsidRPr="00A77CDA">
        <w:rPr>
          <w:rFonts w:asciiTheme="majorHAnsi" w:hAnsiTheme="majorHAnsi" w:cstheme="majorHAnsi"/>
          <w:color w:val="000000"/>
          <w:sz w:val="24"/>
          <w:szCs w:val="24"/>
        </w:rPr>
        <w:t xml:space="preserve"> </w:t>
      </w:r>
      <w:r w:rsidR="002009E4" w:rsidRPr="00A77CDA">
        <w:rPr>
          <w:rFonts w:asciiTheme="majorHAnsi" w:hAnsiTheme="majorHAnsi" w:cstheme="majorHAnsi"/>
          <w:color w:val="000000"/>
          <w:sz w:val="24"/>
          <w:szCs w:val="24"/>
        </w:rPr>
        <w:t>decision was unlawful</w:t>
      </w:r>
      <w:r w:rsidR="00551D4E" w:rsidRPr="00A77CDA">
        <w:rPr>
          <w:rFonts w:asciiTheme="majorHAnsi" w:hAnsiTheme="majorHAnsi" w:cstheme="majorHAnsi"/>
          <w:color w:val="000000"/>
          <w:sz w:val="24"/>
          <w:szCs w:val="24"/>
        </w:rPr>
        <w:t>, as</w:t>
      </w:r>
      <w:r w:rsidRPr="00A77CDA">
        <w:rPr>
          <w:rFonts w:asciiTheme="majorHAnsi" w:hAnsiTheme="majorHAnsi" w:cstheme="majorHAnsi"/>
          <w:color w:val="000000"/>
          <w:sz w:val="24"/>
          <w:szCs w:val="24"/>
        </w:rPr>
        <w:t>:</w:t>
      </w:r>
    </w:p>
    <w:p w14:paraId="767F6212" w14:textId="4DC1C9E9" w:rsidR="00505061" w:rsidRPr="00A77CDA" w:rsidRDefault="00505061" w:rsidP="002009E4">
      <w:pPr>
        <w:pStyle w:val="ListParagraph"/>
        <w:spacing w:line="360" w:lineRule="auto"/>
        <w:ind w:left="1134"/>
        <w:jc w:val="both"/>
        <w:rPr>
          <w:rFonts w:asciiTheme="majorHAnsi" w:hAnsiTheme="majorHAnsi" w:cstheme="majorHAnsi"/>
          <w:b/>
          <w:bCs/>
          <w:i/>
          <w:iCs/>
          <w:sz w:val="24"/>
          <w:szCs w:val="24"/>
        </w:rPr>
      </w:pPr>
    </w:p>
    <w:p w14:paraId="1E6BBF4C" w14:textId="47DE486E" w:rsidR="00505061" w:rsidRPr="00A77CDA" w:rsidRDefault="00505061" w:rsidP="002009E4">
      <w:pPr>
        <w:pStyle w:val="ListParagraph"/>
        <w:spacing w:line="360" w:lineRule="auto"/>
        <w:ind w:left="1134"/>
        <w:jc w:val="both"/>
        <w:rPr>
          <w:rFonts w:asciiTheme="majorHAnsi" w:hAnsiTheme="majorHAnsi" w:cstheme="majorHAnsi"/>
          <w:i/>
          <w:iCs/>
          <w:color w:val="000000"/>
          <w:sz w:val="24"/>
          <w:szCs w:val="24"/>
        </w:rPr>
      </w:pPr>
      <w:r w:rsidRPr="00A77CDA">
        <w:rPr>
          <w:rFonts w:asciiTheme="majorHAnsi" w:hAnsiTheme="majorHAnsi" w:cstheme="majorHAnsi"/>
          <w:i/>
          <w:iCs/>
          <w:color w:val="000000"/>
          <w:sz w:val="24"/>
          <w:szCs w:val="24"/>
        </w:rPr>
        <w:t>“</w:t>
      </w:r>
      <w:r w:rsidR="002009E4" w:rsidRPr="00A77CDA">
        <w:rPr>
          <w:rFonts w:asciiTheme="majorHAnsi" w:hAnsiTheme="majorHAnsi" w:cstheme="majorHAnsi"/>
          <w:i/>
          <w:iCs/>
          <w:color w:val="000000"/>
          <w:sz w:val="24"/>
          <w:szCs w:val="24"/>
        </w:rPr>
        <w:t xml:space="preserve">129. </w:t>
      </w:r>
      <w:r w:rsidRPr="00A77CDA">
        <w:rPr>
          <w:rFonts w:asciiTheme="majorHAnsi" w:hAnsiTheme="majorHAnsi" w:cstheme="majorHAnsi"/>
          <w:i/>
          <w:iCs/>
          <w:color w:val="000000"/>
          <w:sz w:val="24"/>
          <w:szCs w:val="24"/>
        </w:rPr>
        <w:t>In my judgment,</w:t>
      </w:r>
      <w:r w:rsidRPr="00A77CDA">
        <w:rPr>
          <w:rFonts w:asciiTheme="majorHAnsi" w:hAnsiTheme="majorHAnsi" w:cstheme="majorHAnsi"/>
          <w:b/>
          <w:bCs/>
          <w:i/>
          <w:iCs/>
          <w:color w:val="000000"/>
          <w:sz w:val="24"/>
          <w:szCs w:val="24"/>
        </w:rPr>
        <w:t xml:space="preserve"> the claim based on failure to have regard to material considerations must succeed.</w:t>
      </w:r>
      <w:r w:rsidRPr="00A77CDA">
        <w:rPr>
          <w:rFonts w:asciiTheme="majorHAnsi" w:hAnsiTheme="majorHAnsi" w:cstheme="majorHAnsi"/>
          <w:i/>
          <w:iCs/>
          <w:color w:val="000000"/>
          <w:sz w:val="24"/>
          <w:szCs w:val="24"/>
        </w:rPr>
        <w:t xml:space="preserve"> </w:t>
      </w:r>
      <w:r w:rsidRPr="00A77CDA">
        <w:rPr>
          <w:rFonts w:asciiTheme="majorHAnsi" w:hAnsiTheme="majorHAnsi" w:cstheme="majorHAnsi"/>
          <w:b/>
          <w:bCs/>
          <w:i/>
          <w:iCs/>
          <w:color w:val="000000"/>
          <w:sz w:val="24"/>
          <w:szCs w:val="24"/>
        </w:rPr>
        <w:t xml:space="preserve">In accordance with the defendant’s policy, the </w:t>
      </w:r>
      <w:r w:rsidRPr="00A77CDA">
        <w:rPr>
          <w:rFonts w:asciiTheme="majorHAnsi" w:hAnsiTheme="majorHAnsi" w:cstheme="majorHAnsi"/>
          <w:b/>
          <w:bCs/>
          <w:i/>
          <w:iCs/>
          <w:color w:val="000000"/>
          <w:sz w:val="24"/>
          <w:szCs w:val="24"/>
        </w:rPr>
        <w:lastRenderedPageBreak/>
        <w:t>following matters were relevant considerations: (</w:t>
      </w:r>
      <w:proofErr w:type="spellStart"/>
      <w:r w:rsidRPr="00A77CDA">
        <w:rPr>
          <w:rFonts w:asciiTheme="majorHAnsi" w:hAnsiTheme="majorHAnsi" w:cstheme="majorHAnsi"/>
          <w:b/>
          <w:bCs/>
          <w:i/>
          <w:iCs/>
          <w:color w:val="000000"/>
          <w:sz w:val="24"/>
          <w:szCs w:val="24"/>
        </w:rPr>
        <w:t>i</w:t>
      </w:r>
      <w:proofErr w:type="spellEnd"/>
      <w:r w:rsidRPr="00A77CDA">
        <w:rPr>
          <w:rFonts w:asciiTheme="majorHAnsi" w:hAnsiTheme="majorHAnsi" w:cstheme="majorHAnsi"/>
          <w:b/>
          <w:bCs/>
          <w:i/>
          <w:iCs/>
          <w:color w:val="000000"/>
          <w:sz w:val="24"/>
          <w:szCs w:val="24"/>
        </w:rPr>
        <w:t xml:space="preserve">) how the overpayment arose; (ii) the debtor’s conduct, and </w:t>
      </w:r>
      <w:proofErr w:type="gramStart"/>
      <w:r w:rsidRPr="00A77CDA">
        <w:rPr>
          <w:rFonts w:asciiTheme="majorHAnsi" w:hAnsiTheme="majorHAnsi" w:cstheme="majorHAnsi"/>
          <w:b/>
          <w:bCs/>
          <w:i/>
          <w:iCs/>
          <w:color w:val="000000"/>
          <w:sz w:val="24"/>
          <w:szCs w:val="24"/>
        </w:rPr>
        <w:t>in particular whether</w:t>
      </w:r>
      <w:proofErr w:type="gramEnd"/>
      <w:r w:rsidRPr="00A77CDA">
        <w:rPr>
          <w:rFonts w:asciiTheme="majorHAnsi" w:hAnsiTheme="majorHAnsi" w:cstheme="majorHAnsi"/>
          <w:b/>
          <w:bCs/>
          <w:i/>
          <w:iCs/>
          <w:color w:val="000000"/>
          <w:sz w:val="24"/>
          <w:szCs w:val="24"/>
        </w:rPr>
        <w:t xml:space="preserve"> she acted in good faith, and whether and to what extent she took steps to notify the defendant of all relevant information and to query her entitlement.</w:t>
      </w:r>
      <w:r w:rsidRPr="00A77CDA">
        <w:rPr>
          <w:rFonts w:asciiTheme="majorHAnsi" w:hAnsiTheme="majorHAnsi" w:cstheme="majorHAnsi"/>
          <w:i/>
          <w:iCs/>
          <w:color w:val="000000"/>
          <w:sz w:val="24"/>
          <w:szCs w:val="24"/>
        </w:rPr>
        <w:t xml:space="preserve"> The third decision only addressed these matters to the very limited extent set out in [10]. This is manifestly inadequate.” </w:t>
      </w:r>
    </w:p>
    <w:p w14:paraId="659A6240" w14:textId="5755E75D" w:rsidR="002009E4" w:rsidRPr="00A77CDA" w:rsidRDefault="002009E4" w:rsidP="002009E4">
      <w:pPr>
        <w:pStyle w:val="judgment-bodytext"/>
        <w:spacing w:before="0" w:beforeAutospacing="0" w:line="360" w:lineRule="auto"/>
        <w:ind w:left="1134"/>
        <w:jc w:val="both"/>
        <w:rPr>
          <w:rFonts w:asciiTheme="majorHAnsi" w:hAnsiTheme="majorHAnsi" w:cstheme="majorHAnsi"/>
          <w:b/>
          <w:bCs/>
          <w:i/>
          <w:iCs/>
        </w:rPr>
      </w:pPr>
      <w:r w:rsidRPr="00A77CDA">
        <w:rPr>
          <w:rFonts w:asciiTheme="majorHAnsi" w:hAnsiTheme="majorHAnsi" w:cstheme="majorHAnsi"/>
          <w:i/>
          <w:iCs/>
        </w:rPr>
        <w:br/>
        <w:t xml:space="preserve">130. First, an acknowledgement that the overpayment was “because of DWP error” does not capture the circumstances in which it arose. This was not a mere case of official error. It was one in which, as the defendant has acknowledged, and the FTT found, </w:t>
      </w:r>
      <w:r w:rsidRPr="00A77CDA">
        <w:rPr>
          <w:rFonts w:asciiTheme="majorHAnsi" w:hAnsiTheme="majorHAnsi" w:cstheme="majorHAnsi"/>
          <w:b/>
          <w:bCs/>
          <w:i/>
          <w:iCs/>
        </w:rPr>
        <w:t>the defendant repeatedly miscalculated her entitlement over a prolonged period, in what was a “profound lapse in service”.</w:t>
      </w:r>
    </w:p>
    <w:p w14:paraId="25FB7E1D" w14:textId="49229CB6" w:rsidR="002009E4" w:rsidRPr="00A77CDA" w:rsidRDefault="002009E4" w:rsidP="002009E4">
      <w:pPr>
        <w:spacing w:line="360" w:lineRule="auto"/>
        <w:ind w:left="1134"/>
        <w:jc w:val="both"/>
        <w:rPr>
          <w:rFonts w:asciiTheme="majorHAnsi" w:hAnsiTheme="majorHAnsi" w:cstheme="majorHAnsi"/>
          <w:i/>
          <w:iCs/>
        </w:rPr>
      </w:pPr>
      <w:r w:rsidRPr="00A77CDA">
        <w:rPr>
          <w:rStyle w:val="judgment-bodynumber"/>
          <w:rFonts w:asciiTheme="majorHAnsi" w:hAnsiTheme="majorHAnsi" w:cstheme="majorHAnsi"/>
          <w:i/>
          <w:iCs/>
        </w:rPr>
        <w:t xml:space="preserve">131. </w:t>
      </w:r>
      <w:r w:rsidRPr="00A77CDA">
        <w:rPr>
          <w:rFonts w:asciiTheme="majorHAnsi" w:hAnsiTheme="majorHAnsi" w:cstheme="majorHAnsi"/>
          <w:i/>
          <w:iCs/>
        </w:rPr>
        <w:t>Secondly, the third decision notes that “your client states she was not aware that she was being overpaid at the time”, without specifying whether her statement was accepted or not. Whereas, in fact,</w:t>
      </w:r>
      <w:r w:rsidRPr="00A77CDA">
        <w:rPr>
          <w:rFonts w:asciiTheme="majorHAnsi" w:hAnsiTheme="majorHAnsi" w:cstheme="majorHAnsi"/>
          <w:b/>
          <w:bCs/>
          <w:i/>
          <w:iCs/>
        </w:rPr>
        <w:t xml:space="preserve"> the issue of the claimant’s conduct did not depend on, and was not limited to, an assertion by the claimant that she was unaware she was being overpaid</w:t>
      </w:r>
      <w:r w:rsidRPr="00A77CDA">
        <w:rPr>
          <w:rFonts w:asciiTheme="majorHAnsi" w:hAnsiTheme="majorHAnsi" w:cstheme="majorHAnsi"/>
          <w:i/>
          <w:iCs/>
        </w:rPr>
        <w:t xml:space="preserve">. It was clear from the defendant’s acknowledgments, the FTT’s findings, and the contemporaneous evidence, that </w:t>
      </w:r>
      <w:r w:rsidRPr="00A77CDA">
        <w:rPr>
          <w:rFonts w:asciiTheme="majorHAnsi" w:hAnsiTheme="majorHAnsi" w:cstheme="majorHAnsi"/>
          <w:b/>
          <w:bCs/>
          <w:i/>
          <w:iCs/>
        </w:rPr>
        <w:t>(</w:t>
      </w:r>
      <w:proofErr w:type="spellStart"/>
      <w:r w:rsidRPr="00A77CDA">
        <w:rPr>
          <w:rFonts w:asciiTheme="majorHAnsi" w:hAnsiTheme="majorHAnsi" w:cstheme="majorHAnsi"/>
          <w:b/>
          <w:bCs/>
          <w:i/>
          <w:iCs/>
        </w:rPr>
        <w:t>i</w:t>
      </w:r>
      <w:proofErr w:type="spellEnd"/>
      <w:r w:rsidRPr="00A77CDA">
        <w:rPr>
          <w:rFonts w:asciiTheme="majorHAnsi" w:hAnsiTheme="majorHAnsi" w:cstheme="majorHAnsi"/>
          <w:b/>
          <w:bCs/>
          <w:i/>
          <w:iCs/>
        </w:rPr>
        <w:t xml:space="preserve">) the claimant acted in good faith; (ii) the claimant timeously provided all the information required to the defendant; (iii) the claimant took all reasonable steps both to clarify her entitlement and to prevent any UC overpayment by actively querying her entitlement </w:t>
      </w:r>
      <w:r w:rsidRPr="00A77CDA">
        <w:rPr>
          <w:rFonts w:asciiTheme="majorHAnsi" w:hAnsiTheme="majorHAnsi" w:cstheme="majorHAnsi"/>
          <w:i/>
          <w:iCs/>
        </w:rPr>
        <w:t>on at least four occasions.</w:t>
      </w:r>
    </w:p>
    <w:p w14:paraId="20DAB15A" w14:textId="77777777" w:rsidR="002009E4" w:rsidRPr="00A77CDA" w:rsidRDefault="002009E4" w:rsidP="002009E4">
      <w:pPr>
        <w:spacing w:line="360" w:lineRule="auto"/>
        <w:ind w:left="1134"/>
        <w:jc w:val="both"/>
        <w:rPr>
          <w:rStyle w:val="judgment-bodynumber"/>
          <w:rFonts w:asciiTheme="majorHAnsi" w:hAnsiTheme="majorHAnsi" w:cstheme="majorHAnsi"/>
          <w:i/>
          <w:iCs/>
        </w:rPr>
      </w:pPr>
    </w:p>
    <w:p w14:paraId="7DB852C0" w14:textId="5DF1D08E" w:rsidR="002009E4" w:rsidRPr="00A77CDA" w:rsidRDefault="002009E4" w:rsidP="002009E4">
      <w:pPr>
        <w:spacing w:line="360" w:lineRule="auto"/>
        <w:ind w:left="1134"/>
        <w:jc w:val="both"/>
        <w:rPr>
          <w:rFonts w:asciiTheme="majorHAnsi" w:hAnsiTheme="majorHAnsi" w:cstheme="majorHAnsi"/>
          <w:i/>
          <w:iCs/>
        </w:rPr>
      </w:pPr>
      <w:r w:rsidRPr="00A77CDA">
        <w:rPr>
          <w:rStyle w:val="judgment-bodynumber"/>
          <w:rFonts w:asciiTheme="majorHAnsi" w:hAnsiTheme="majorHAnsi" w:cstheme="majorHAnsi"/>
          <w:i/>
          <w:iCs/>
        </w:rPr>
        <w:t xml:space="preserve">132. </w:t>
      </w:r>
      <w:r w:rsidRPr="00A77CDA">
        <w:rPr>
          <w:rFonts w:asciiTheme="majorHAnsi" w:hAnsiTheme="majorHAnsi" w:cstheme="majorHAnsi"/>
          <w:b/>
          <w:bCs/>
          <w:i/>
          <w:iCs/>
        </w:rPr>
        <w:t>It does not appear from the decision letter that these relevant considerations were taken into account.</w:t>
      </w:r>
      <w:r w:rsidRPr="00A77CDA">
        <w:rPr>
          <w:rFonts w:asciiTheme="majorHAnsi" w:hAnsiTheme="majorHAnsi" w:cstheme="majorHAnsi"/>
          <w:i/>
          <w:iCs/>
        </w:rPr>
        <w:t xml:space="preserve"> If they had been, it is impossible to see on what basis the decision maker could have considered the claimant’s circumstances to be less compelling than case study 2 (which bears a striking close resemblance to this case) or case study 4 (in which there were fewer “missed opportunities” than in this case, and they did not arise – as in this </w:t>
      </w:r>
      <w:r w:rsidRPr="00A77CDA">
        <w:rPr>
          <w:rFonts w:asciiTheme="majorHAnsi" w:hAnsiTheme="majorHAnsi" w:cstheme="majorHAnsi"/>
          <w:i/>
          <w:iCs/>
        </w:rPr>
        <w:lastRenderedPageBreak/>
        <w:t>case - when the claimant was querying whether she was wrongly being paid the element that resulted in the overpayment).</w:t>
      </w:r>
    </w:p>
    <w:p w14:paraId="776D30AC" w14:textId="77777777" w:rsidR="002009E4" w:rsidRPr="00A77CDA" w:rsidRDefault="002009E4" w:rsidP="002009E4">
      <w:pPr>
        <w:spacing w:line="360" w:lineRule="auto"/>
        <w:ind w:left="1134"/>
        <w:jc w:val="both"/>
        <w:rPr>
          <w:rStyle w:val="judgment-bodynumber"/>
          <w:rFonts w:asciiTheme="majorHAnsi" w:hAnsiTheme="majorHAnsi" w:cstheme="majorHAnsi"/>
          <w:i/>
          <w:iCs/>
        </w:rPr>
      </w:pPr>
    </w:p>
    <w:p w14:paraId="25B30BD2" w14:textId="1BDC8F2B" w:rsidR="002009E4" w:rsidRPr="00A77CDA" w:rsidRDefault="002009E4" w:rsidP="002009E4">
      <w:pPr>
        <w:spacing w:line="360" w:lineRule="auto"/>
        <w:ind w:left="1134"/>
        <w:jc w:val="both"/>
        <w:rPr>
          <w:rFonts w:asciiTheme="majorHAnsi" w:hAnsiTheme="majorHAnsi" w:cstheme="majorHAnsi"/>
          <w:b/>
          <w:bCs/>
          <w:i/>
          <w:iCs/>
        </w:rPr>
      </w:pPr>
      <w:r w:rsidRPr="00A77CDA">
        <w:rPr>
          <w:rStyle w:val="judgment-bodynumber"/>
          <w:rFonts w:asciiTheme="majorHAnsi" w:hAnsiTheme="majorHAnsi" w:cstheme="majorHAnsi"/>
          <w:i/>
          <w:iCs/>
        </w:rPr>
        <w:t xml:space="preserve">133. </w:t>
      </w:r>
      <w:r w:rsidRPr="00A77CDA">
        <w:rPr>
          <w:rFonts w:asciiTheme="majorHAnsi" w:hAnsiTheme="majorHAnsi" w:cstheme="majorHAnsi"/>
          <w:b/>
          <w:bCs/>
          <w:i/>
          <w:iCs/>
        </w:rPr>
        <w:t xml:space="preserve">The third decision considered the request for waiver on financial and health/welfare grounds but there is no reference in the letter to show that any consideration was given to whether it was in the public interest, having regard to all the circumstances, to recover the UC overpayment. </w:t>
      </w:r>
      <w:r w:rsidRPr="00A77CDA">
        <w:rPr>
          <w:rFonts w:asciiTheme="majorHAnsi" w:hAnsiTheme="majorHAnsi" w:cstheme="majorHAnsi"/>
          <w:i/>
          <w:iCs/>
        </w:rPr>
        <w:t>As I have explained above,</w:t>
      </w:r>
      <w:r w:rsidRPr="00A77CDA">
        <w:rPr>
          <w:rFonts w:asciiTheme="majorHAnsi" w:hAnsiTheme="majorHAnsi" w:cstheme="majorHAnsi"/>
          <w:b/>
          <w:bCs/>
          <w:i/>
          <w:iCs/>
        </w:rPr>
        <w:t xml:space="preserve"> </w:t>
      </w:r>
      <w:proofErr w:type="gramStart"/>
      <w:r w:rsidRPr="00A77CDA">
        <w:rPr>
          <w:rFonts w:asciiTheme="majorHAnsi" w:hAnsiTheme="majorHAnsi" w:cstheme="majorHAnsi"/>
          <w:b/>
          <w:bCs/>
          <w:i/>
          <w:iCs/>
        </w:rPr>
        <w:t>it is clear that the</w:t>
      </w:r>
      <w:proofErr w:type="gramEnd"/>
      <w:r w:rsidRPr="00A77CDA">
        <w:rPr>
          <w:rFonts w:asciiTheme="majorHAnsi" w:hAnsiTheme="majorHAnsi" w:cstheme="majorHAnsi"/>
          <w:b/>
          <w:bCs/>
          <w:i/>
          <w:iCs/>
        </w:rPr>
        <w:t xml:space="preserve"> public interest is a discrete ground for waiver, albeit one in which some of the relevant factors may overlap with the other grounds.</w:t>
      </w:r>
    </w:p>
    <w:p w14:paraId="66900B36" w14:textId="77777777" w:rsidR="002009E4" w:rsidRPr="00A77CDA" w:rsidRDefault="002009E4" w:rsidP="002009E4">
      <w:pPr>
        <w:spacing w:line="360" w:lineRule="auto"/>
        <w:ind w:left="1134"/>
        <w:jc w:val="both"/>
        <w:rPr>
          <w:rStyle w:val="judgment-bodynumber"/>
          <w:rFonts w:asciiTheme="majorHAnsi" w:hAnsiTheme="majorHAnsi" w:cstheme="majorHAnsi"/>
          <w:i/>
          <w:iCs/>
        </w:rPr>
      </w:pPr>
    </w:p>
    <w:p w14:paraId="05D4526F" w14:textId="26500301" w:rsidR="002009E4" w:rsidRPr="00A77CDA" w:rsidRDefault="002009E4" w:rsidP="002009E4">
      <w:pPr>
        <w:spacing w:line="360" w:lineRule="auto"/>
        <w:ind w:left="1134"/>
        <w:jc w:val="both"/>
        <w:rPr>
          <w:rFonts w:asciiTheme="majorHAnsi" w:hAnsiTheme="majorHAnsi" w:cstheme="majorHAnsi"/>
          <w:i/>
          <w:iCs/>
        </w:rPr>
      </w:pPr>
      <w:r w:rsidRPr="00A77CDA">
        <w:rPr>
          <w:rStyle w:val="judgment-bodynumber"/>
          <w:rFonts w:asciiTheme="majorHAnsi" w:hAnsiTheme="majorHAnsi" w:cstheme="majorHAnsi"/>
          <w:i/>
          <w:iCs/>
        </w:rPr>
        <w:t xml:space="preserve">134. </w:t>
      </w:r>
      <w:r w:rsidRPr="00A77CDA">
        <w:rPr>
          <w:rFonts w:asciiTheme="majorHAnsi" w:hAnsiTheme="majorHAnsi" w:cstheme="majorHAnsi"/>
          <w:i/>
          <w:iCs/>
        </w:rPr>
        <w:t xml:space="preserve">The policy makes clear that a ground on which a waiver may be granted is that the debtor has relied on the overpayment to their detriment. </w:t>
      </w:r>
      <w:r w:rsidRPr="00A77CDA">
        <w:rPr>
          <w:rFonts w:asciiTheme="majorHAnsi" w:hAnsiTheme="majorHAnsi" w:cstheme="majorHAnsi"/>
          <w:b/>
          <w:bCs/>
          <w:i/>
          <w:iCs/>
        </w:rPr>
        <w:t>No consideration was given in the third decision to the evidence that the claimant had relied on the overpayment to her detriment</w:t>
      </w:r>
      <w:r w:rsidRPr="00A77CDA">
        <w:rPr>
          <w:rFonts w:asciiTheme="majorHAnsi" w:hAnsiTheme="majorHAnsi" w:cstheme="majorHAnsi"/>
          <w:i/>
          <w:iCs/>
        </w:rPr>
        <w:t>. First</w:t>
      </w:r>
      <w:r w:rsidRPr="00A77CDA">
        <w:rPr>
          <w:rFonts w:asciiTheme="majorHAnsi" w:hAnsiTheme="majorHAnsi" w:cstheme="majorHAnsi"/>
          <w:b/>
          <w:bCs/>
          <w:i/>
          <w:iCs/>
        </w:rPr>
        <w:t>, she had done so by spending the extra money on day-to-day living expenses; the overpayment was irretrievably lost.</w:t>
      </w:r>
      <w:r w:rsidRPr="00A77CDA">
        <w:rPr>
          <w:rFonts w:asciiTheme="majorHAnsi" w:hAnsiTheme="majorHAnsi" w:cstheme="majorHAnsi"/>
          <w:i/>
          <w:iCs/>
        </w:rPr>
        <w:t xml:space="preserve"> The </w:t>
      </w:r>
      <w:proofErr w:type="spellStart"/>
      <w:r w:rsidRPr="00A77CDA">
        <w:rPr>
          <w:rFonts w:asciiTheme="majorHAnsi" w:hAnsiTheme="majorHAnsi" w:cstheme="majorHAnsi"/>
          <w:i/>
          <w:iCs/>
        </w:rPr>
        <w:t>DMGW</w:t>
      </w:r>
      <w:proofErr w:type="spellEnd"/>
      <w:r w:rsidRPr="00A77CDA">
        <w:rPr>
          <w:rFonts w:asciiTheme="majorHAnsi" w:hAnsiTheme="majorHAnsi" w:cstheme="majorHAnsi"/>
          <w:i/>
          <w:iCs/>
        </w:rPr>
        <w:t xml:space="preserve"> gives an example of taking on a long-term financial commitment, but </w:t>
      </w:r>
      <w:r w:rsidRPr="00A77CDA">
        <w:rPr>
          <w:rFonts w:asciiTheme="majorHAnsi" w:hAnsiTheme="majorHAnsi" w:cstheme="majorHAnsi"/>
          <w:b/>
          <w:bCs/>
          <w:i/>
          <w:iCs/>
        </w:rPr>
        <w:t>there is nothing to indicate that it would not encompass – as the common law defence of change of position would (see Goff &amp; Jones, §27-13) - a person who normally has very straitened finances and who relaxes the constraints on her ordinary living expenditure to the extent of spending what she reasonably believed to be the means at her disposal</w:t>
      </w:r>
      <w:r w:rsidRPr="00A77CDA">
        <w:rPr>
          <w:rFonts w:asciiTheme="majorHAnsi" w:hAnsiTheme="majorHAnsi" w:cstheme="majorHAnsi"/>
          <w:i/>
          <w:iCs/>
        </w:rPr>
        <w:t xml:space="preserve">. Secondly, there was evidence that the claimant had foregone opportunities to make gains, to her detriment, in reliance on the overpayment: claimant’s first statement, §38. </w:t>
      </w:r>
      <w:proofErr w:type="gramStart"/>
      <w:r w:rsidRPr="00A77CDA">
        <w:rPr>
          <w:rFonts w:asciiTheme="majorHAnsi" w:hAnsiTheme="majorHAnsi" w:cstheme="majorHAnsi"/>
          <w:i/>
          <w:iCs/>
        </w:rPr>
        <w:t>A number of</w:t>
      </w:r>
      <w:proofErr w:type="gramEnd"/>
      <w:r w:rsidRPr="00A77CDA">
        <w:rPr>
          <w:rFonts w:asciiTheme="majorHAnsi" w:hAnsiTheme="majorHAnsi" w:cstheme="majorHAnsi"/>
          <w:i/>
          <w:iCs/>
        </w:rPr>
        <w:t xml:space="preserve"> </w:t>
      </w:r>
      <w:r w:rsidRPr="00A77CDA">
        <w:rPr>
          <w:rFonts w:asciiTheme="majorHAnsi" w:hAnsiTheme="majorHAnsi" w:cstheme="majorHAnsi"/>
          <w:b/>
          <w:bCs/>
          <w:i/>
          <w:iCs/>
        </w:rPr>
        <w:t>possibilities would have been open to her if she had been made aware when she first informed the defendant of A’s apprenticeship that she would no longer be entitled to the CDC element,</w:t>
      </w:r>
      <w:r w:rsidRPr="00A77CDA">
        <w:rPr>
          <w:rFonts w:asciiTheme="majorHAnsi" w:hAnsiTheme="majorHAnsi" w:cstheme="majorHAnsi"/>
          <w:i/>
          <w:iCs/>
        </w:rPr>
        <w:t xml:space="preserve"> including considering an alternative course for A which would not have had the same effect on her UC entitlement or applying for other financial support. (I note the possibility of A applying for UC was not raised prior to the third decision.)</w:t>
      </w:r>
    </w:p>
    <w:p w14:paraId="1117F5BF" w14:textId="77777777" w:rsidR="002009E4" w:rsidRPr="00A77CDA" w:rsidRDefault="002009E4" w:rsidP="002009E4">
      <w:pPr>
        <w:spacing w:line="360" w:lineRule="auto"/>
        <w:ind w:left="1134"/>
        <w:jc w:val="both"/>
        <w:rPr>
          <w:rStyle w:val="judgment-bodynumber"/>
          <w:rFonts w:asciiTheme="majorHAnsi" w:hAnsiTheme="majorHAnsi" w:cstheme="majorHAnsi"/>
          <w:b/>
          <w:bCs/>
          <w:i/>
          <w:iCs/>
        </w:rPr>
      </w:pPr>
    </w:p>
    <w:p w14:paraId="53115D3D" w14:textId="01E1F8E7" w:rsidR="002009E4" w:rsidRPr="00A77CDA" w:rsidRDefault="002009E4" w:rsidP="002009E4">
      <w:pPr>
        <w:spacing w:line="360" w:lineRule="auto"/>
        <w:ind w:left="1134"/>
        <w:jc w:val="both"/>
        <w:rPr>
          <w:rFonts w:asciiTheme="majorHAnsi" w:hAnsiTheme="majorHAnsi" w:cstheme="majorHAnsi"/>
          <w:b/>
          <w:bCs/>
          <w:i/>
          <w:iCs/>
        </w:rPr>
      </w:pPr>
      <w:r w:rsidRPr="00A77CDA">
        <w:rPr>
          <w:rStyle w:val="judgment-bodynumber"/>
          <w:rFonts w:asciiTheme="majorHAnsi" w:hAnsiTheme="majorHAnsi" w:cstheme="majorHAnsi"/>
          <w:b/>
          <w:bCs/>
          <w:i/>
          <w:iCs/>
        </w:rPr>
        <w:lastRenderedPageBreak/>
        <w:t xml:space="preserve">135. </w:t>
      </w:r>
      <w:r w:rsidRPr="00A77CDA">
        <w:rPr>
          <w:rFonts w:asciiTheme="majorHAnsi" w:hAnsiTheme="majorHAnsi" w:cstheme="majorHAnsi"/>
          <w:b/>
          <w:bCs/>
          <w:i/>
          <w:iCs/>
        </w:rPr>
        <w:t>The matters I have referred to above are material considerations that the defendant failed to take into account, rendering the decision unlawful.</w:t>
      </w:r>
    </w:p>
    <w:p w14:paraId="672599CA" w14:textId="6D8B7BAC" w:rsidR="002009E4" w:rsidRPr="00A77CDA" w:rsidRDefault="002009E4" w:rsidP="002009E4">
      <w:pPr>
        <w:pStyle w:val="ListParagraph"/>
        <w:spacing w:line="360" w:lineRule="auto"/>
        <w:ind w:left="1134"/>
        <w:jc w:val="both"/>
        <w:rPr>
          <w:rFonts w:asciiTheme="majorHAnsi" w:hAnsiTheme="majorHAnsi" w:cstheme="majorHAnsi"/>
          <w:b/>
          <w:bCs/>
          <w:i/>
          <w:iCs/>
          <w:sz w:val="24"/>
          <w:szCs w:val="24"/>
        </w:rPr>
      </w:pPr>
    </w:p>
    <w:p w14:paraId="1B1457F1" w14:textId="5CE27A61" w:rsidR="002009E4" w:rsidRPr="00A77CDA" w:rsidRDefault="002009E4" w:rsidP="002009E4">
      <w:pPr>
        <w:pStyle w:val="ListParagraph"/>
        <w:spacing w:line="360" w:lineRule="auto"/>
        <w:ind w:left="1134"/>
        <w:jc w:val="right"/>
        <w:rPr>
          <w:rFonts w:asciiTheme="majorHAnsi" w:hAnsiTheme="majorHAnsi" w:cstheme="majorHAnsi"/>
          <w:i/>
          <w:iCs/>
          <w:sz w:val="24"/>
          <w:szCs w:val="24"/>
        </w:rPr>
      </w:pPr>
      <w:r w:rsidRPr="00A77CDA">
        <w:rPr>
          <w:rFonts w:asciiTheme="majorHAnsi" w:hAnsiTheme="majorHAnsi" w:cstheme="majorHAnsi"/>
          <w:i/>
          <w:iCs/>
          <w:sz w:val="24"/>
          <w:szCs w:val="24"/>
        </w:rPr>
        <w:t>(Emphasis added)</w:t>
      </w:r>
    </w:p>
    <w:bookmarkEnd w:id="4"/>
    <w:p w14:paraId="782E17B1" w14:textId="77777777" w:rsidR="00505061" w:rsidRPr="00A77CDA" w:rsidRDefault="00505061" w:rsidP="002009E4">
      <w:pPr>
        <w:pStyle w:val="ListParagraph"/>
        <w:spacing w:line="360" w:lineRule="auto"/>
        <w:ind w:left="0"/>
        <w:jc w:val="both"/>
        <w:rPr>
          <w:rFonts w:asciiTheme="majorHAnsi" w:hAnsiTheme="majorHAnsi" w:cstheme="majorHAnsi"/>
          <w:b/>
          <w:bCs/>
          <w:sz w:val="28"/>
          <w:szCs w:val="28"/>
        </w:rPr>
      </w:pPr>
    </w:p>
    <w:p w14:paraId="3E8311C3" w14:textId="1B4FDD16" w:rsidR="00AD2638" w:rsidRPr="00A77CDA" w:rsidRDefault="00D473D7" w:rsidP="002009E4">
      <w:pPr>
        <w:pStyle w:val="ListParagraph"/>
        <w:spacing w:line="360" w:lineRule="auto"/>
        <w:ind w:left="0"/>
        <w:jc w:val="both"/>
        <w:rPr>
          <w:rStyle w:val="Strong"/>
          <w:rFonts w:asciiTheme="majorHAnsi" w:hAnsiTheme="majorHAnsi" w:cstheme="majorHAnsi"/>
          <w:sz w:val="28"/>
          <w:szCs w:val="28"/>
        </w:rPr>
      </w:pPr>
      <w:r w:rsidRPr="00A77CDA">
        <w:rPr>
          <w:rFonts w:asciiTheme="majorHAnsi" w:hAnsiTheme="majorHAnsi" w:cstheme="majorHAnsi"/>
          <w:b/>
          <w:sz w:val="28"/>
          <w:szCs w:val="28"/>
        </w:rPr>
        <w:t>Grounds for judicial review</w:t>
      </w:r>
      <w:r w:rsidRPr="00A77CDA">
        <w:rPr>
          <w:rStyle w:val="Strong"/>
          <w:rFonts w:asciiTheme="majorHAnsi" w:hAnsiTheme="majorHAnsi" w:cstheme="majorHAnsi"/>
          <w:sz w:val="28"/>
          <w:szCs w:val="28"/>
        </w:rPr>
        <w:t xml:space="preserve">: </w:t>
      </w:r>
    </w:p>
    <w:p w14:paraId="7012B92B" w14:textId="77777777" w:rsidR="00AD2638" w:rsidRPr="00A77CDA" w:rsidRDefault="00AD2638" w:rsidP="00D473D7">
      <w:pPr>
        <w:pStyle w:val="ListParagraph"/>
        <w:spacing w:line="360" w:lineRule="auto"/>
        <w:ind w:left="0"/>
        <w:jc w:val="both"/>
        <w:rPr>
          <w:rStyle w:val="Strong"/>
          <w:rFonts w:asciiTheme="majorHAnsi" w:hAnsiTheme="majorHAnsi" w:cstheme="majorHAnsi"/>
          <w:sz w:val="28"/>
          <w:szCs w:val="28"/>
        </w:rPr>
      </w:pPr>
    </w:p>
    <w:p w14:paraId="1BB01546" w14:textId="422A9EAD" w:rsidR="00D473D7" w:rsidRPr="00A77CDA" w:rsidRDefault="00AD2638" w:rsidP="00D473D7">
      <w:pPr>
        <w:pStyle w:val="ListParagraph"/>
        <w:spacing w:line="360" w:lineRule="auto"/>
        <w:ind w:left="0"/>
        <w:jc w:val="both"/>
        <w:rPr>
          <w:rStyle w:val="Strong"/>
          <w:rFonts w:asciiTheme="majorHAnsi" w:hAnsiTheme="majorHAnsi" w:cstheme="majorHAnsi"/>
          <w:sz w:val="28"/>
          <w:szCs w:val="28"/>
        </w:rPr>
      </w:pPr>
      <w:r w:rsidRPr="00A77CDA">
        <w:rPr>
          <w:rStyle w:val="Strong"/>
          <w:rFonts w:asciiTheme="majorHAnsi" w:hAnsiTheme="majorHAnsi" w:cstheme="majorHAnsi"/>
          <w:sz w:val="28"/>
          <w:szCs w:val="28"/>
        </w:rPr>
        <w:t xml:space="preserve">Ground 1: </w:t>
      </w:r>
      <w:bookmarkStart w:id="5" w:name="_Hlk126932200"/>
      <w:r w:rsidR="00D473D7" w:rsidRPr="00A77CDA">
        <w:rPr>
          <w:rStyle w:val="Strong"/>
          <w:rFonts w:asciiTheme="majorHAnsi" w:hAnsiTheme="majorHAnsi" w:cstheme="majorHAnsi"/>
          <w:sz w:val="28"/>
          <w:szCs w:val="28"/>
        </w:rPr>
        <w:t>F</w:t>
      </w:r>
      <w:r w:rsidR="00644BCC" w:rsidRPr="00A77CDA">
        <w:rPr>
          <w:rStyle w:val="Strong"/>
          <w:rFonts w:asciiTheme="majorHAnsi" w:hAnsiTheme="majorHAnsi" w:cstheme="majorHAnsi"/>
          <w:sz w:val="28"/>
          <w:szCs w:val="28"/>
        </w:rPr>
        <w:t xml:space="preserve">ailure to </w:t>
      </w:r>
      <w:r w:rsidRPr="00A77CDA">
        <w:rPr>
          <w:rStyle w:val="Strong"/>
          <w:rFonts w:asciiTheme="majorHAnsi" w:hAnsiTheme="majorHAnsi" w:cstheme="majorHAnsi"/>
          <w:sz w:val="28"/>
          <w:szCs w:val="28"/>
        </w:rPr>
        <w:t>take relevant factors into account</w:t>
      </w:r>
      <w:r w:rsidR="00B01993" w:rsidRPr="00A77CDA">
        <w:rPr>
          <w:rStyle w:val="Strong"/>
          <w:rFonts w:asciiTheme="majorHAnsi" w:hAnsiTheme="majorHAnsi" w:cstheme="majorHAnsi"/>
          <w:sz w:val="28"/>
          <w:szCs w:val="28"/>
        </w:rPr>
        <w:t>, follow caselaw and apply guidance</w:t>
      </w:r>
    </w:p>
    <w:bookmarkEnd w:id="5"/>
    <w:p w14:paraId="4D2CD92C" w14:textId="77777777" w:rsidR="005D30B6" w:rsidRPr="00A77CDA" w:rsidRDefault="005D30B6" w:rsidP="00D57F03">
      <w:pPr>
        <w:pStyle w:val="ListParagraph"/>
        <w:spacing w:line="360" w:lineRule="auto"/>
        <w:ind w:left="1134" w:hanging="1134"/>
        <w:jc w:val="both"/>
        <w:rPr>
          <w:rFonts w:asciiTheme="majorHAnsi" w:hAnsiTheme="majorHAnsi" w:cstheme="majorHAnsi"/>
          <w:b/>
          <w:sz w:val="24"/>
          <w:szCs w:val="24"/>
        </w:rPr>
      </w:pPr>
    </w:p>
    <w:p w14:paraId="47624AAD" w14:textId="057113FA" w:rsidR="00AD2638" w:rsidRPr="00A77CDA" w:rsidRDefault="00AD2638"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t>C has provided the following evidence:</w:t>
      </w:r>
    </w:p>
    <w:p w14:paraId="07BBBFDA" w14:textId="093EE209" w:rsidR="00AD2638" w:rsidRPr="00A77CDA" w:rsidRDefault="00AD2638" w:rsidP="00723838">
      <w:pPr>
        <w:pStyle w:val="ListParagraph"/>
        <w:numPr>
          <w:ilvl w:val="0"/>
          <w:numId w:val="7"/>
        </w:numPr>
        <w:spacing w:line="360" w:lineRule="auto"/>
        <w:ind w:firstLine="0"/>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List evidence and what it shows</w:t>
      </w:r>
    </w:p>
    <w:p w14:paraId="7F855529" w14:textId="2BD2B125" w:rsidR="00AD2638" w:rsidRPr="00A77CDA" w:rsidRDefault="00AD2638" w:rsidP="00723838">
      <w:pPr>
        <w:pStyle w:val="ListParagraph"/>
        <w:numPr>
          <w:ilvl w:val="0"/>
          <w:numId w:val="7"/>
        </w:numPr>
        <w:spacing w:line="360" w:lineRule="auto"/>
        <w:ind w:firstLine="0"/>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List</w:t>
      </w:r>
    </w:p>
    <w:p w14:paraId="7F01AFCE" w14:textId="4E3C1438" w:rsidR="00AD2638" w:rsidRPr="00A77CDA" w:rsidRDefault="00AD2638" w:rsidP="00723838">
      <w:pPr>
        <w:pStyle w:val="ListParagraph"/>
        <w:numPr>
          <w:ilvl w:val="0"/>
          <w:numId w:val="7"/>
        </w:numPr>
        <w:spacing w:line="360" w:lineRule="auto"/>
        <w:ind w:firstLine="0"/>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 xml:space="preserve">List </w:t>
      </w:r>
    </w:p>
    <w:p w14:paraId="71E0767E" w14:textId="77777777" w:rsidR="00AD2638" w:rsidRPr="00A77CDA" w:rsidRDefault="00AD2638" w:rsidP="00AD2638">
      <w:pPr>
        <w:pStyle w:val="ListParagraph"/>
        <w:spacing w:line="360" w:lineRule="auto"/>
        <w:ind w:left="567"/>
        <w:jc w:val="both"/>
        <w:rPr>
          <w:rFonts w:asciiTheme="majorHAnsi" w:hAnsiTheme="majorHAnsi" w:cstheme="majorHAnsi"/>
          <w:color w:val="FF0000"/>
          <w:sz w:val="24"/>
          <w:szCs w:val="24"/>
        </w:rPr>
      </w:pPr>
    </w:p>
    <w:p w14:paraId="3920427C" w14:textId="77777777" w:rsidR="00723838" w:rsidRPr="00A77CDA" w:rsidRDefault="00723838" w:rsidP="00AD2638">
      <w:pPr>
        <w:pStyle w:val="ListParagraph"/>
        <w:spacing w:line="360" w:lineRule="auto"/>
        <w:ind w:left="567"/>
        <w:jc w:val="both"/>
        <w:rPr>
          <w:rFonts w:asciiTheme="majorHAnsi" w:hAnsiTheme="majorHAnsi" w:cstheme="majorHAnsi"/>
          <w:color w:val="FF0000"/>
          <w:sz w:val="24"/>
          <w:szCs w:val="24"/>
        </w:rPr>
      </w:pPr>
    </w:p>
    <w:p w14:paraId="2419F660" w14:textId="2C68C3AF" w:rsidR="00644BCC" w:rsidRPr="00A77CDA" w:rsidRDefault="00644BCC" w:rsidP="00C12D79">
      <w:pPr>
        <w:pStyle w:val="ListParagraph"/>
        <w:numPr>
          <w:ilvl w:val="0"/>
          <w:numId w:val="11"/>
        </w:numPr>
        <w:spacing w:line="360" w:lineRule="auto"/>
        <w:jc w:val="both"/>
        <w:rPr>
          <w:rFonts w:asciiTheme="majorHAnsi" w:hAnsiTheme="majorHAnsi" w:cstheme="majorHAnsi"/>
          <w:sz w:val="24"/>
          <w:szCs w:val="24"/>
        </w:rPr>
      </w:pPr>
      <w:bookmarkStart w:id="6" w:name="_Hlk126932304"/>
      <w:r w:rsidRPr="00A77CDA">
        <w:rPr>
          <w:rFonts w:asciiTheme="majorHAnsi" w:hAnsiTheme="majorHAnsi" w:cstheme="majorHAnsi"/>
          <w:sz w:val="24"/>
          <w:szCs w:val="24"/>
        </w:rPr>
        <w:t>These are factors</w:t>
      </w:r>
      <w:r w:rsidR="00551D4E" w:rsidRPr="00A77CDA">
        <w:rPr>
          <w:rFonts w:asciiTheme="majorHAnsi" w:hAnsiTheme="majorHAnsi" w:cstheme="majorHAnsi"/>
          <w:sz w:val="24"/>
          <w:szCs w:val="24"/>
        </w:rPr>
        <w:t xml:space="preserve"> </w:t>
      </w:r>
      <w:r w:rsidRPr="00A77CDA">
        <w:rPr>
          <w:rFonts w:asciiTheme="majorHAnsi" w:hAnsiTheme="majorHAnsi" w:cstheme="majorHAnsi"/>
          <w:sz w:val="24"/>
          <w:szCs w:val="24"/>
        </w:rPr>
        <w:t xml:space="preserve">specifically considered by the High Court in </w:t>
      </w:r>
      <w:r w:rsidRPr="00A77CDA">
        <w:rPr>
          <w:rFonts w:asciiTheme="majorHAnsi" w:hAnsiTheme="majorHAnsi" w:cstheme="majorHAnsi"/>
          <w:i/>
          <w:iCs/>
          <w:sz w:val="24"/>
          <w:szCs w:val="24"/>
        </w:rPr>
        <w:t xml:space="preserve">R(K) v </w:t>
      </w:r>
      <w:commentRangeStart w:id="7"/>
      <w:r w:rsidRPr="00A77CDA">
        <w:rPr>
          <w:rFonts w:asciiTheme="majorHAnsi" w:hAnsiTheme="majorHAnsi" w:cstheme="majorHAnsi"/>
          <w:i/>
          <w:iCs/>
          <w:sz w:val="24"/>
          <w:szCs w:val="24"/>
        </w:rPr>
        <w:t>SSWP</w:t>
      </w:r>
      <w:commentRangeEnd w:id="7"/>
      <w:r w:rsidR="004C5347" w:rsidRPr="00A77CDA">
        <w:rPr>
          <w:rStyle w:val="CommentReference"/>
          <w:rFonts w:asciiTheme="majorHAnsi" w:eastAsia="Times New Roman" w:hAnsiTheme="majorHAnsi" w:cstheme="majorHAnsi"/>
          <w:lang w:eastAsia="en-GB"/>
        </w:rPr>
        <w:commentReference w:id="7"/>
      </w:r>
      <w:r w:rsidRPr="00A77CDA">
        <w:rPr>
          <w:rFonts w:asciiTheme="majorHAnsi" w:hAnsiTheme="majorHAnsi" w:cstheme="majorHAnsi"/>
          <w:i/>
          <w:iCs/>
          <w:sz w:val="24"/>
          <w:szCs w:val="24"/>
        </w:rPr>
        <w:t>:</w:t>
      </w:r>
    </w:p>
    <w:p w14:paraId="614D9D18" w14:textId="77777777" w:rsidR="00551D4E" w:rsidRPr="00A77CDA" w:rsidRDefault="00551D4E" w:rsidP="004C5347">
      <w:pPr>
        <w:pStyle w:val="ListParagraph"/>
        <w:spacing w:line="360" w:lineRule="auto"/>
        <w:ind w:left="1134"/>
        <w:jc w:val="both"/>
        <w:rPr>
          <w:rFonts w:asciiTheme="majorHAnsi" w:hAnsiTheme="majorHAnsi" w:cstheme="majorHAnsi"/>
          <w:color w:val="FF0000"/>
          <w:sz w:val="24"/>
          <w:szCs w:val="24"/>
        </w:rPr>
      </w:pPr>
    </w:p>
    <w:p w14:paraId="4499DCBC" w14:textId="6F81CACA" w:rsidR="004C5347" w:rsidRPr="00A77CDA" w:rsidRDefault="004C5347" w:rsidP="004C5347">
      <w:pPr>
        <w:pStyle w:val="ListParagraph"/>
        <w:spacing w:line="360" w:lineRule="auto"/>
        <w:ind w:left="1134"/>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 As at par 130 SSWP repeatedly miscalculated C’s entitlement over a prolonged period, in what was a “profound lapse in service”,</w:t>
      </w:r>
    </w:p>
    <w:p w14:paraId="5DB5E7F2" w14:textId="77777777" w:rsidR="004C5347" w:rsidRPr="00A77CDA" w:rsidRDefault="004C5347" w:rsidP="004C5347">
      <w:pPr>
        <w:pStyle w:val="ListParagraph"/>
        <w:numPr>
          <w:ilvl w:val="0"/>
          <w:numId w:val="10"/>
        </w:numPr>
        <w:spacing w:line="360" w:lineRule="auto"/>
        <w:ind w:left="1134" w:firstLine="0"/>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As a para 131 C (</w:t>
      </w:r>
      <w:proofErr w:type="spellStart"/>
      <w:r w:rsidRPr="00A77CDA">
        <w:rPr>
          <w:rFonts w:asciiTheme="majorHAnsi" w:hAnsiTheme="majorHAnsi" w:cstheme="majorHAnsi"/>
          <w:color w:val="FF0000"/>
          <w:sz w:val="24"/>
          <w:szCs w:val="24"/>
        </w:rPr>
        <w:t>i</w:t>
      </w:r>
      <w:proofErr w:type="spellEnd"/>
      <w:r w:rsidRPr="00A77CDA">
        <w:rPr>
          <w:rFonts w:asciiTheme="majorHAnsi" w:hAnsiTheme="majorHAnsi" w:cstheme="majorHAnsi"/>
          <w:color w:val="FF0000"/>
          <w:sz w:val="24"/>
          <w:szCs w:val="24"/>
        </w:rPr>
        <w:t>) acted in good faith; (ii) timeously provided all the information required to SSWP; (iii) took all reasonable steps both to clarify [her/his] entitlement and to prevent any UC overpayment by actively querying [her/his] entitlement;</w:t>
      </w:r>
    </w:p>
    <w:p w14:paraId="26900BFA" w14:textId="77777777" w:rsidR="004C5347" w:rsidRPr="00A77CDA" w:rsidRDefault="004C5347" w:rsidP="004C5347">
      <w:pPr>
        <w:pStyle w:val="ListParagraph"/>
        <w:numPr>
          <w:ilvl w:val="0"/>
          <w:numId w:val="10"/>
        </w:numPr>
        <w:spacing w:line="360" w:lineRule="auto"/>
        <w:ind w:left="1134" w:firstLine="0"/>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As at para 133 no consideration appears to have been given to whether it was in the public interest, having regard to all the circumstances, to recover the UC overpayment (further discussion of public interest in Ground 2)</w:t>
      </w:r>
    </w:p>
    <w:p w14:paraId="423C31E6" w14:textId="13DBA95F" w:rsidR="00D33445" w:rsidRPr="00A77CDA" w:rsidRDefault="004C5347" w:rsidP="00D33445">
      <w:pPr>
        <w:pStyle w:val="ListParagraph"/>
        <w:spacing w:line="360" w:lineRule="auto"/>
        <w:ind w:left="1134"/>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 As at para 134, C relied on the overpayment to [her/his] detriment by spending the extra money on day-to-day living expenses such that the overpayment was irretrievably lost</w:t>
      </w:r>
      <w:r w:rsidR="00D33445" w:rsidRPr="00A77CDA">
        <w:rPr>
          <w:rFonts w:asciiTheme="majorHAnsi" w:hAnsiTheme="majorHAnsi" w:cstheme="majorHAnsi"/>
          <w:color w:val="FF0000"/>
          <w:sz w:val="24"/>
          <w:szCs w:val="24"/>
        </w:rPr>
        <w:t>.</w:t>
      </w:r>
    </w:p>
    <w:p w14:paraId="6CFD6612" w14:textId="0A04EC7D" w:rsidR="00D33445" w:rsidRPr="00A77CDA" w:rsidRDefault="003862D0" w:rsidP="00D33445">
      <w:pPr>
        <w:pStyle w:val="ListParagraph"/>
        <w:numPr>
          <w:ilvl w:val="0"/>
          <w:numId w:val="10"/>
        </w:numPr>
        <w:spacing w:line="360" w:lineRule="auto"/>
        <w:ind w:hanging="153"/>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lastRenderedPageBreak/>
        <w:t xml:space="preserve">   </w:t>
      </w:r>
      <w:r w:rsidR="00D33445" w:rsidRPr="00A77CDA">
        <w:rPr>
          <w:rFonts w:asciiTheme="majorHAnsi" w:hAnsiTheme="majorHAnsi" w:cstheme="majorHAnsi"/>
          <w:color w:val="FF0000"/>
          <w:sz w:val="24"/>
          <w:szCs w:val="24"/>
        </w:rPr>
        <w:t>As at para 134, had C not been overpaid UC, C would have claimed and was eligible for</w:t>
      </w:r>
      <w:r w:rsidRPr="00A77CDA">
        <w:rPr>
          <w:rFonts w:asciiTheme="majorHAnsi" w:hAnsiTheme="majorHAnsi" w:cstheme="majorHAnsi"/>
          <w:color w:val="FF0000"/>
          <w:sz w:val="24"/>
          <w:szCs w:val="24"/>
        </w:rPr>
        <w:t>, in this case, [</w:t>
      </w:r>
      <w:r w:rsidR="00D33445" w:rsidRPr="00A77CDA">
        <w:rPr>
          <w:rFonts w:asciiTheme="majorHAnsi" w:hAnsiTheme="majorHAnsi" w:cstheme="majorHAnsi"/>
          <w:color w:val="FF0000"/>
          <w:sz w:val="24"/>
          <w:szCs w:val="24"/>
        </w:rPr>
        <w:t>housing benefit</w:t>
      </w:r>
      <w:r w:rsidRPr="00A77CDA">
        <w:rPr>
          <w:rFonts w:asciiTheme="majorHAnsi" w:hAnsiTheme="majorHAnsi" w:cstheme="majorHAnsi"/>
          <w:color w:val="FF0000"/>
          <w:sz w:val="24"/>
          <w:szCs w:val="24"/>
        </w:rPr>
        <w:t xml:space="preserve">] to the same [or greater] amount than that C received via UC. C was deprived of this opportunity by </w:t>
      </w:r>
      <w:proofErr w:type="spellStart"/>
      <w:r w:rsidRPr="00A77CDA">
        <w:rPr>
          <w:rFonts w:asciiTheme="majorHAnsi" w:hAnsiTheme="majorHAnsi" w:cstheme="majorHAnsi"/>
          <w:color w:val="FF0000"/>
          <w:sz w:val="24"/>
          <w:szCs w:val="24"/>
        </w:rPr>
        <w:t>SSWP’s</w:t>
      </w:r>
      <w:proofErr w:type="spellEnd"/>
      <w:r w:rsidRPr="00A77CDA">
        <w:rPr>
          <w:rFonts w:asciiTheme="majorHAnsi" w:hAnsiTheme="majorHAnsi" w:cstheme="majorHAnsi"/>
          <w:color w:val="FF0000"/>
          <w:sz w:val="24"/>
          <w:szCs w:val="24"/>
        </w:rPr>
        <w:t xml:space="preserve"> official error. </w:t>
      </w:r>
    </w:p>
    <w:p w14:paraId="2344BD4C" w14:textId="77777777" w:rsidR="004C5347" w:rsidRPr="00A77CDA" w:rsidRDefault="004C5347" w:rsidP="004C5347">
      <w:pPr>
        <w:pStyle w:val="ListParagraph"/>
        <w:ind w:left="567"/>
        <w:jc w:val="both"/>
        <w:rPr>
          <w:rFonts w:asciiTheme="majorHAnsi" w:hAnsiTheme="majorHAnsi" w:cstheme="majorHAnsi"/>
          <w:i/>
          <w:iCs/>
          <w:sz w:val="24"/>
          <w:szCs w:val="24"/>
        </w:rPr>
      </w:pPr>
    </w:p>
    <w:p w14:paraId="14195950" w14:textId="205947D9" w:rsidR="004C5347" w:rsidRPr="00A77CDA" w:rsidRDefault="004C5347" w:rsidP="00C12D79">
      <w:pPr>
        <w:pStyle w:val="ListParagraph"/>
        <w:numPr>
          <w:ilvl w:val="0"/>
          <w:numId w:val="11"/>
        </w:numPr>
        <w:jc w:val="both"/>
        <w:rPr>
          <w:rFonts w:asciiTheme="majorHAnsi" w:hAnsiTheme="majorHAnsi" w:cstheme="majorHAnsi"/>
          <w:i/>
          <w:iCs/>
          <w:sz w:val="24"/>
          <w:szCs w:val="24"/>
        </w:rPr>
      </w:pPr>
      <w:r w:rsidRPr="00A77CDA">
        <w:rPr>
          <w:rFonts w:asciiTheme="majorHAnsi" w:hAnsiTheme="majorHAnsi" w:cstheme="majorHAnsi"/>
          <w:sz w:val="24"/>
          <w:szCs w:val="24"/>
        </w:rPr>
        <w:t xml:space="preserve">As at para 135 of </w:t>
      </w:r>
      <w:r w:rsidRPr="00A77CDA">
        <w:rPr>
          <w:rFonts w:asciiTheme="majorHAnsi" w:hAnsiTheme="majorHAnsi" w:cstheme="majorHAnsi"/>
          <w:i/>
          <w:iCs/>
          <w:sz w:val="24"/>
          <w:szCs w:val="24"/>
        </w:rPr>
        <w:t>R(K) v SSWP these “are material considerations that the defendant failed to take into account, rendering the decision unlawful.”</w:t>
      </w:r>
    </w:p>
    <w:bookmarkEnd w:id="6"/>
    <w:p w14:paraId="768BDFA3" w14:textId="77777777" w:rsidR="004C5347" w:rsidRPr="00A77CDA" w:rsidRDefault="004C5347" w:rsidP="004C5347">
      <w:pPr>
        <w:pStyle w:val="ListParagraph"/>
        <w:ind w:left="567"/>
        <w:jc w:val="both"/>
        <w:rPr>
          <w:rFonts w:asciiTheme="majorHAnsi" w:hAnsiTheme="majorHAnsi" w:cstheme="majorHAnsi"/>
          <w:i/>
          <w:iCs/>
          <w:sz w:val="24"/>
          <w:szCs w:val="24"/>
        </w:rPr>
      </w:pPr>
    </w:p>
    <w:p w14:paraId="4A27DCA0" w14:textId="54C2CE73" w:rsidR="00B01993" w:rsidRPr="00A77CDA" w:rsidRDefault="00B01993" w:rsidP="00C12D79">
      <w:pPr>
        <w:pStyle w:val="ListParagraph"/>
        <w:numPr>
          <w:ilvl w:val="0"/>
          <w:numId w:val="11"/>
        </w:numPr>
        <w:spacing w:line="360" w:lineRule="auto"/>
        <w:jc w:val="both"/>
        <w:rPr>
          <w:rFonts w:asciiTheme="majorHAnsi" w:hAnsiTheme="majorHAnsi" w:cstheme="majorHAnsi"/>
          <w:sz w:val="24"/>
          <w:szCs w:val="24"/>
        </w:rPr>
      </w:pPr>
      <w:bookmarkStart w:id="8" w:name="_Hlk126932441"/>
      <w:r w:rsidRPr="00A77CDA">
        <w:rPr>
          <w:rFonts w:asciiTheme="majorHAnsi" w:hAnsiTheme="majorHAnsi" w:cstheme="majorHAnsi"/>
          <w:sz w:val="24"/>
          <w:szCs w:val="24"/>
        </w:rPr>
        <w:t xml:space="preserve">This is evidence which </w:t>
      </w:r>
      <w:proofErr w:type="spellStart"/>
      <w:r w:rsidRPr="00A77CDA">
        <w:rPr>
          <w:rFonts w:asciiTheme="majorHAnsi" w:hAnsiTheme="majorHAnsi" w:cstheme="majorHAnsi"/>
          <w:sz w:val="24"/>
          <w:szCs w:val="24"/>
        </w:rPr>
        <w:t>SSWP’s</w:t>
      </w:r>
      <w:proofErr w:type="spellEnd"/>
      <w:r w:rsidRPr="00A77CDA">
        <w:rPr>
          <w:rFonts w:asciiTheme="majorHAnsi" w:hAnsiTheme="majorHAnsi" w:cstheme="majorHAnsi"/>
          <w:sz w:val="24"/>
          <w:szCs w:val="24"/>
        </w:rPr>
        <w:t xml:space="preserve"> Benefit Overpayment Recovery Guide (as amended after </w:t>
      </w:r>
      <w:r w:rsidRPr="00A77CDA">
        <w:rPr>
          <w:rFonts w:asciiTheme="majorHAnsi" w:hAnsiTheme="majorHAnsi" w:cstheme="majorHAnsi"/>
          <w:i/>
          <w:iCs/>
          <w:sz w:val="24"/>
          <w:szCs w:val="24"/>
        </w:rPr>
        <w:t xml:space="preserve">R(K) v SSWP </w:t>
      </w:r>
      <w:r w:rsidRPr="00A77CDA">
        <w:rPr>
          <w:rFonts w:asciiTheme="majorHAnsi" w:hAnsiTheme="majorHAnsi" w:cstheme="majorHAnsi"/>
          <w:sz w:val="24"/>
          <w:szCs w:val="24"/>
        </w:rPr>
        <w:t>was heard by the High Court) further specifically states will be taken into account:</w:t>
      </w:r>
    </w:p>
    <w:p w14:paraId="7647CDF9" w14:textId="77777777" w:rsidR="00B01993" w:rsidRPr="00A77CDA" w:rsidRDefault="00B01993" w:rsidP="00B01993">
      <w:pPr>
        <w:pStyle w:val="ListParagraph"/>
        <w:spacing w:line="360" w:lineRule="auto"/>
        <w:ind w:left="567"/>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w:t>
      </w:r>
      <w:r w:rsidRPr="00A77CDA">
        <w:rPr>
          <w:rFonts w:asciiTheme="majorHAnsi" w:hAnsiTheme="majorHAnsi" w:cstheme="majorHAnsi"/>
          <w:color w:val="FF0000"/>
          <w:sz w:val="24"/>
          <w:szCs w:val="24"/>
        </w:rPr>
        <w:tab/>
        <w:t>List (quote relevant BORG provisions from list)</w:t>
      </w:r>
    </w:p>
    <w:p w14:paraId="3BB5C038" w14:textId="77777777" w:rsidR="00B01993" w:rsidRPr="00A77CDA" w:rsidRDefault="00B01993" w:rsidP="00B01993">
      <w:pPr>
        <w:pStyle w:val="ListParagraph"/>
        <w:spacing w:line="360" w:lineRule="auto"/>
        <w:ind w:left="567"/>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w:t>
      </w:r>
      <w:r w:rsidRPr="00A77CDA">
        <w:rPr>
          <w:rFonts w:asciiTheme="majorHAnsi" w:hAnsiTheme="majorHAnsi" w:cstheme="majorHAnsi"/>
          <w:color w:val="FF0000"/>
          <w:sz w:val="24"/>
          <w:szCs w:val="24"/>
        </w:rPr>
        <w:tab/>
        <w:t>List</w:t>
      </w:r>
    </w:p>
    <w:p w14:paraId="469BFA70" w14:textId="77777777" w:rsidR="00B01993" w:rsidRPr="00A77CDA" w:rsidRDefault="00B01993" w:rsidP="00B01993">
      <w:pPr>
        <w:pStyle w:val="ListParagraph"/>
        <w:spacing w:line="360" w:lineRule="auto"/>
        <w:ind w:left="567"/>
        <w:jc w:val="both"/>
        <w:rPr>
          <w:rFonts w:asciiTheme="majorHAnsi" w:hAnsiTheme="majorHAnsi" w:cstheme="majorHAnsi"/>
          <w:color w:val="FF0000"/>
          <w:sz w:val="24"/>
          <w:szCs w:val="24"/>
        </w:rPr>
      </w:pPr>
      <w:r w:rsidRPr="00A77CDA">
        <w:rPr>
          <w:rFonts w:asciiTheme="majorHAnsi" w:hAnsiTheme="majorHAnsi" w:cstheme="majorHAnsi"/>
          <w:color w:val="FF0000"/>
          <w:sz w:val="24"/>
          <w:szCs w:val="24"/>
        </w:rPr>
        <w:t>•</w:t>
      </w:r>
      <w:r w:rsidRPr="00A77CDA">
        <w:rPr>
          <w:rFonts w:asciiTheme="majorHAnsi" w:hAnsiTheme="majorHAnsi" w:cstheme="majorHAnsi"/>
          <w:color w:val="FF0000"/>
          <w:sz w:val="24"/>
          <w:szCs w:val="24"/>
        </w:rPr>
        <w:tab/>
        <w:t>List</w:t>
      </w:r>
    </w:p>
    <w:p w14:paraId="4D28B0AF" w14:textId="68E36936" w:rsidR="00AD2638" w:rsidRPr="00A77CDA" w:rsidRDefault="00551D4E" w:rsidP="00C12D79">
      <w:pPr>
        <w:pStyle w:val="ListParagraph"/>
        <w:numPr>
          <w:ilvl w:val="0"/>
          <w:numId w:val="11"/>
        </w:numPr>
        <w:spacing w:line="360" w:lineRule="auto"/>
        <w:jc w:val="both"/>
        <w:rPr>
          <w:rFonts w:asciiTheme="majorHAnsi" w:hAnsiTheme="majorHAnsi" w:cstheme="majorHAnsi"/>
          <w:sz w:val="24"/>
          <w:szCs w:val="24"/>
        </w:rPr>
      </w:pPr>
      <w:r w:rsidRPr="00A77CDA">
        <w:rPr>
          <w:rFonts w:asciiTheme="majorHAnsi" w:hAnsiTheme="majorHAnsi" w:cstheme="majorHAnsi"/>
          <w:sz w:val="24"/>
          <w:szCs w:val="24"/>
        </w:rPr>
        <w:t>SSWP</w:t>
      </w:r>
      <w:r w:rsidR="00AD2638" w:rsidRPr="00A77CDA">
        <w:rPr>
          <w:rFonts w:asciiTheme="majorHAnsi" w:hAnsiTheme="majorHAnsi" w:cstheme="majorHAnsi"/>
          <w:sz w:val="24"/>
          <w:szCs w:val="24"/>
        </w:rPr>
        <w:t xml:space="preserve"> has provided no information or evidence to suggest that C’s </w:t>
      </w:r>
      <w:r w:rsidR="00723838" w:rsidRPr="00A77CDA">
        <w:rPr>
          <w:rFonts w:asciiTheme="majorHAnsi" w:hAnsiTheme="majorHAnsi" w:cstheme="majorHAnsi"/>
          <w:sz w:val="24"/>
          <w:szCs w:val="24"/>
        </w:rPr>
        <w:t xml:space="preserve">personal circumstances </w:t>
      </w:r>
      <w:r w:rsidR="00AD2638" w:rsidRPr="00A77CDA">
        <w:rPr>
          <w:rFonts w:asciiTheme="majorHAnsi" w:hAnsiTheme="majorHAnsi" w:cstheme="majorHAnsi"/>
          <w:sz w:val="24"/>
          <w:szCs w:val="24"/>
        </w:rPr>
        <w:t>or D’s official error has been taken into account in reaching the decision to recover the overpayment and as such, an inference can be drawn that</w:t>
      </w:r>
      <w:r w:rsidRPr="00A77CDA">
        <w:rPr>
          <w:rFonts w:asciiTheme="majorHAnsi" w:hAnsiTheme="majorHAnsi" w:cstheme="majorHAnsi"/>
          <w:sz w:val="24"/>
          <w:szCs w:val="24"/>
        </w:rPr>
        <w:t xml:space="preserve"> SSWP </w:t>
      </w:r>
      <w:r w:rsidR="00AD2638" w:rsidRPr="00A77CDA">
        <w:rPr>
          <w:rFonts w:asciiTheme="majorHAnsi" w:hAnsiTheme="majorHAnsi" w:cstheme="majorHAnsi"/>
          <w:sz w:val="24"/>
          <w:szCs w:val="24"/>
        </w:rPr>
        <w:t>has unlawfully failed to take the same into account.</w:t>
      </w:r>
    </w:p>
    <w:p w14:paraId="396AD123" w14:textId="77777777" w:rsidR="00AD2638" w:rsidRPr="00A77CDA" w:rsidRDefault="00AD2638" w:rsidP="00C12D79">
      <w:pPr>
        <w:pStyle w:val="NormalWeb"/>
        <w:numPr>
          <w:ilvl w:val="0"/>
          <w:numId w:val="11"/>
        </w:numPr>
        <w:spacing w:before="12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D also appears not to have considered the requirements of D’s own guidance, detailed above, in reaching the decision to recover the overpayment.</w:t>
      </w:r>
    </w:p>
    <w:p w14:paraId="4A7484AE" w14:textId="05121DC0" w:rsidR="00AD2638" w:rsidRPr="00A77CDA" w:rsidRDefault="00AD2638" w:rsidP="00C12D79">
      <w:pPr>
        <w:pStyle w:val="NormalWeb"/>
        <w:numPr>
          <w:ilvl w:val="0"/>
          <w:numId w:val="11"/>
        </w:numPr>
        <w:spacing w:before="120" w:line="360" w:lineRule="auto"/>
        <w:jc w:val="both"/>
        <w:rPr>
          <w:rFonts w:asciiTheme="majorHAnsi" w:hAnsiTheme="majorHAnsi" w:cstheme="majorHAnsi"/>
          <w:bCs/>
        </w:rPr>
      </w:pPr>
      <w:r w:rsidRPr="00A77CDA">
        <w:rPr>
          <w:rStyle w:val="Strong"/>
          <w:rFonts w:asciiTheme="majorHAnsi" w:hAnsiTheme="majorHAnsi" w:cstheme="majorHAnsi"/>
          <w:b w:val="0"/>
        </w:rPr>
        <w:t xml:space="preserve">This failure by </w:t>
      </w:r>
      <w:r w:rsidR="00551D4E" w:rsidRPr="00A77CDA">
        <w:rPr>
          <w:rStyle w:val="Strong"/>
          <w:rFonts w:asciiTheme="majorHAnsi" w:hAnsiTheme="majorHAnsi" w:cstheme="majorHAnsi"/>
          <w:b w:val="0"/>
        </w:rPr>
        <w:t>SSWP</w:t>
      </w:r>
      <w:r w:rsidRPr="00A77CDA">
        <w:rPr>
          <w:rStyle w:val="Strong"/>
          <w:rFonts w:asciiTheme="majorHAnsi" w:hAnsiTheme="majorHAnsi" w:cstheme="majorHAnsi"/>
          <w:b w:val="0"/>
        </w:rPr>
        <w:t xml:space="preserve"> to consider C’s personal situation and </w:t>
      </w:r>
      <w:proofErr w:type="spellStart"/>
      <w:r w:rsidR="00551D4E" w:rsidRPr="00A77CDA">
        <w:rPr>
          <w:rStyle w:val="Strong"/>
          <w:rFonts w:asciiTheme="majorHAnsi" w:hAnsiTheme="majorHAnsi" w:cstheme="majorHAnsi"/>
          <w:b w:val="0"/>
        </w:rPr>
        <w:t>SSWP</w:t>
      </w:r>
      <w:r w:rsidRPr="00A77CDA">
        <w:rPr>
          <w:rStyle w:val="Strong"/>
          <w:rFonts w:asciiTheme="majorHAnsi" w:hAnsiTheme="majorHAnsi" w:cstheme="majorHAnsi"/>
          <w:b w:val="0"/>
        </w:rPr>
        <w:t>’s</w:t>
      </w:r>
      <w:proofErr w:type="spellEnd"/>
      <w:r w:rsidRPr="00A77CDA">
        <w:rPr>
          <w:rStyle w:val="Strong"/>
          <w:rFonts w:asciiTheme="majorHAnsi" w:hAnsiTheme="majorHAnsi" w:cstheme="majorHAnsi"/>
          <w:b w:val="0"/>
        </w:rPr>
        <w:t xml:space="preserve"> official error, or to apply </w:t>
      </w:r>
      <w:proofErr w:type="spellStart"/>
      <w:r w:rsidR="00551D4E" w:rsidRPr="00A77CDA">
        <w:rPr>
          <w:rStyle w:val="Strong"/>
          <w:rFonts w:asciiTheme="majorHAnsi" w:hAnsiTheme="majorHAnsi" w:cstheme="majorHAnsi"/>
          <w:b w:val="0"/>
        </w:rPr>
        <w:t>SSWP</w:t>
      </w:r>
      <w:r w:rsidRPr="00A77CDA">
        <w:rPr>
          <w:rStyle w:val="Strong"/>
          <w:rFonts w:asciiTheme="majorHAnsi" w:hAnsiTheme="majorHAnsi" w:cstheme="majorHAnsi"/>
          <w:b w:val="0"/>
        </w:rPr>
        <w:t>’s</w:t>
      </w:r>
      <w:proofErr w:type="spellEnd"/>
      <w:r w:rsidRPr="00A77CDA">
        <w:rPr>
          <w:rStyle w:val="Strong"/>
          <w:rFonts w:asciiTheme="majorHAnsi" w:hAnsiTheme="majorHAnsi" w:cstheme="majorHAnsi"/>
          <w:b w:val="0"/>
        </w:rPr>
        <w:t xml:space="preserve"> own guidance amounts to a failure to have regard to material facts and any decision reached in consequence of this failure is therefore unlawful.</w:t>
      </w:r>
    </w:p>
    <w:bookmarkEnd w:id="8"/>
    <w:p w14:paraId="06F7DC3B" w14:textId="77777777" w:rsidR="00723838" w:rsidRPr="00A77CDA" w:rsidRDefault="00723838" w:rsidP="002109E7">
      <w:pPr>
        <w:pStyle w:val="ListParagraph"/>
        <w:spacing w:line="360" w:lineRule="auto"/>
        <w:ind w:left="0"/>
        <w:jc w:val="both"/>
        <w:rPr>
          <w:rStyle w:val="Strong"/>
          <w:rFonts w:asciiTheme="majorHAnsi" w:hAnsiTheme="majorHAnsi" w:cstheme="majorHAnsi"/>
          <w:sz w:val="24"/>
          <w:szCs w:val="24"/>
        </w:rPr>
      </w:pPr>
    </w:p>
    <w:p w14:paraId="4D097A19" w14:textId="7C9BFAF7" w:rsidR="008D03B3" w:rsidRPr="00A77CDA" w:rsidRDefault="00AD2638" w:rsidP="002109E7">
      <w:pPr>
        <w:pStyle w:val="ListParagraph"/>
        <w:spacing w:line="360" w:lineRule="auto"/>
        <w:ind w:left="0"/>
        <w:jc w:val="both"/>
        <w:rPr>
          <w:rStyle w:val="Strong"/>
          <w:rFonts w:asciiTheme="majorHAnsi" w:hAnsiTheme="majorHAnsi" w:cstheme="majorHAnsi"/>
          <w:sz w:val="24"/>
          <w:szCs w:val="24"/>
        </w:rPr>
      </w:pPr>
      <w:r w:rsidRPr="00A77CDA">
        <w:rPr>
          <w:rStyle w:val="Strong"/>
          <w:rFonts w:asciiTheme="majorHAnsi" w:hAnsiTheme="majorHAnsi" w:cstheme="majorHAnsi"/>
          <w:sz w:val="24"/>
          <w:szCs w:val="24"/>
        </w:rPr>
        <w:t>Ground 2: Failure to</w:t>
      </w:r>
      <w:r w:rsidR="001839AC" w:rsidRPr="00A77CDA">
        <w:rPr>
          <w:rStyle w:val="Strong"/>
          <w:rFonts w:asciiTheme="majorHAnsi" w:hAnsiTheme="majorHAnsi" w:cstheme="majorHAnsi"/>
          <w:sz w:val="24"/>
          <w:szCs w:val="24"/>
        </w:rPr>
        <w:t xml:space="preserve"> consider public interest </w:t>
      </w:r>
    </w:p>
    <w:p w14:paraId="7F9DF602" w14:textId="54051512" w:rsidR="0085083D" w:rsidRPr="00A77CDA" w:rsidRDefault="0085083D" w:rsidP="00C12D79">
      <w:pPr>
        <w:pStyle w:val="NormalWeb"/>
        <w:numPr>
          <w:ilvl w:val="0"/>
          <w:numId w:val="11"/>
        </w:numPr>
        <w:spacing w:before="12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 xml:space="preserve">The purpose of providing that overpayments are recoverable is clearly to ensure </w:t>
      </w:r>
      <w:r w:rsidR="00483BCD" w:rsidRPr="00A77CDA">
        <w:rPr>
          <w:rStyle w:val="Strong"/>
          <w:rFonts w:asciiTheme="majorHAnsi" w:hAnsiTheme="majorHAnsi" w:cstheme="majorHAnsi"/>
          <w:b w:val="0"/>
        </w:rPr>
        <w:t xml:space="preserve">claimants receive only the amount they are entitled to, </w:t>
      </w:r>
      <w:r w:rsidRPr="00A77CDA">
        <w:rPr>
          <w:rStyle w:val="Strong"/>
          <w:rFonts w:asciiTheme="majorHAnsi" w:hAnsiTheme="majorHAnsi" w:cstheme="majorHAnsi"/>
          <w:b w:val="0"/>
        </w:rPr>
        <w:t xml:space="preserve">as was said by Baroness Hale in </w:t>
      </w:r>
      <w:r w:rsidRPr="00A77CDA">
        <w:rPr>
          <w:rStyle w:val="Strong"/>
          <w:rFonts w:asciiTheme="majorHAnsi" w:hAnsiTheme="majorHAnsi" w:cstheme="majorHAnsi"/>
          <w:b w:val="0"/>
          <w:i/>
        </w:rPr>
        <w:t xml:space="preserve">Hinchy v SSWP </w:t>
      </w:r>
      <w:r w:rsidRPr="00A77CDA">
        <w:rPr>
          <w:rStyle w:val="Strong"/>
          <w:rFonts w:asciiTheme="majorHAnsi" w:hAnsiTheme="majorHAnsi" w:cstheme="majorHAnsi"/>
          <w:b w:val="0"/>
        </w:rPr>
        <w:t>[2005] UKHL 6</w:t>
      </w:r>
      <w:r w:rsidR="00755186" w:rsidRPr="00A77CDA">
        <w:rPr>
          <w:rStyle w:val="Strong"/>
          <w:rFonts w:asciiTheme="majorHAnsi" w:hAnsiTheme="majorHAnsi" w:cstheme="majorHAnsi"/>
          <w:b w:val="0"/>
        </w:rPr>
        <w:t>:</w:t>
      </w:r>
    </w:p>
    <w:p w14:paraId="69F39E44" w14:textId="77777777" w:rsidR="0047124E" w:rsidRPr="00A77CDA" w:rsidRDefault="00755186" w:rsidP="00483BCD">
      <w:pPr>
        <w:pStyle w:val="NormalWeb"/>
        <w:spacing w:before="120" w:line="360" w:lineRule="auto"/>
        <w:ind w:left="1134"/>
        <w:jc w:val="both"/>
        <w:rPr>
          <w:rStyle w:val="Strong"/>
          <w:rFonts w:asciiTheme="majorHAnsi" w:eastAsiaTheme="minorHAnsi" w:hAnsiTheme="majorHAnsi" w:cstheme="majorHAnsi"/>
          <w:b w:val="0"/>
          <w:sz w:val="22"/>
          <w:szCs w:val="22"/>
          <w:lang w:eastAsia="en-US"/>
        </w:rPr>
      </w:pPr>
      <w:r w:rsidRPr="00A77CDA">
        <w:rPr>
          <w:rFonts w:asciiTheme="majorHAnsi" w:hAnsiTheme="majorHAnsi" w:cstheme="majorHAnsi"/>
        </w:rPr>
        <w:lastRenderedPageBreak/>
        <w:t>“</w:t>
      </w:r>
      <w:proofErr w:type="gramStart"/>
      <w:r w:rsidRPr="00A77CDA">
        <w:rPr>
          <w:rFonts w:asciiTheme="majorHAnsi" w:hAnsiTheme="majorHAnsi" w:cstheme="majorHAnsi"/>
          <w:i/>
        </w:rPr>
        <w:t>it</w:t>
      </w:r>
      <w:proofErr w:type="gramEnd"/>
      <w:r w:rsidRPr="00A77CDA">
        <w:rPr>
          <w:rFonts w:asciiTheme="majorHAnsi" w:hAnsiTheme="majorHAnsi" w:cstheme="majorHAnsi"/>
          <w:i/>
        </w:rPr>
        <w:t xml:space="preserve"> is in all our interests that the system be well designed and well administered so that everyone receives what they are properly entitled to, neither more nor less</w:t>
      </w:r>
      <w:r w:rsidRPr="00A77CDA">
        <w:rPr>
          <w:rFonts w:asciiTheme="majorHAnsi" w:hAnsiTheme="majorHAnsi" w:cstheme="majorHAnsi"/>
        </w:rPr>
        <w:t>.”</w:t>
      </w:r>
    </w:p>
    <w:p w14:paraId="420B7424" w14:textId="77777777" w:rsidR="00755186" w:rsidRPr="00A77CDA" w:rsidRDefault="00755186" w:rsidP="00C12D79">
      <w:pPr>
        <w:pStyle w:val="NormalWeb"/>
        <w:numPr>
          <w:ilvl w:val="0"/>
          <w:numId w:val="11"/>
        </w:numPr>
        <w:spacing w:before="12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Recovering overpayments where people were not entitled to the sums paid ensures all our interests are served.</w:t>
      </w:r>
    </w:p>
    <w:p w14:paraId="4C734FF6" w14:textId="77777777" w:rsidR="00755186" w:rsidRPr="00A77CDA" w:rsidRDefault="00755186" w:rsidP="00C12D79">
      <w:pPr>
        <w:pStyle w:val="NormalWeb"/>
        <w:numPr>
          <w:ilvl w:val="0"/>
          <w:numId w:val="11"/>
        </w:numPr>
        <w:spacing w:before="120" w:line="360" w:lineRule="auto"/>
        <w:jc w:val="both"/>
        <w:rPr>
          <w:rStyle w:val="Strong"/>
          <w:rFonts w:asciiTheme="majorHAnsi" w:hAnsiTheme="majorHAnsi" w:cstheme="majorHAnsi"/>
          <w:b w:val="0"/>
          <w:color w:val="FF0000"/>
        </w:rPr>
      </w:pPr>
      <w:r w:rsidRPr="00A77CDA">
        <w:rPr>
          <w:rStyle w:val="Strong"/>
          <w:rFonts w:asciiTheme="majorHAnsi" w:hAnsiTheme="majorHAnsi" w:cstheme="majorHAnsi"/>
          <w:b w:val="0"/>
        </w:rPr>
        <w:t xml:space="preserve">However, </w:t>
      </w:r>
      <w:r w:rsidRPr="00A77CDA">
        <w:rPr>
          <w:rStyle w:val="Strong"/>
          <w:rFonts w:asciiTheme="majorHAnsi" w:hAnsiTheme="majorHAnsi" w:cstheme="majorHAnsi"/>
          <w:b w:val="0"/>
          <w:color w:val="FF0000"/>
        </w:rPr>
        <w:t>in t</w:t>
      </w:r>
      <w:r w:rsidR="00B22901" w:rsidRPr="00A77CDA">
        <w:rPr>
          <w:rStyle w:val="Strong"/>
          <w:rFonts w:asciiTheme="majorHAnsi" w:hAnsiTheme="majorHAnsi" w:cstheme="majorHAnsi"/>
          <w:b w:val="0"/>
          <w:color w:val="FF0000"/>
        </w:rPr>
        <w:t xml:space="preserve">his </w:t>
      </w:r>
      <w:r w:rsidRPr="00A77CDA">
        <w:rPr>
          <w:rStyle w:val="Strong"/>
          <w:rFonts w:asciiTheme="majorHAnsi" w:hAnsiTheme="majorHAnsi" w:cstheme="majorHAnsi"/>
          <w:b w:val="0"/>
          <w:color w:val="FF0000"/>
        </w:rPr>
        <w:t>case, the fact that UC was incorrectly awarded to cover housing costs, and the claimant not notified that they should instead be getting support via housing benefit means that the claimant has received less than he should have been entitled to.</w:t>
      </w:r>
    </w:p>
    <w:p w14:paraId="1D3CACD6" w14:textId="7BCE9F4B" w:rsidR="004C5347" w:rsidRPr="00A77CDA" w:rsidRDefault="004C5347" w:rsidP="00C12D79">
      <w:pPr>
        <w:pStyle w:val="NormalWeb"/>
        <w:numPr>
          <w:ilvl w:val="0"/>
          <w:numId w:val="11"/>
        </w:numPr>
        <w:spacing w:before="120" w:line="360" w:lineRule="auto"/>
        <w:jc w:val="both"/>
        <w:rPr>
          <w:rFonts w:asciiTheme="majorHAnsi" w:hAnsiTheme="majorHAnsi" w:cstheme="majorHAnsi"/>
          <w:i/>
          <w:iCs/>
          <w:color w:val="000000"/>
        </w:rPr>
      </w:pPr>
      <w:r w:rsidRPr="00A77CDA">
        <w:rPr>
          <w:rStyle w:val="Strong"/>
          <w:rFonts w:asciiTheme="majorHAnsi" w:hAnsiTheme="majorHAnsi" w:cstheme="majorHAnsi"/>
          <w:b w:val="0"/>
        </w:rPr>
        <w:t xml:space="preserve">Lady Justice Steyn </w:t>
      </w:r>
      <w:r w:rsidR="009F6DC6" w:rsidRPr="00A77CDA">
        <w:rPr>
          <w:rStyle w:val="Strong"/>
          <w:rFonts w:asciiTheme="majorHAnsi" w:hAnsiTheme="majorHAnsi" w:cstheme="majorHAnsi"/>
          <w:b w:val="0"/>
        </w:rPr>
        <w:t>confirms a</w:t>
      </w:r>
      <w:r w:rsidRPr="00A77CDA">
        <w:rPr>
          <w:rStyle w:val="Strong"/>
          <w:rFonts w:asciiTheme="majorHAnsi" w:hAnsiTheme="majorHAnsi" w:cstheme="majorHAnsi"/>
          <w:b w:val="0"/>
        </w:rPr>
        <w:t xml:space="preserve">t para 133 of her judgment in </w:t>
      </w:r>
      <w:r w:rsidRPr="00A77CDA">
        <w:rPr>
          <w:rStyle w:val="Strong"/>
          <w:rFonts w:asciiTheme="majorHAnsi" w:hAnsiTheme="majorHAnsi" w:cstheme="majorHAnsi"/>
          <w:b w:val="0"/>
          <w:i/>
          <w:iCs/>
        </w:rPr>
        <w:t>R(K) v SSWP</w:t>
      </w:r>
      <w:r w:rsidR="009F6DC6" w:rsidRPr="00A77CDA">
        <w:rPr>
          <w:rStyle w:val="Strong"/>
          <w:rFonts w:asciiTheme="majorHAnsi" w:hAnsiTheme="majorHAnsi" w:cstheme="majorHAnsi"/>
          <w:b w:val="0"/>
          <w:i/>
          <w:iCs/>
        </w:rPr>
        <w:t xml:space="preserve"> </w:t>
      </w:r>
      <w:r w:rsidR="009F6DC6" w:rsidRPr="00A77CDA">
        <w:rPr>
          <w:rStyle w:val="Strong"/>
          <w:rFonts w:asciiTheme="majorHAnsi" w:hAnsiTheme="majorHAnsi" w:cstheme="majorHAnsi"/>
          <w:b w:val="0"/>
        </w:rPr>
        <w:t xml:space="preserve">(set out above) that </w:t>
      </w:r>
      <w:r w:rsidR="009F6DC6" w:rsidRPr="00A77CDA">
        <w:rPr>
          <w:rFonts w:asciiTheme="majorHAnsi" w:hAnsiTheme="majorHAnsi" w:cstheme="majorHAnsi"/>
          <w:color w:val="000000"/>
        </w:rPr>
        <w:t>the public interest is a discrete ground for waiver which may overlap with other grounds, as in this case</w:t>
      </w:r>
      <w:r w:rsidR="009F6DC6" w:rsidRPr="00A77CDA">
        <w:rPr>
          <w:rStyle w:val="Strong"/>
          <w:rFonts w:asciiTheme="majorHAnsi" w:hAnsiTheme="majorHAnsi" w:cstheme="majorHAnsi"/>
          <w:b w:val="0"/>
        </w:rPr>
        <w:t>.</w:t>
      </w:r>
    </w:p>
    <w:p w14:paraId="7ECF63C2" w14:textId="65131D6E" w:rsidR="001839AC" w:rsidRPr="00A77CDA" w:rsidRDefault="00DA2840" w:rsidP="00C12D79">
      <w:pPr>
        <w:pStyle w:val="NormalWeb"/>
        <w:numPr>
          <w:ilvl w:val="0"/>
          <w:numId w:val="11"/>
        </w:numPr>
        <w:spacing w:before="12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Had C</w:t>
      </w:r>
      <w:r w:rsidR="001839AC" w:rsidRPr="00A77CDA">
        <w:rPr>
          <w:rStyle w:val="Strong"/>
          <w:rFonts w:asciiTheme="majorHAnsi" w:hAnsiTheme="majorHAnsi" w:cstheme="majorHAnsi"/>
          <w:b w:val="0"/>
        </w:rPr>
        <w:t>’s housing costs been correctly met through Housing Benefit</w:t>
      </w:r>
      <w:r w:rsidR="00755186" w:rsidRPr="00A77CDA">
        <w:rPr>
          <w:rStyle w:val="Strong"/>
          <w:rFonts w:asciiTheme="majorHAnsi" w:hAnsiTheme="majorHAnsi" w:cstheme="majorHAnsi"/>
          <w:b w:val="0"/>
        </w:rPr>
        <w:t xml:space="preserve"> the same amount as was paid via UC for housing costs would have been paid to </w:t>
      </w:r>
      <w:r w:rsidR="00D33445" w:rsidRPr="00A77CDA">
        <w:rPr>
          <w:rStyle w:val="Strong"/>
          <w:rFonts w:asciiTheme="majorHAnsi" w:hAnsiTheme="majorHAnsi" w:cstheme="majorHAnsi"/>
          <w:b w:val="0"/>
        </w:rPr>
        <w:t>[her/</w:t>
      </w:r>
      <w:r w:rsidR="00755186" w:rsidRPr="00A77CDA">
        <w:rPr>
          <w:rStyle w:val="Strong"/>
          <w:rFonts w:asciiTheme="majorHAnsi" w:hAnsiTheme="majorHAnsi" w:cstheme="majorHAnsi"/>
          <w:b w:val="0"/>
        </w:rPr>
        <w:t>h</w:t>
      </w:r>
      <w:r w:rsidR="00CE3496" w:rsidRPr="00A77CDA">
        <w:rPr>
          <w:rStyle w:val="Strong"/>
          <w:rFonts w:asciiTheme="majorHAnsi" w:hAnsiTheme="majorHAnsi" w:cstheme="majorHAnsi"/>
          <w:b w:val="0"/>
        </w:rPr>
        <w:t>im</w:t>
      </w:r>
      <w:r w:rsidR="00D33445" w:rsidRPr="00A77CDA">
        <w:rPr>
          <w:rStyle w:val="Strong"/>
          <w:rFonts w:asciiTheme="majorHAnsi" w:hAnsiTheme="majorHAnsi" w:cstheme="majorHAnsi"/>
          <w:b w:val="0"/>
        </w:rPr>
        <w:t>]</w:t>
      </w:r>
      <w:r w:rsidR="00755186" w:rsidRPr="00A77CDA">
        <w:rPr>
          <w:rStyle w:val="Strong"/>
          <w:rFonts w:asciiTheme="majorHAnsi" w:hAnsiTheme="majorHAnsi" w:cstheme="majorHAnsi"/>
          <w:b w:val="0"/>
        </w:rPr>
        <w:t>. Furthermore</w:t>
      </w:r>
      <w:r w:rsidR="003F1986" w:rsidRPr="00A77CDA">
        <w:rPr>
          <w:rStyle w:val="Strong"/>
          <w:rFonts w:asciiTheme="majorHAnsi" w:hAnsiTheme="majorHAnsi" w:cstheme="majorHAnsi"/>
          <w:b w:val="0"/>
        </w:rPr>
        <w:t xml:space="preserve"> </w:t>
      </w:r>
      <w:r w:rsidR="001839AC" w:rsidRPr="00A77CDA">
        <w:rPr>
          <w:rStyle w:val="Strong"/>
          <w:rFonts w:asciiTheme="majorHAnsi" w:hAnsiTheme="majorHAnsi" w:cstheme="majorHAnsi"/>
          <w:b w:val="0"/>
        </w:rPr>
        <w:t>100 per cent of t</w:t>
      </w:r>
      <w:r w:rsidR="003F1986" w:rsidRPr="00A77CDA">
        <w:rPr>
          <w:rStyle w:val="Strong"/>
          <w:rFonts w:asciiTheme="majorHAnsi" w:hAnsiTheme="majorHAnsi" w:cstheme="majorHAnsi"/>
          <w:b w:val="0"/>
        </w:rPr>
        <w:t>his</w:t>
      </w:r>
      <w:r w:rsidR="00B22901" w:rsidRPr="00A77CDA">
        <w:rPr>
          <w:rStyle w:val="Strong"/>
          <w:rFonts w:asciiTheme="majorHAnsi" w:hAnsiTheme="majorHAnsi" w:cstheme="majorHAnsi"/>
          <w:b w:val="0"/>
        </w:rPr>
        <w:t xml:space="preserve"> </w:t>
      </w:r>
      <w:r w:rsidR="001839AC" w:rsidRPr="00A77CDA">
        <w:rPr>
          <w:rStyle w:val="Strong"/>
          <w:rFonts w:asciiTheme="majorHAnsi" w:hAnsiTheme="majorHAnsi" w:cstheme="majorHAnsi"/>
          <w:b w:val="0"/>
        </w:rPr>
        <w:t xml:space="preserve">amount would have been reimbursed as qualifying </w:t>
      </w:r>
      <w:r w:rsidR="001839AC" w:rsidRPr="00A77CDA">
        <w:rPr>
          <w:rFonts w:asciiTheme="majorHAnsi" w:hAnsiTheme="majorHAnsi" w:cstheme="majorHAnsi"/>
        </w:rPr>
        <w:t>benefit expenditure</w:t>
      </w:r>
      <w:r w:rsidR="00993E52" w:rsidRPr="00A77CDA">
        <w:rPr>
          <w:rStyle w:val="FootnoteReference"/>
          <w:rFonts w:asciiTheme="majorHAnsi" w:hAnsiTheme="majorHAnsi" w:cstheme="majorHAnsi"/>
          <w:bCs/>
        </w:rPr>
        <w:footnoteReference w:id="6"/>
      </w:r>
      <w:r w:rsidR="001839AC" w:rsidRPr="00A77CDA">
        <w:rPr>
          <w:rStyle w:val="Strong"/>
          <w:rFonts w:asciiTheme="majorHAnsi" w:hAnsiTheme="majorHAnsi" w:cstheme="majorHAnsi"/>
          <w:b w:val="0"/>
        </w:rPr>
        <w:t xml:space="preserve"> to the Local Authority by way of the Housing Ben</w:t>
      </w:r>
      <w:r w:rsidR="00993E52" w:rsidRPr="00A77CDA">
        <w:rPr>
          <w:rStyle w:val="Strong"/>
          <w:rFonts w:asciiTheme="majorHAnsi" w:hAnsiTheme="majorHAnsi" w:cstheme="majorHAnsi"/>
          <w:b w:val="0"/>
        </w:rPr>
        <w:t>e</w:t>
      </w:r>
      <w:r w:rsidR="001839AC" w:rsidRPr="00A77CDA">
        <w:rPr>
          <w:rStyle w:val="Strong"/>
          <w:rFonts w:asciiTheme="majorHAnsi" w:hAnsiTheme="majorHAnsi" w:cstheme="majorHAnsi"/>
          <w:b w:val="0"/>
        </w:rPr>
        <w:t>fi</w:t>
      </w:r>
      <w:r w:rsidR="00993E52" w:rsidRPr="00A77CDA">
        <w:rPr>
          <w:rStyle w:val="Strong"/>
          <w:rFonts w:asciiTheme="majorHAnsi" w:hAnsiTheme="majorHAnsi" w:cstheme="majorHAnsi"/>
          <w:b w:val="0"/>
        </w:rPr>
        <w:t>t subsidy from the Department for Work and Pensions:</w:t>
      </w:r>
    </w:p>
    <w:p w14:paraId="7533100B" w14:textId="77777777" w:rsidR="00993E52" w:rsidRPr="00A77CDA" w:rsidRDefault="00993E52" w:rsidP="00993E52">
      <w:pPr>
        <w:pStyle w:val="NormalWeb"/>
        <w:spacing w:before="120" w:line="360" w:lineRule="auto"/>
        <w:ind w:left="1134"/>
        <w:jc w:val="both"/>
        <w:rPr>
          <w:rStyle w:val="Strong"/>
          <w:rFonts w:asciiTheme="majorHAnsi" w:hAnsiTheme="majorHAnsi" w:cstheme="majorHAnsi"/>
          <w:b w:val="0"/>
          <w:i/>
        </w:rPr>
      </w:pPr>
      <w:r w:rsidRPr="00A77CDA">
        <w:rPr>
          <w:rFonts w:asciiTheme="majorHAnsi" w:hAnsiTheme="majorHAnsi" w:cstheme="majorHAnsi"/>
          <w:i/>
        </w:rPr>
        <w:t>The Department for Work and Pensions (DWP) is responsible for paying all subsidy in respect of rent rebate and rent allowance.</w:t>
      </w:r>
      <w:r w:rsidRPr="00A77CDA">
        <w:rPr>
          <w:rStyle w:val="FootnoteReference"/>
          <w:rFonts w:asciiTheme="majorHAnsi" w:hAnsiTheme="majorHAnsi" w:cstheme="majorHAnsi"/>
          <w:i/>
        </w:rPr>
        <w:footnoteReference w:id="7"/>
      </w:r>
    </w:p>
    <w:p w14:paraId="42FB7EE4" w14:textId="77777777" w:rsidR="00755186" w:rsidRPr="00A77CDA" w:rsidRDefault="00755186" w:rsidP="00C12D79">
      <w:pPr>
        <w:pStyle w:val="NormalWeb"/>
        <w:numPr>
          <w:ilvl w:val="0"/>
          <w:numId w:val="11"/>
        </w:numPr>
        <w:spacing w:before="120" w:line="360" w:lineRule="auto"/>
        <w:jc w:val="both"/>
        <w:rPr>
          <w:rStyle w:val="Strong"/>
          <w:rFonts w:asciiTheme="majorHAnsi" w:hAnsiTheme="majorHAnsi" w:cstheme="majorHAnsi"/>
          <w:b w:val="0"/>
          <w:color w:val="FF0000"/>
        </w:rPr>
      </w:pPr>
      <w:r w:rsidRPr="00A77CDA">
        <w:rPr>
          <w:rStyle w:val="Strong"/>
          <w:rFonts w:asciiTheme="majorHAnsi" w:hAnsiTheme="majorHAnsi" w:cstheme="majorHAnsi"/>
          <w:b w:val="0"/>
          <w:color w:val="FF0000"/>
        </w:rPr>
        <w:t>We acknowledge that in t</w:t>
      </w:r>
      <w:r w:rsidR="00B22901" w:rsidRPr="00A77CDA">
        <w:rPr>
          <w:rStyle w:val="Strong"/>
          <w:rFonts w:asciiTheme="majorHAnsi" w:hAnsiTheme="majorHAnsi" w:cstheme="majorHAnsi"/>
          <w:b w:val="0"/>
          <w:color w:val="FF0000"/>
        </w:rPr>
        <w:t xml:space="preserve">his </w:t>
      </w:r>
      <w:r w:rsidRPr="00A77CDA">
        <w:rPr>
          <w:rStyle w:val="Strong"/>
          <w:rFonts w:asciiTheme="majorHAnsi" w:hAnsiTheme="majorHAnsi" w:cstheme="majorHAnsi"/>
          <w:b w:val="0"/>
          <w:color w:val="FF0000"/>
        </w:rPr>
        <w:t xml:space="preserve">case, no claim for HB was made and so if one were to adopt an overly technical interpretation the claimant was not actually entitled to HB to cover </w:t>
      </w:r>
      <w:r w:rsidR="003F1986" w:rsidRPr="00A77CDA">
        <w:rPr>
          <w:rStyle w:val="Strong"/>
          <w:rFonts w:asciiTheme="majorHAnsi" w:hAnsiTheme="majorHAnsi" w:cstheme="majorHAnsi"/>
          <w:b w:val="0"/>
          <w:color w:val="FF0000"/>
        </w:rPr>
        <w:t>his/her</w:t>
      </w:r>
      <w:r w:rsidR="00B22901" w:rsidRPr="00A77CDA">
        <w:rPr>
          <w:rStyle w:val="Strong"/>
          <w:rFonts w:asciiTheme="majorHAnsi" w:hAnsiTheme="majorHAnsi" w:cstheme="majorHAnsi"/>
          <w:b w:val="0"/>
          <w:color w:val="FF0000"/>
        </w:rPr>
        <w:t xml:space="preserve"> </w:t>
      </w:r>
      <w:r w:rsidRPr="00A77CDA">
        <w:rPr>
          <w:rStyle w:val="Strong"/>
          <w:rFonts w:asciiTheme="majorHAnsi" w:hAnsiTheme="majorHAnsi" w:cstheme="majorHAnsi"/>
          <w:b w:val="0"/>
          <w:color w:val="FF0000"/>
        </w:rPr>
        <w:t>housing costs. However, that was entirely because of the poor design of the system which led to the Defendant wrongly paying UC housing costs.</w:t>
      </w:r>
      <w:r w:rsidR="00B22901" w:rsidRPr="00A77CDA">
        <w:rPr>
          <w:rStyle w:val="Strong"/>
          <w:rFonts w:asciiTheme="majorHAnsi" w:hAnsiTheme="majorHAnsi" w:cstheme="majorHAnsi"/>
          <w:i/>
          <w:color w:val="FF0000"/>
        </w:rPr>
        <w:t xml:space="preserve"> Edit if claimed and refused</w:t>
      </w:r>
      <w:r w:rsidR="00B22901" w:rsidRPr="00A77CDA">
        <w:rPr>
          <w:rStyle w:val="Strong"/>
          <w:rFonts w:asciiTheme="majorHAnsi" w:hAnsiTheme="majorHAnsi" w:cstheme="majorHAnsi"/>
          <w:b w:val="0"/>
          <w:color w:val="FF0000"/>
        </w:rPr>
        <w:t xml:space="preserve"> </w:t>
      </w:r>
    </w:p>
    <w:p w14:paraId="453FC546" w14:textId="642DEBB8" w:rsidR="001839AC" w:rsidRPr="00A77CDA" w:rsidRDefault="00551D4E" w:rsidP="00C12D79">
      <w:pPr>
        <w:pStyle w:val="NormalWeb"/>
        <w:numPr>
          <w:ilvl w:val="0"/>
          <w:numId w:val="11"/>
        </w:numPr>
        <w:spacing w:before="120" w:line="360" w:lineRule="auto"/>
        <w:jc w:val="both"/>
        <w:rPr>
          <w:rFonts w:asciiTheme="majorHAnsi" w:hAnsiTheme="majorHAnsi" w:cstheme="majorHAnsi"/>
          <w:bCs/>
        </w:rPr>
      </w:pPr>
      <w:r w:rsidRPr="00A77CDA">
        <w:rPr>
          <w:rStyle w:val="Strong"/>
          <w:rFonts w:asciiTheme="majorHAnsi" w:hAnsiTheme="majorHAnsi" w:cstheme="majorHAnsi"/>
          <w:b w:val="0"/>
        </w:rPr>
        <w:t>SSWP</w:t>
      </w:r>
      <w:r w:rsidR="001839AC" w:rsidRPr="00A77CDA">
        <w:rPr>
          <w:rStyle w:val="Strong"/>
          <w:rFonts w:asciiTheme="majorHAnsi" w:hAnsiTheme="majorHAnsi" w:cstheme="majorHAnsi"/>
          <w:b w:val="0"/>
        </w:rPr>
        <w:t xml:space="preserve"> appears not to have considered the absence of any loss to the public purse</w:t>
      </w:r>
      <w:r w:rsidR="00993E52" w:rsidRPr="00A77CDA">
        <w:rPr>
          <w:rStyle w:val="Strong"/>
          <w:rFonts w:asciiTheme="majorHAnsi" w:hAnsiTheme="majorHAnsi" w:cstheme="majorHAnsi"/>
          <w:b w:val="0"/>
        </w:rPr>
        <w:t xml:space="preserve">, or specifically the Department for Work and Pensions, </w:t>
      </w:r>
      <w:r w:rsidR="001839AC" w:rsidRPr="00A77CDA">
        <w:rPr>
          <w:rStyle w:val="Strong"/>
          <w:rFonts w:asciiTheme="majorHAnsi" w:hAnsiTheme="majorHAnsi" w:cstheme="majorHAnsi"/>
          <w:b w:val="0"/>
        </w:rPr>
        <w:t>and whether</w:t>
      </w:r>
      <w:r w:rsidR="00993E52" w:rsidRPr="00A77CDA">
        <w:rPr>
          <w:rStyle w:val="Strong"/>
          <w:rFonts w:asciiTheme="majorHAnsi" w:hAnsiTheme="majorHAnsi" w:cstheme="majorHAnsi"/>
          <w:b w:val="0"/>
        </w:rPr>
        <w:t xml:space="preserve"> as a result</w:t>
      </w:r>
      <w:r w:rsidR="001839AC" w:rsidRPr="00A77CDA">
        <w:rPr>
          <w:rStyle w:val="Strong"/>
          <w:rFonts w:asciiTheme="majorHAnsi" w:hAnsiTheme="majorHAnsi" w:cstheme="majorHAnsi"/>
          <w:b w:val="0"/>
        </w:rPr>
        <w:t xml:space="preserve"> </w:t>
      </w:r>
      <w:r w:rsidR="001839AC" w:rsidRPr="00A77CDA">
        <w:rPr>
          <w:rStyle w:val="Strong"/>
          <w:rFonts w:asciiTheme="majorHAnsi" w:hAnsiTheme="majorHAnsi" w:cstheme="majorHAnsi"/>
          <w:b w:val="0"/>
        </w:rPr>
        <w:lastRenderedPageBreak/>
        <w:t xml:space="preserve">recovery meets the “in the public interest” test required by the </w:t>
      </w:r>
      <w:r w:rsidR="001839AC" w:rsidRPr="00A77CDA">
        <w:rPr>
          <w:rFonts w:asciiTheme="majorHAnsi" w:hAnsiTheme="majorHAnsi" w:cstheme="majorHAnsi"/>
        </w:rPr>
        <w:t>HM Treasury</w:t>
      </w:r>
      <w:r w:rsidR="001839AC" w:rsidRPr="00A77CDA">
        <w:rPr>
          <w:rFonts w:asciiTheme="majorHAnsi" w:hAnsiTheme="majorHAnsi" w:cstheme="majorHAnsi"/>
          <w:b/>
          <w:i/>
        </w:rPr>
        <w:t xml:space="preserve"> </w:t>
      </w:r>
      <w:r w:rsidR="001839AC" w:rsidRPr="00A77CDA">
        <w:rPr>
          <w:rFonts w:asciiTheme="majorHAnsi" w:hAnsiTheme="majorHAnsi" w:cstheme="majorHAnsi"/>
        </w:rPr>
        <w:t>guidelines “Managing Public Money”</w:t>
      </w:r>
      <w:r w:rsidR="00CC5AAB" w:rsidRPr="00A77CDA">
        <w:rPr>
          <w:rFonts w:asciiTheme="majorHAnsi" w:hAnsiTheme="majorHAnsi" w:cstheme="majorHAnsi"/>
        </w:rPr>
        <w:t xml:space="preserve"> when tak</w:t>
      </w:r>
      <w:r w:rsidR="000B6A58" w:rsidRPr="00A77CDA">
        <w:rPr>
          <w:rFonts w:asciiTheme="majorHAnsi" w:hAnsiTheme="majorHAnsi" w:cstheme="majorHAnsi"/>
        </w:rPr>
        <w:t xml:space="preserve">ing into account the following. </w:t>
      </w:r>
      <w:r w:rsidR="00DA2840" w:rsidRPr="00A77CDA">
        <w:rPr>
          <w:rFonts w:asciiTheme="majorHAnsi" w:hAnsiTheme="majorHAnsi" w:cstheme="majorHAnsi"/>
        </w:rPr>
        <w:t>C</w:t>
      </w:r>
      <w:r w:rsidR="001839AC" w:rsidRPr="00A77CDA">
        <w:rPr>
          <w:rFonts w:asciiTheme="majorHAnsi" w:hAnsiTheme="majorHAnsi" w:cstheme="majorHAnsi"/>
        </w:rPr>
        <w:t>:</w:t>
      </w:r>
    </w:p>
    <w:p w14:paraId="3A7FDD1B" w14:textId="714ED2A9" w:rsidR="001839AC" w:rsidRPr="00A77CDA" w:rsidRDefault="001839AC" w:rsidP="00723838">
      <w:pPr>
        <w:pStyle w:val="NormalWeb"/>
        <w:numPr>
          <w:ilvl w:val="0"/>
          <w:numId w:val="4"/>
        </w:numPr>
        <w:spacing w:before="120" w:line="360" w:lineRule="auto"/>
        <w:jc w:val="both"/>
        <w:rPr>
          <w:rFonts w:asciiTheme="majorHAnsi" w:hAnsiTheme="majorHAnsi" w:cstheme="majorHAnsi"/>
          <w:bCs/>
        </w:rPr>
      </w:pPr>
      <w:r w:rsidRPr="00A77CDA">
        <w:rPr>
          <w:rFonts w:asciiTheme="majorHAnsi" w:hAnsiTheme="majorHAnsi" w:cstheme="majorHAnsi"/>
        </w:rPr>
        <w:t xml:space="preserve">received no more than </w:t>
      </w:r>
      <w:r w:rsidR="00C70609" w:rsidRPr="00A77CDA">
        <w:rPr>
          <w:rFonts w:asciiTheme="majorHAnsi" w:hAnsiTheme="majorHAnsi" w:cstheme="majorHAnsi"/>
        </w:rPr>
        <w:t>[</w:t>
      </w:r>
      <w:r w:rsidR="000B6A58" w:rsidRPr="00A77CDA">
        <w:rPr>
          <w:rFonts w:asciiTheme="majorHAnsi" w:hAnsiTheme="majorHAnsi" w:cstheme="majorHAnsi"/>
          <w:color w:val="FF0000"/>
        </w:rPr>
        <w:t>s/</w:t>
      </w:r>
      <w:r w:rsidRPr="00A77CDA">
        <w:rPr>
          <w:rFonts w:asciiTheme="majorHAnsi" w:hAnsiTheme="majorHAnsi" w:cstheme="majorHAnsi"/>
          <w:color w:val="FF0000"/>
        </w:rPr>
        <w:t>he</w:t>
      </w:r>
      <w:r w:rsidR="00C70609" w:rsidRPr="00A77CDA">
        <w:rPr>
          <w:rFonts w:asciiTheme="majorHAnsi" w:hAnsiTheme="majorHAnsi" w:cstheme="majorHAnsi"/>
        </w:rPr>
        <w:t>]</w:t>
      </w:r>
      <w:r w:rsidRPr="00A77CDA">
        <w:rPr>
          <w:rFonts w:asciiTheme="majorHAnsi" w:hAnsiTheme="majorHAnsi" w:cstheme="majorHAnsi"/>
        </w:rPr>
        <w:t xml:space="preserve"> was entitled to from the public purse, only from UC rather than HB,</w:t>
      </w:r>
    </w:p>
    <w:p w14:paraId="56522402" w14:textId="2E1777B3" w:rsidR="001839AC" w:rsidRPr="00A77CDA" w:rsidRDefault="001839AC" w:rsidP="00723838">
      <w:pPr>
        <w:pStyle w:val="NormalWeb"/>
        <w:numPr>
          <w:ilvl w:val="0"/>
          <w:numId w:val="4"/>
        </w:numPr>
        <w:spacing w:before="120" w:line="360" w:lineRule="auto"/>
        <w:jc w:val="both"/>
        <w:rPr>
          <w:rFonts w:asciiTheme="majorHAnsi" w:hAnsiTheme="majorHAnsi" w:cstheme="majorHAnsi"/>
          <w:bCs/>
        </w:rPr>
      </w:pPr>
      <w:r w:rsidRPr="00A77CDA">
        <w:rPr>
          <w:rFonts w:asciiTheme="majorHAnsi" w:hAnsiTheme="majorHAnsi" w:cstheme="majorHAnsi"/>
        </w:rPr>
        <w:t xml:space="preserve">was paid wholly </w:t>
      </w:r>
      <w:proofErr w:type="gramStart"/>
      <w:r w:rsidRPr="00A77CDA">
        <w:rPr>
          <w:rFonts w:asciiTheme="majorHAnsi" w:hAnsiTheme="majorHAnsi" w:cstheme="majorHAnsi"/>
        </w:rPr>
        <w:t>as</w:t>
      </w:r>
      <w:r w:rsidR="00DA2840" w:rsidRPr="00A77CDA">
        <w:rPr>
          <w:rFonts w:asciiTheme="majorHAnsi" w:hAnsiTheme="majorHAnsi" w:cstheme="majorHAnsi"/>
        </w:rPr>
        <w:t xml:space="preserve"> a result of</w:t>
      </w:r>
      <w:proofErr w:type="gramEnd"/>
      <w:r w:rsidR="00DA2840" w:rsidRPr="00A77CDA">
        <w:rPr>
          <w:rFonts w:asciiTheme="majorHAnsi" w:hAnsiTheme="majorHAnsi" w:cstheme="majorHAnsi"/>
        </w:rPr>
        <w:t xml:space="preserve"> official error by </w:t>
      </w:r>
      <w:r w:rsidR="00551D4E" w:rsidRPr="00A77CDA">
        <w:rPr>
          <w:rFonts w:asciiTheme="majorHAnsi" w:hAnsiTheme="majorHAnsi" w:cstheme="majorHAnsi"/>
        </w:rPr>
        <w:t>SSWP</w:t>
      </w:r>
      <w:r w:rsidRPr="00A77CDA">
        <w:rPr>
          <w:rFonts w:asciiTheme="majorHAnsi" w:hAnsiTheme="majorHAnsi" w:cstheme="majorHAnsi"/>
        </w:rPr>
        <w:t xml:space="preserve"> when </w:t>
      </w:r>
      <w:r w:rsidR="00551D4E" w:rsidRPr="00A77CDA">
        <w:rPr>
          <w:rFonts w:asciiTheme="majorHAnsi" w:hAnsiTheme="majorHAnsi" w:cstheme="majorHAnsi"/>
        </w:rPr>
        <w:t>[s/</w:t>
      </w:r>
      <w:r w:rsidRPr="00A77CDA">
        <w:rPr>
          <w:rFonts w:asciiTheme="majorHAnsi" w:hAnsiTheme="majorHAnsi" w:cstheme="majorHAnsi"/>
        </w:rPr>
        <w:t>he</w:t>
      </w:r>
      <w:r w:rsidR="00551D4E" w:rsidRPr="00A77CDA">
        <w:rPr>
          <w:rFonts w:asciiTheme="majorHAnsi" w:hAnsiTheme="majorHAnsi" w:cstheme="majorHAnsi"/>
        </w:rPr>
        <w:t>]</w:t>
      </w:r>
      <w:r w:rsidRPr="00A77CDA">
        <w:rPr>
          <w:rFonts w:asciiTheme="majorHAnsi" w:hAnsiTheme="majorHAnsi" w:cstheme="majorHAnsi"/>
        </w:rPr>
        <w:t xml:space="preserve"> had met </w:t>
      </w:r>
      <w:r w:rsidR="00C70609" w:rsidRPr="00A77CDA">
        <w:rPr>
          <w:rFonts w:asciiTheme="majorHAnsi" w:hAnsiTheme="majorHAnsi" w:cstheme="majorHAnsi"/>
          <w:color w:val="FF0000"/>
        </w:rPr>
        <w:t>[</w:t>
      </w:r>
      <w:r w:rsidR="003F1986" w:rsidRPr="00A77CDA">
        <w:rPr>
          <w:rFonts w:asciiTheme="majorHAnsi" w:hAnsiTheme="majorHAnsi" w:cstheme="majorHAnsi"/>
          <w:color w:val="FF0000"/>
        </w:rPr>
        <w:t>his/he</w:t>
      </w:r>
      <w:r w:rsidR="00C70609" w:rsidRPr="00A77CDA">
        <w:rPr>
          <w:rFonts w:asciiTheme="majorHAnsi" w:hAnsiTheme="majorHAnsi" w:cstheme="majorHAnsi"/>
          <w:color w:val="FF0000"/>
        </w:rPr>
        <w:t>r</w:t>
      </w:r>
      <w:r w:rsidR="00C70609" w:rsidRPr="00A77CDA">
        <w:rPr>
          <w:rFonts w:asciiTheme="majorHAnsi" w:hAnsiTheme="majorHAnsi" w:cstheme="majorHAnsi"/>
        </w:rPr>
        <w:t>]</w:t>
      </w:r>
      <w:r w:rsidR="00B22901" w:rsidRPr="00A77CDA">
        <w:rPr>
          <w:rFonts w:asciiTheme="majorHAnsi" w:hAnsiTheme="majorHAnsi" w:cstheme="majorHAnsi"/>
        </w:rPr>
        <w:t xml:space="preserve"> </w:t>
      </w:r>
      <w:r w:rsidRPr="00A77CDA">
        <w:rPr>
          <w:rFonts w:asciiTheme="majorHAnsi" w:hAnsiTheme="majorHAnsi" w:cstheme="majorHAnsi"/>
        </w:rPr>
        <w:t>responsib</w:t>
      </w:r>
      <w:r w:rsidR="00DA2840" w:rsidRPr="00A77CDA">
        <w:rPr>
          <w:rFonts w:asciiTheme="majorHAnsi" w:hAnsiTheme="majorHAnsi" w:cstheme="majorHAnsi"/>
        </w:rPr>
        <w:t xml:space="preserve">ilities detailed in </w:t>
      </w:r>
      <w:proofErr w:type="spellStart"/>
      <w:r w:rsidR="00551D4E" w:rsidRPr="00A77CDA">
        <w:rPr>
          <w:rFonts w:asciiTheme="majorHAnsi" w:hAnsiTheme="majorHAnsi" w:cstheme="majorHAnsi"/>
        </w:rPr>
        <w:t>SSWP</w:t>
      </w:r>
      <w:r w:rsidRPr="00A77CDA">
        <w:rPr>
          <w:rFonts w:asciiTheme="majorHAnsi" w:hAnsiTheme="majorHAnsi" w:cstheme="majorHAnsi"/>
        </w:rPr>
        <w:t>’s</w:t>
      </w:r>
      <w:proofErr w:type="spellEnd"/>
      <w:r w:rsidRPr="00A77CDA">
        <w:rPr>
          <w:rFonts w:asciiTheme="majorHAnsi" w:hAnsiTheme="majorHAnsi" w:cstheme="majorHAnsi"/>
        </w:rPr>
        <w:t xml:space="preserve"> guidance “What happens if you are overpaid Universal Credit, Jobseeker’s Allowance or Employment and Support Allowance” and </w:t>
      </w:r>
      <w:r w:rsidR="00551D4E" w:rsidRPr="00A77CDA">
        <w:rPr>
          <w:rFonts w:asciiTheme="majorHAnsi" w:hAnsiTheme="majorHAnsi" w:cstheme="majorHAnsi"/>
        </w:rPr>
        <w:t>SSWP</w:t>
      </w:r>
      <w:r w:rsidRPr="00A77CDA">
        <w:rPr>
          <w:rFonts w:asciiTheme="majorHAnsi" w:hAnsiTheme="majorHAnsi" w:cstheme="majorHAnsi"/>
        </w:rPr>
        <w:t xml:space="preserve"> had not,</w:t>
      </w:r>
    </w:p>
    <w:p w14:paraId="283C3A58" w14:textId="6303DAB8" w:rsidR="001839AC" w:rsidRPr="00A77CDA" w:rsidRDefault="00DA2840" w:rsidP="00723838">
      <w:pPr>
        <w:pStyle w:val="NormalWeb"/>
        <w:numPr>
          <w:ilvl w:val="0"/>
          <w:numId w:val="4"/>
        </w:numPr>
        <w:spacing w:before="120" w:line="360" w:lineRule="auto"/>
        <w:jc w:val="both"/>
        <w:rPr>
          <w:rFonts w:asciiTheme="majorHAnsi" w:hAnsiTheme="majorHAnsi" w:cstheme="majorHAnsi"/>
          <w:bCs/>
        </w:rPr>
      </w:pPr>
      <w:r w:rsidRPr="00A77CDA">
        <w:rPr>
          <w:rFonts w:asciiTheme="majorHAnsi" w:hAnsiTheme="majorHAnsi" w:cstheme="majorHAnsi"/>
        </w:rPr>
        <w:t>is a vulnerable c</w:t>
      </w:r>
      <w:r w:rsidR="001839AC" w:rsidRPr="00A77CDA">
        <w:rPr>
          <w:rFonts w:asciiTheme="majorHAnsi" w:hAnsiTheme="majorHAnsi" w:cstheme="majorHAnsi"/>
        </w:rPr>
        <w:t>laimant</w:t>
      </w:r>
      <w:r w:rsidR="003F1986" w:rsidRPr="00A77CDA">
        <w:rPr>
          <w:rFonts w:asciiTheme="majorHAnsi" w:hAnsiTheme="majorHAnsi" w:cstheme="majorHAnsi"/>
        </w:rPr>
        <w:t xml:space="preserve"> with</w:t>
      </w:r>
      <w:r w:rsidR="001839AC" w:rsidRPr="00A77CDA">
        <w:rPr>
          <w:rFonts w:asciiTheme="majorHAnsi" w:hAnsiTheme="majorHAnsi" w:cstheme="majorHAnsi"/>
        </w:rPr>
        <w:t xml:space="preserve"> </w:t>
      </w:r>
      <w:r w:rsidR="003F1986" w:rsidRPr="00A77CDA">
        <w:rPr>
          <w:rFonts w:asciiTheme="majorHAnsi" w:hAnsiTheme="majorHAnsi" w:cstheme="majorHAnsi"/>
          <w:color w:val="FF0000"/>
        </w:rPr>
        <w:t xml:space="preserve">what understanding of </w:t>
      </w:r>
      <w:r w:rsidR="00C70609" w:rsidRPr="00A77CDA">
        <w:rPr>
          <w:rFonts w:asciiTheme="majorHAnsi" w:hAnsiTheme="majorHAnsi" w:cstheme="majorHAnsi"/>
          <w:color w:val="FF0000"/>
        </w:rPr>
        <w:t>[</w:t>
      </w:r>
      <w:r w:rsidR="003F1986" w:rsidRPr="00A77CDA">
        <w:rPr>
          <w:rFonts w:asciiTheme="majorHAnsi" w:hAnsiTheme="majorHAnsi" w:cstheme="majorHAnsi"/>
          <w:color w:val="FF0000"/>
        </w:rPr>
        <w:t>his/her</w:t>
      </w:r>
      <w:r w:rsidR="00C70609" w:rsidRPr="00A77CDA">
        <w:rPr>
          <w:rFonts w:asciiTheme="majorHAnsi" w:hAnsiTheme="majorHAnsi" w:cstheme="majorHAnsi"/>
          <w:color w:val="FF0000"/>
        </w:rPr>
        <w:t>]</w:t>
      </w:r>
      <w:r w:rsidR="003F1986" w:rsidRPr="00A77CDA">
        <w:rPr>
          <w:rFonts w:asciiTheme="majorHAnsi" w:hAnsiTheme="majorHAnsi" w:cstheme="majorHAnsi"/>
          <w:color w:val="FF0000"/>
        </w:rPr>
        <w:t xml:space="preserve"> benefit claim?</w:t>
      </w:r>
      <w:r w:rsidR="001839AC" w:rsidRPr="00A77CDA">
        <w:rPr>
          <w:rFonts w:asciiTheme="majorHAnsi" w:hAnsiTheme="majorHAnsi" w:cstheme="majorHAnsi"/>
        </w:rPr>
        <w:t>, and</w:t>
      </w:r>
    </w:p>
    <w:p w14:paraId="2996FEBD" w14:textId="47C1BC4F" w:rsidR="001839AC" w:rsidRPr="00A77CDA" w:rsidRDefault="001839AC" w:rsidP="00723838">
      <w:pPr>
        <w:pStyle w:val="NormalWeb"/>
        <w:numPr>
          <w:ilvl w:val="0"/>
          <w:numId w:val="4"/>
        </w:numPr>
        <w:spacing w:before="120" w:line="360" w:lineRule="auto"/>
        <w:jc w:val="both"/>
        <w:rPr>
          <w:rFonts w:asciiTheme="majorHAnsi" w:hAnsiTheme="majorHAnsi" w:cstheme="majorHAnsi"/>
          <w:bCs/>
        </w:rPr>
      </w:pPr>
      <w:r w:rsidRPr="00A77CDA">
        <w:rPr>
          <w:rFonts w:asciiTheme="majorHAnsi" w:hAnsiTheme="majorHAnsi" w:cstheme="majorHAnsi"/>
        </w:rPr>
        <w:t xml:space="preserve">is experiencing severe financial hardship and does not have the means to repay the overpayment </w:t>
      </w:r>
    </w:p>
    <w:p w14:paraId="6786EB8F" w14:textId="77777777" w:rsidR="00723838" w:rsidRPr="00A77CDA" w:rsidRDefault="00723838" w:rsidP="00D57F03">
      <w:pPr>
        <w:pStyle w:val="NormalWeb"/>
        <w:spacing w:before="120" w:beforeAutospacing="0" w:after="0" w:afterAutospacing="0" w:line="360" w:lineRule="auto"/>
        <w:jc w:val="both"/>
        <w:rPr>
          <w:rStyle w:val="Strong"/>
          <w:rFonts w:asciiTheme="majorHAnsi" w:hAnsiTheme="majorHAnsi" w:cstheme="majorHAnsi"/>
        </w:rPr>
      </w:pPr>
    </w:p>
    <w:p w14:paraId="2FA84039" w14:textId="6FD207EC" w:rsidR="00C54F49" w:rsidRPr="00A77CDA" w:rsidRDefault="00C54F49" w:rsidP="00D57F03">
      <w:pPr>
        <w:pStyle w:val="NormalWeb"/>
        <w:spacing w:before="120" w:beforeAutospacing="0" w:after="0" w:afterAutospacing="0" w:line="360" w:lineRule="auto"/>
        <w:jc w:val="both"/>
        <w:rPr>
          <w:rStyle w:val="Strong"/>
          <w:rFonts w:asciiTheme="majorHAnsi" w:hAnsiTheme="majorHAnsi" w:cstheme="majorHAnsi"/>
        </w:rPr>
      </w:pPr>
      <w:r w:rsidRPr="00A77CDA">
        <w:rPr>
          <w:rStyle w:val="Strong"/>
          <w:rFonts w:asciiTheme="majorHAnsi" w:hAnsiTheme="majorHAnsi" w:cstheme="majorHAnsi"/>
        </w:rPr>
        <w:t>Alternative remedies</w:t>
      </w:r>
    </w:p>
    <w:p w14:paraId="64B4A00C" w14:textId="77777777" w:rsidR="00480358" w:rsidRPr="00A77CDA" w:rsidRDefault="00C54F49" w:rsidP="00C12D79">
      <w:pPr>
        <w:pStyle w:val="NormalWeb"/>
        <w:numPr>
          <w:ilvl w:val="0"/>
          <w:numId w:val="11"/>
        </w:numPr>
        <w:spacing w:before="120" w:beforeAutospacing="0" w:after="0" w:afterAutospacing="0" w:line="360" w:lineRule="auto"/>
        <w:jc w:val="both"/>
        <w:rPr>
          <w:rStyle w:val="Strong"/>
          <w:rFonts w:asciiTheme="majorHAnsi" w:hAnsiTheme="majorHAnsi" w:cstheme="majorHAnsi"/>
        </w:rPr>
      </w:pPr>
      <w:r w:rsidRPr="00A77CDA">
        <w:rPr>
          <w:rStyle w:val="Strong"/>
          <w:rFonts w:asciiTheme="majorHAnsi" w:hAnsiTheme="majorHAnsi" w:cstheme="majorHAnsi"/>
          <w:b w:val="0"/>
        </w:rPr>
        <w:t>The</w:t>
      </w:r>
      <w:r w:rsidR="004C49B6" w:rsidRPr="00A77CDA">
        <w:rPr>
          <w:rStyle w:val="Strong"/>
          <w:rFonts w:asciiTheme="majorHAnsi" w:hAnsiTheme="majorHAnsi" w:cstheme="majorHAnsi"/>
          <w:b w:val="0"/>
        </w:rPr>
        <w:t>re is no right of appeal against t</w:t>
      </w:r>
      <w:r w:rsidR="003F1986" w:rsidRPr="00A77CDA">
        <w:rPr>
          <w:rStyle w:val="Strong"/>
          <w:rFonts w:asciiTheme="majorHAnsi" w:hAnsiTheme="majorHAnsi" w:cstheme="majorHAnsi"/>
          <w:b w:val="0"/>
        </w:rPr>
        <w:t>his</w:t>
      </w:r>
      <w:r w:rsidR="00B22901" w:rsidRPr="00A77CDA">
        <w:rPr>
          <w:rStyle w:val="Strong"/>
          <w:rFonts w:asciiTheme="majorHAnsi" w:hAnsiTheme="majorHAnsi" w:cstheme="majorHAnsi"/>
          <w:b w:val="0"/>
        </w:rPr>
        <w:t xml:space="preserve"> </w:t>
      </w:r>
      <w:r w:rsidR="00D06B8F" w:rsidRPr="00A77CDA">
        <w:rPr>
          <w:rStyle w:val="Strong"/>
          <w:rFonts w:asciiTheme="majorHAnsi" w:hAnsiTheme="majorHAnsi" w:cstheme="majorHAnsi"/>
          <w:b w:val="0"/>
        </w:rPr>
        <w:t xml:space="preserve">failure to exercise discretion. </w:t>
      </w:r>
      <w:r w:rsidR="00B41EAF" w:rsidRPr="00A77CDA">
        <w:rPr>
          <w:rStyle w:val="Strong"/>
          <w:rFonts w:asciiTheme="majorHAnsi" w:hAnsiTheme="majorHAnsi" w:cstheme="majorHAnsi"/>
          <w:b w:val="0"/>
        </w:rPr>
        <w:t>Judicial review is therefore th</w:t>
      </w:r>
      <w:r w:rsidR="00766DBA" w:rsidRPr="00A77CDA">
        <w:rPr>
          <w:rStyle w:val="Strong"/>
          <w:rFonts w:asciiTheme="majorHAnsi" w:hAnsiTheme="majorHAnsi" w:cstheme="majorHAnsi"/>
          <w:b w:val="0"/>
        </w:rPr>
        <w:t>e</w:t>
      </w:r>
      <w:r w:rsidR="00B41EAF" w:rsidRPr="00A77CDA">
        <w:rPr>
          <w:rStyle w:val="Strong"/>
          <w:rFonts w:asciiTheme="majorHAnsi" w:hAnsiTheme="majorHAnsi" w:cstheme="majorHAnsi"/>
          <w:b w:val="0"/>
        </w:rPr>
        <w:t xml:space="preserve"> only </w:t>
      </w:r>
      <w:r w:rsidR="00A5597A" w:rsidRPr="00A77CDA">
        <w:rPr>
          <w:rStyle w:val="Strong"/>
          <w:rFonts w:asciiTheme="majorHAnsi" w:hAnsiTheme="majorHAnsi" w:cstheme="majorHAnsi"/>
          <w:b w:val="0"/>
        </w:rPr>
        <w:t xml:space="preserve">available </w:t>
      </w:r>
      <w:r w:rsidR="00B41EAF" w:rsidRPr="00A77CDA">
        <w:rPr>
          <w:rStyle w:val="Strong"/>
          <w:rFonts w:asciiTheme="majorHAnsi" w:hAnsiTheme="majorHAnsi" w:cstheme="majorHAnsi"/>
          <w:b w:val="0"/>
        </w:rPr>
        <w:t xml:space="preserve">remedy. </w:t>
      </w:r>
      <w:r w:rsidR="004C49B6" w:rsidRPr="00A77CDA">
        <w:rPr>
          <w:rStyle w:val="Strong"/>
          <w:rFonts w:asciiTheme="majorHAnsi" w:hAnsiTheme="majorHAnsi" w:cstheme="majorHAnsi"/>
          <w:b w:val="0"/>
        </w:rPr>
        <w:t xml:space="preserve"> </w:t>
      </w:r>
    </w:p>
    <w:p w14:paraId="0D4F4C5F" w14:textId="77777777" w:rsidR="00723838" w:rsidRPr="00A77CDA" w:rsidRDefault="00723838" w:rsidP="00D57F03">
      <w:pPr>
        <w:pStyle w:val="NormalWeb"/>
        <w:spacing w:before="120" w:beforeAutospacing="0" w:after="0" w:afterAutospacing="0" w:line="360" w:lineRule="auto"/>
        <w:jc w:val="both"/>
        <w:rPr>
          <w:rStyle w:val="Strong"/>
          <w:rFonts w:asciiTheme="majorHAnsi" w:hAnsiTheme="majorHAnsi" w:cstheme="majorHAnsi"/>
        </w:rPr>
      </w:pPr>
    </w:p>
    <w:p w14:paraId="006CE84C" w14:textId="76EA15B2" w:rsidR="00F02249" w:rsidRPr="00A77CDA" w:rsidRDefault="003A46FF" w:rsidP="00D57F03">
      <w:pPr>
        <w:pStyle w:val="NormalWeb"/>
        <w:spacing w:before="120" w:beforeAutospacing="0" w:after="0" w:afterAutospacing="0" w:line="360" w:lineRule="auto"/>
        <w:jc w:val="both"/>
        <w:rPr>
          <w:rStyle w:val="Strong"/>
          <w:rFonts w:asciiTheme="majorHAnsi" w:hAnsiTheme="majorHAnsi" w:cstheme="majorHAnsi"/>
        </w:rPr>
      </w:pPr>
      <w:r w:rsidRPr="00A77CDA">
        <w:rPr>
          <w:rStyle w:val="Strong"/>
          <w:rFonts w:asciiTheme="majorHAnsi" w:hAnsiTheme="majorHAnsi" w:cstheme="majorHAnsi"/>
        </w:rPr>
        <w:t>The details of the action the defendant is expected to take</w:t>
      </w:r>
    </w:p>
    <w:p w14:paraId="6D18495A" w14:textId="5D721195" w:rsidR="005C5533" w:rsidRPr="00A77CDA" w:rsidRDefault="00551D4E" w:rsidP="00D57F03">
      <w:pPr>
        <w:pStyle w:val="NormalWeb"/>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SSWP</w:t>
      </w:r>
      <w:r w:rsidR="003A46FF" w:rsidRPr="00A77CDA">
        <w:rPr>
          <w:rStyle w:val="Strong"/>
          <w:rFonts w:asciiTheme="majorHAnsi" w:hAnsiTheme="majorHAnsi" w:cstheme="majorHAnsi"/>
          <w:b w:val="0"/>
        </w:rPr>
        <w:t xml:space="preserve"> is requested to:</w:t>
      </w:r>
    </w:p>
    <w:p w14:paraId="57C3062B" w14:textId="77777777" w:rsidR="00480358" w:rsidRPr="00A77CDA" w:rsidRDefault="00480358" w:rsidP="00723838">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 xml:space="preserve">Amend its internal policies and guidance </w:t>
      </w:r>
      <w:r w:rsidR="0058067F" w:rsidRPr="00A77CDA">
        <w:rPr>
          <w:rStyle w:val="Strong"/>
          <w:rFonts w:asciiTheme="majorHAnsi" w:hAnsiTheme="majorHAnsi" w:cstheme="majorHAnsi"/>
          <w:b w:val="0"/>
        </w:rPr>
        <w:t>and/</w:t>
      </w:r>
      <w:r w:rsidRPr="00A77CDA">
        <w:rPr>
          <w:rStyle w:val="Strong"/>
          <w:rFonts w:asciiTheme="majorHAnsi" w:hAnsiTheme="majorHAnsi" w:cstheme="majorHAnsi"/>
          <w:b w:val="0"/>
        </w:rPr>
        <w:t xml:space="preserve">or deliver staff training to ensure </w:t>
      </w:r>
      <w:r w:rsidR="00D06B8F" w:rsidRPr="00A77CDA">
        <w:rPr>
          <w:rStyle w:val="Strong"/>
          <w:rFonts w:asciiTheme="majorHAnsi" w:hAnsiTheme="majorHAnsi" w:cstheme="majorHAnsi"/>
          <w:b w:val="0"/>
        </w:rPr>
        <w:t xml:space="preserve">staff </w:t>
      </w:r>
      <w:r w:rsidR="003848CF" w:rsidRPr="00A77CDA">
        <w:rPr>
          <w:rStyle w:val="Strong"/>
          <w:rFonts w:asciiTheme="majorHAnsi" w:hAnsiTheme="majorHAnsi" w:cstheme="majorHAnsi"/>
          <w:b w:val="0"/>
        </w:rPr>
        <w:t>are</w:t>
      </w:r>
      <w:r w:rsidRPr="00A77CDA">
        <w:rPr>
          <w:rStyle w:val="Strong"/>
          <w:rFonts w:asciiTheme="majorHAnsi" w:hAnsiTheme="majorHAnsi" w:cstheme="majorHAnsi"/>
          <w:b w:val="0"/>
        </w:rPr>
        <w:t xml:space="preserve"> fully aware of the discretion available under</w:t>
      </w:r>
      <w:r w:rsidR="00CC5AAB" w:rsidRPr="00A77CDA">
        <w:rPr>
          <w:rStyle w:val="Strong"/>
          <w:rFonts w:asciiTheme="majorHAnsi" w:hAnsiTheme="majorHAnsi" w:cstheme="majorHAnsi"/>
          <w:b w:val="0"/>
        </w:rPr>
        <w:t xml:space="preserve"> SSAA 1992</w:t>
      </w:r>
      <w:r w:rsidRPr="00A77CDA">
        <w:rPr>
          <w:rStyle w:val="Strong"/>
          <w:rFonts w:asciiTheme="majorHAnsi" w:hAnsiTheme="majorHAnsi" w:cstheme="majorHAnsi"/>
          <w:b w:val="0"/>
        </w:rPr>
        <w:t xml:space="preserve"> and account </w:t>
      </w:r>
      <w:r w:rsidR="00D06B8F" w:rsidRPr="00A77CDA">
        <w:rPr>
          <w:rStyle w:val="Strong"/>
          <w:rFonts w:asciiTheme="majorHAnsi" w:hAnsiTheme="majorHAnsi" w:cstheme="majorHAnsi"/>
          <w:b w:val="0"/>
        </w:rPr>
        <w:t xml:space="preserve">is </w:t>
      </w:r>
      <w:r w:rsidRPr="00A77CDA">
        <w:rPr>
          <w:rStyle w:val="Strong"/>
          <w:rFonts w:asciiTheme="majorHAnsi" w:hAnsiTheme="majorHAnsi" w:cstheme="majorHAnsi"/>
          <w:b w:val="0"/>
        </w:rPr>
        <w:t>taken of each individual claimant’s personal circumstances when deciding whether to recover an overpayment.</w:t>
      </w:r>
    </w:p>
    <w:p w14:paraId="6FD08A64" w14:textId="62D873DF" w:rsidR="00480358" w:rsidRPr="00A77CDA" w:rsidRDefault="00480358" w:rsidP="00723838">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 xml:space="preserve"> ‘W</w:t>
      </w:r>
      <w:r w:rsidR="00CC5AAB" w:rsidRPr="00A77CDA">
        <w:rPr>
          <w:rStyle w:val="Strong"/>
          <w:rFonts w:asciiTheme="majorHAnsi" w:hAnsiTheme="majorHAnsi" w:cstheme="majorHAnsi"/>
          <w:b w:val="0"/>
        </w:rPr>
        <w:t>aive</w:t>
      </w:r>
      <w:r w:rsidRPr="00A77CDA">
        <w:rPr>
          <w:rStyle w:val="Strong"/>
          <w:rFonts w:asciiTheme="majorHAnsi" w:hAnsiTheme="majorHAnsi" w:cstheme="majorHAnsi"/>
          <w:b w:val="0"/>
        </w:rPr>
        <w:t xml:space="preserve">’ </w:t>
      </w:r>
      <w:r w:rsidR="00DA2840" w:rsidRPr="00A77CDA">
        <w:rPr>
          <w:rStyle w:val="Strong"/>
          <w:rFonts w:asciiTheme="majorHAnsi" w:hAnsiTheme="majorHAnsi" w:cstheme="majorHAnsi"/>
          <w:b w:val="0"/>
        </w:rPr>
        <w:t>recovery of C</w:t>
      </w:r>
      <w:r w:rsidR="00ED211A" w:rsidRPr="00A77CDA">
        <w:rPr>
          <w:rStyle w:val="Strong"/>
          <w:rFonts w:asciiTheme="majorHAnsi" w:hAnsiTheme="majorHAnsi" w:cstheme="majorHAnsi"/>
          <w:b w:val="0"/>
        </w:rPr>
        <w:t xml:space="preserve">’s </w:t>
      </w:r>
      <w:r w:rsidR="00CC5AAB" w:rsidRPr="00A77CDA">
        <w:rPr>
          <w:rStyle w:val="Strong"/>
          <w:rFonts w:asciiTheme="majorHAnsi" w:hAnsiTheme="majorHAnsi" w:cstheme="majorHAnsi"/>
          <w:b w:val="0"/>
        </w:rPr>
        <w:t xml:space="preserve">UC </w:t>
      </w:r>
      <w:r w:rsidRPr="00A77CDA">
        <w:rPr>
          <w:rStyle w:val="Strong"/>
          <w:rFonts w:asciiTheme="majorHAnsi" w:hAnsiTheme="majorHAnsi" w:cstheme="majorHAnsi"/>
          <w:b w:val="0"/>
        </w:rPr>
        <w:t xml:space="preserve">overpayment in consideration of </w:t>
      </w:r>
      <w:r w:rsidR="00C70609" w:rsidRPr="00A77CDA">
        <w:rPr>
          <w:rStyle w:val="Strong"/>
          <w:rFonts w:asciiTheme="majorHAnsi" w:hAnsiTheme="majorHAnsi" w:cstheme="majorHAnsi"/>
          <w:b w:val="0"/>
        </w:rPr>
        <w:t>[</w:t>
      </w:r>
      <w:r w:rsidR="003F1986" w:rsidRPr="00A77CDA">
        <w:rPr>
          <w:rStyle w:val="Strong"/>
          <w:rFonts w:asciiTheme="majorHAnsi" w:hAnsiTheme="majorHAnsi" w:cstheme="majorHAnsi"/>
          <w:b w:val="0"/>
          <w:color w:val="FF0000"/>
        </w:rPr>
        <w:t>his/her</w:t>
      </w:r>
      <w:r w:rsidR="00C70609" w:rsidRPr="00A77CDA">
        <w:rPr>
          <w:rStyle w:val="Strong"/>
          <w:rFonts w:asciiTheme="majorHAnsi" w:hAnsiTheme="majorHAnsi" w:cstheme="majorHAnsi"/>
          <w:b w:val="0"/>
          <w:color w:val="FF0000"/>
        </w:rPr>
        <w:t>]</w:t>
      </w:r>
      <w:r w:rsidR="00B22901" w:rsidRPr="00A77CDA">
        <w:rPr>
          <w:rStyle w:val="Strong"/>
          <w:rFonts w:asciiTheme="majorHAnsi" w:hAnsiTheme="majorHAnsi" w:cstheme="majorHAnsi"/>
          <w:b w:val="0"/>
          <w:color w:val="FF0000"/>
        </w:rPr>
        <w:t xml:space="preserve"> </w:t>
      </w:r>
      <w:r w:rsidRPr="00A77CDA">
        <w:rPr>
          <w:rStyle w:val="Strong"/>
          <w:rFonts w:asciiTheme="majorHAnsi" w:hAnsiTheme="majorHAnsi" w:cstheme="majorHAnsi"/>
          <w:b w:val="0"/>
        </w:rPr>
        <w:t xml:space="preserve">personal </w:t>
      </w:r>
      <w:r w:rsidR="003848CF" w:rsidRPr="00A77CDA">
        <w:rPr>
          <w:rStyle w:val="Strong"/>
          <w:rFonts w:asciiTheme="majorHAnsi" w:hAnsiTheme="majorHAnsi" w:cstheme="majorHAnsi"/>
          <w:b w:val="0"/>
        </w:rPr>
        <w:t>circumstances</w:t>
      </w:r>
      <w:r w:rsidR="00CC5AAB" w:rsidRPr="00A77CDA">
        <w:rPr>
          <w:rStyle w:val="Strong"/>
          <w:rFonts w:asciiTheme="majorHAnsi" w:hAnsiTheme="majorHAnsi" w:cstheme="majorHAnsi"/>
          <w:b w:val="0"/>
        </w:rPr>
        <w:t>, t</w:t>
      </w:r>
      <w:r w:rsidR="0058067F" w:rsidRPr="00A77CDA">
        <w:rPr>
          <w:rStyle w:val="Strong"/>
          <w:rFonts w:asciiTheme="majorHAnsi" w:hAnsiTheme="majorHAnsi" w:cstheme="majorHAnsi"/>
          <w:b w:val="0"/>
        </w:rPr>
        <w:t xml:space="preserve">he </w:t>
      </w:r>
      <w:r w:rsidR="00CC5AAB" w:rsidRPr="00A77CDA">
        <w:rPr>
          <w:rStyle w:val="Strong"/>
          <w:rFonts w:asciiTheme="majorHAnsi" w:hAnsiTheme="majorHAnsi" w:cstheme="majorHAnsi"/>
          <w:b w:val="0"/>
        </w:rPr>
        <w:t xml:space="preserve">unequivocal official error by </w:t>
      </w:r>
      <w:r w:rsidR="00551D4E" w:rsidRPr="00A77CDA">
        <w:rPr>
          <w:rStyle w:val="Strong"/>
          <w:rFonts w:asciiTheme="majorHAnsi" w:hAnsiTheme="majorHAnsi" w:cstheme="majorHAnsi"/>
          <w:b w:val="0"/>
        </w:rPr>
        <w:t>SSWP</w:t>
      </w:r>
      <w:r w:rsidR="00CC5AAB" w:rsidRPr="00A77CDA">
        <w:rPr>
          <w:rStyle w:val="Strong"/>
          <w:rFonts w:asciiTheme="majorHAnsi" w:hAnsiTheme="majorHAnsi" w:cstheme="majorHAnsi"/>
          <w:b w:val="0"/>
        </w:rPr>
        <w:t xml:space="preserve"> and in the public interest when there has been no loss to the public purse. </w:t>
      </w:r>
    </w:p>
    <w:p w14:paraId="2E5A1850" w14:textId="630F1F75" w:rsidR="003848CF" w:rsidRPr="00A77CDA" w:rsidRDefault="00CC5AAB" w:rsidP="00723838">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In the alternative, ‘waive</w:t>
      </w:r>
      <w:r w:rsidR="00DA2840" w:rsidRPr="00A77CDA">
        <w:rPr>
          <w:rStyle w:val="Strong"/>
          <w:rFonts w:asciiTheme="majorHAnsi" w:hAnsiTheme="majorHAnsi" w:cstheme="majorHAnsi"/>
          <w:b w:val="0"/>
        </w:rPr>
        <w:t>’ C’s</w:t>
      </w:r>
      <w:r w:rsidR="003848CF" w:rsidRPr="00A77CDA">
        <w:rPr>
          <w:rStyle w:val="Strong"/>
          <w:rFonts w:asciiTheme="majorHAnsi" w:hAnsiTheme="majorHAnsi" w:cstheme="majorHAnsi"/>
          <w:b w:val="0"/>
        </w:rPr>
        <w:t xml:space="preserve"> </w:t>
      </w:r>
      <w:r w:rsidRPr="00A77CDA">
        <w:rPr>
          <w:rStyle w:val="Strong"/>
          <w:rFonts w:asciiTheme="majorHAnsi" w:hAnsiTheme="majorHAnsi" w:cstheme="majorHAnsi"/>
          <w:b w:val="0"/>
        </w:rPr>
        <w:t>remaining UC</w:t>
      </w:r>
      <w:r w:rsidR="003848CF" w:rsidRPr="00A77CDA">
        <w:rPr>
          <w:rStyle w:val="Strong"/>
          <w:rFonts w:asciiTheme="majorHAnsi" w:hAnsiTheme="majorHAnsi" w:cstheme="majorHAnsi"/>
          <w:b w:val="0"/>
        </w:rPr>
        <w:t xml:space="preserve"> overpayment in consideration of </w:t>
      </w:r>
      <w:r w:rsidRPr="00A77CDA">
        <w:rPr>
          <w:rStyle w:val="Strong"/>
          <w:rFonts w:asciiTheme="majorHAnsi" w:hAnsiTheme="majorHAnsi" w:cstheme="majorHAnsi"/>
          <w:b w:val="0"/>
        </w:rPr>
        <w:t xml:space="preserve">the above and </w:t>
      </w:r>
      <w:r w:rsidR="002023DB" w:rsidRPr="00A77CDA">
        <w:rPr>
          <w:rStyle w:val="Strong"/>
          <w:rFonts w:asciiTheme="majorHAnsi" w:hAnsiTheme="majorHAnsi" w:cstheme="majorHAnsi"/>
          <w:b w:val="0"/>
        </w:rPr>
        <w:t>monies already</w:t>
      </w:r>
      <w:r w:rsidR="003848CF" w:rsidRPr="00A77CDA">
        <w:rPr>
          <w:rStyle w:val="Strong"/>
          <w:rFonts w:asciiTheme="majorHAnsi" w:hAnsiTheme="majorHAnsi" w:cstheme="majorHAnsi"/>
          <w:b w:val="0"/>
        </w:rPr>
        <w:t xml:space="preserve"> recovered.</w:t>
      </w:r>
    </w:p>
    <w:p w14:paraId="516383D0" w14:textId="77777777" w:rsidR="004000EB" w:rsidRPr="00A77CDA" w:rsidRDefault="004000EB" w:rsidP="00723838">
      <w:pPr>
        <w:pStyle w:val="NormalWeb"/>
        <w:numPr>
          <w:ilvl w:val="0"/>
          <w:numId w:val="2"/>
        </w:numPr>
        <w:spacing w:before="120" w:beforeAutospacing="0" w:after="0" w:afterAutospacing="0" w:line="360" w:lineRule="auto"/>
        <w:jc w:val="both"/>
        <w:rPr>
          <w:rStyle w:val="Strong"/>
          <w:rFonts w:asciiTheme="majorHAnsi" w:hAnsiTheme="majorHAnsi" w:cstheme="majorHAnsi"/>
          <w:b w:val="0"/>
          <w:color w:val="FF0000"/>
        </w:rPr>
      </w:pPr>
      <w:r w:rsidRPr="00A77CDA">
        <w:rPr>
          <w:rStyle w:val="Strong"/>
          <w:rFonts w:asciiTheme="majorHAnsi" w:hAnsiTheme="majorHAnsi" w:cstheme="majorHAnsi"/>
          <w:b w:val="0"/>
          <w:color w:val="FF0000"/>
        </w:rPr>
        <w:lastRenderedPageBreak/>
        <w:t>Provide an online ‘Landlord Portal’ which allows landlords to provide truthful information throughout.</w:t>
      </w:r>
      <w:r w:rsidR="003F1986" w:rsidRPr="00A77CDA">
        <w:rPr>
          <w:rStyle w:val="Strong"/>
          <w:rFonts w:asciiTheme="majorHAnsi" w:hAnsiTheme="majorHAnsi" w:cstheme="majorHAnsi"/>
          <w:b w:val="0"/>
          <w:color w:val="FF0000"/>
        </w:rPr>
        <w:t xml:space="preserve"> Delete if o/p not caused by landlord having to confirm C is ‘their tenant’ on landlord portal.</w:t>
      </w:r>
    </w:p>
    <w:p w14:paraId="71C498BA" w14:textId="77777777" w:rsidR="000B6A58" w:rsidRPr="00A77CDA" w:rsidRDefault="000B6A58" w:rsidP="000B6A58">
      <w:pPr>
        <w:pStyle w:val="NormalWeb"/>
        <w:spacing w:before="120" w:beforeAutospacing="0" w:after="0" w:afterAutospacing="0" w:line="360" w:lineRule="auto"/>
        <w:ind w:left="720"/>
        <w:jc w:val="both"/>
        <w:rPr>
          <w:rStyle w:val="Strong"/>
          <w:rFonts w:asciiTheme="majorHAnsi" w:hAnsiTheme="majorHAnsi" w:cstheme="majorHAnsi"/>
          <w:b w:val="0"/>
          <w:color w:val="FF0000"/>
        </w:rPr>
      </w:pPr>
    </w:p>
    <w:p w14:paraId="2FF7E626" w14:textId="77777777" w:rsidR="000B6A58" w:rsidRPr="00A77CDA" w:rsidRDefault="000B6A58" w:rsidP="00D57F03">
      <w:pPr>
        <w:pStyle w:val="NormalWeb"/>
        <w:spacing w:before="120" w:beforeAutospacing="0" w:after="0" w:afterAutospacing="0" w:line="360" w:lineRule="auto"/>
        <w:jc w:val="both"/>
        <w:rPr>
          <w:rStyle w:val="Strong"/>
          <w:rFonts w:asciiTheme="majorHAnsi" w:hAnsiTheme="majorHAnsi" w:cstheme="majorHAnsi"/>
        </w:rPr>
      </w:pPr>
    </w:p>
    <w:p w14:paraId="54450E1B" w14:textId="77777777" w:rsidR="00B16CE0" w:rsidRPr="00A77CDA" w:rsidRDefault="00B16CE0" w:rsidP="00D57F03">
      <w:pPr>
        <w:pStyle w:val="NormalWeb"/>
        <w:spacing w:before="120" w:beforeAutospacing="0" w:after="0" w:afterAutospacing="0" w:line="360" w:lineRule="auto"/>
        <w:jc w:val="both"/>
        <w:rPr>
          <w:rStyle w:val="Strong"/>
          <w:rFonts w:asciiTheme="majorHAnsi" w:hAnsiTheme="majorHAnsi" w:cstheme="majorHAnsi"/>
        </w:rPr>
      </w:pPr>
      <w:r w:rsidRPr="00A77CDA">
        <w:rPr>
          <w:rStyle w:val="Strong"/>
          <w:rFonts w:asciiTheme="majorHAnsi" w:hAnsiTheme="majorHAnsi" w:cstheme="majorHAnsi"/>
        </w:rPr>
        <w:t>The details of documents that are considered relevant and necessary</w:t>
      </w:r>
    </w:p>
    <w:p w14:paraId="783AF487" w14:textId="77777777" w:rsidR="00845893" w:rsidRPr="00A77CDA" w:rsidRDefault="00C54F49" w:rsidP="00723838">
      <w:pPr>
        <w:pStyle w:val="NormalWeb"/>
        <w:numPr>
          <w:ilvl w:val="0"/>
          <w:numId w:val="1"/>
        </w:numPr>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C</w:t>
      </w:r>
      <w:r w:rsidR="00845893" w:rsidRPr="00A77CDA">
        <w:rPr>
          <w:rStyle w:val="Strong"/>
          <w:rFonts w:asciiTheme="majorHAnsi" w:hAnsiTheme="majorHAnsi" w:cstheme="majorHAnsi"/>
          <w:b w:val="0"/>
        </w:rPr>
        <w:t>’s signed authority</w:t>
      </w:r>
    </w:p>
    <w:p w14:paraId="08C3CD44" w14:textId="77777777" w:rsidR="003F1986" w:rsidRPr="00A77CDA" w:rsidRDefault="003F1986" w:rsidP="00723838">
      <w:pPr>
        <w:pStyle w:val="NormalWeb"/>
        <w:numPr>
          <w:ilvl w:val="0"/>
          <w:numId w:val="1"/>
        </w:numPr>
        <w:spacing w:before="120" w:beforeAutospacing="0" w:after="0" w:afterAutospacing="0" w:line="360" w:lineRule="auto"/>
        <w:jc w:val="both"/>
        <w:rPr>
          <w:rStyle w:val="Strong"/>
          <w:rFonts w:asciiTheme="majorHAnsi" w:hAnsiTheme="majorHAnsi" w:cstheme="majorHAnsi"/>
          <w:b w:val="0"/>
          <w:color w:val="FF0000"/>
        </w:rPr>
      </w:pPr>
      <w:r w:rsidRPr="00A77CDA">
        <w:rPr>
          <w:rStyle w:val="Strong"/>
          <w:rFonts w:asciiTheme="majorHAnsi" w:hAnsiTheme="majorHAnsi" w:cstheme="majorHAnsi"/>
          <w:b w:val="0"/>
          <w:color w:val="FF0000"/>
        </w:rPr>
        <w:t xml:space="preserve">Evidence of hardship? </w:t>
      </w:r>
    </w:p>
    <w:p w14:paraId="5AA664AC" w14:textId="5E14AE69" w:rsidR="00CC5AAB" w:rsidRPr="00A77CDA" w:rsidRDefault="00CC5AAB" w:rsidP="00723838">
      <w:pPr>
        <w:pStyle w:val="NormalWeb"/>
        <w:numPr>
          <w:ilvl w:val="0"/>
          <w:numId w:val="1"/>
        </w:numPr>
        <w:spacing w:before="120" w:beforeAutospacing="0" w:after="0" w:afterAutospacing="0" w:line="360" w:lineRule="auto"/>
        <w:jc w:val="both"/>
        <w:rPr>
          <w:rStyle w:val="Strong"/>
          <w:rFonts w:asciiTheme="majorHAnsi" w:hAnsiTheme="majorHAnsi" w:cstheme="majorHAnsi"/>
          <w:b w:val="0"/>
        </w:rPr>
      </w:pPr>
      <w:r w:rsidRPr="00A77CDA">
        <w:rPr>
          <w:rStyle w:val="Strong"/>
          <w:rFonts w:asciiTheme="majorHAnsi" w:hAnsiTheme="majorHAnsi" w:cstheme="majorHAnsi"/>
          <w:b w:val="0"/>
        </w:rPr>
        <w:t>All other document</w:t>
      </w:r>
      <w:r w:rsidR="0017050D" w:rsidRPr="00A77CDA">
        <w:rPr>
          <w:rStyle w:val="Strong"/>
          <w:rFonts w:asciiTheme="majorHAnsi" w:hAnsiTheme="majorHAnsi" w:cstheme="majorHAnsi"/>
          <w:b w:val="0"/>
        </w:rPr>
        <w:t>s</w:t>
      </w:r>
      <w:r w:rsidRPr="00A77CDA">
        <w:rPr>
          <w:rStyle w:val="Strong"/>
          <w:rFonts w:asciiTheme="majorHAnsi" w:hAnsiTheme="majorHAnsi" w:cstheme="majorHAnsi"/>
          <w:b w:val="0"/>
        </w:rPr>
        <w:t xml:space="preserve"> available via </w:t>
      </w:r>
      <w:r w:rsidR="00C70609" w:rsidRPr="00A77CDA">
        <w:rPr>
          <w:rStyle w:val="Strong"/>
          <w:rFonts w:asciiTheme="majorHAnsi" w:hAnsiTheme="majorHAnsi" w:cstheme="majorHAnsi"/>
          <w:b w:val="0"/>
        </w:rPr>
        <w:t>C’s</w:t>
      </w:r>
      <w:r w:rsidRPr="00A77CDA">
        <w:rPr>
          <w:rStyle w:val="Strong"/>
          <w:rFonts w:asciiTheme="majorHAnsi" w:hAnsiTheme="majorHAnsi" w:cstheme="majorHAnsi"/>
          <w:b w:val="0"/>
        </w:rPr>
        <w:t xml:space="preserve"> online UC journal </w:t>
      </w:r>
    </w:p>
    <w:p w14:paraId="43A496BE" w14:textId="77777777" w:rsidR="00723838" w:rsidRPr="00A77CDA" w:rsidRDefault="00723838" w:rsidP="00D57F03">
      <w:pPr>
        <w:pStyle w:val="NormalWeb"/>
        <w:spacing w:before="120" w:line="360" w:lineRule="auto"/>
        <w:jc w:val="both"/>
        <w:rPr>
          <w:rStyle w:val="Strong"/>
          <w:rFonts w:asciiTheme="majorHAnsi" w:hAnsiTheme="majorHAnsi" w:cstheme="majorHAnsi"/>
        </w:rPr>
      </w:pPr>
    </w:p>
    <w:p w14:paraId="3C70F273" w14:textId="123CDADA" w:rsidR="00B16CE0" w:rsidRPr="00A77CDA" w:rsidRDefault="00B16CE0" w:rsidP="00D57F03">
      <w:pPr>
        <w:pStyle w:val="NormalWeb"/>
        <w:spacing w:before="120" w:line="360" w:lineRule="auto"/>
        <w:jc w:val="both"/>
        <w:rPr>
          <w:rStyle w:val="Strong"/>
          <w:rFonts w:asciiTheme="majorHAnsi" w:hAnsiTheme="majorHAnsi" w:cstheme="majorHAnsi"/>
        </w:rPr>
      </w:pPr>
      <w:r w:rsidRPr="00A77CDA">
        <w:rPr>
          <w:rStyle w:val="Strong"/>
          <w:rFonts w:asciiTheme="majorHAnsi" w:hAnsiTheme="majorHAnsi" w:cstheme="majorHAnsi"/>
        </w:rPr>
        <w:t>ADR proposals</w:t>
      </w:r>
    </w:p>
    <w:p w14:paraId="5412090E" w14:textId="757DF2A6" w:rsidR="00B16CE0" w:rsidRPr="00A77CDA" w:rsidRDefault="00B16CE0" w:rsidP="00D57F03">
      <w:pPr>
        <w:pStyle w:val="NormalWeb"/>
        <w:spacing w:before="120" w:line="360" w:lineRule="auto"/>
        <w:jc w:val="both"/>
        <w:rPr>
          <w:rStyle w:val="Strong"/>
          <w:rFonts w:asciiTheme="majorHAnsi" w:hAnsiTheme="majorHAnsi" w:cstheme="majorHAnsi"/>
        </w:rPr>
      </w:pPr>
      <w:r w:rsidRPr="00A77CDA">
        <w:rPr>
          <w:rStyle w:val="Strong"/>
          <w:rFonts w:asciiTheme="majorHAnsi" w:hAnsiTheme="majorHAnsi" w:cstheme="majorHAnsi"/>
          <w:b w:val="0"/>
        </w:rPr>
        <w:t xml:space="preserve">Please confirm in your reply whether </w:t>
      </w:r>
      <w:r w:rsidR="00B01993" w:rsidRPr="00A77CDA">
        <w:rPr>
          <w:rStyle w:val="Strong"/>
          <w:rFonts w:asciiTheme="majorHAnsi" w:hAnsiTheme="majorHAnsi" w:cstheme="majorHAnsi"/>
          <w:b w:val="0"/>
        </w:rPr>
        <w:t>SSWP</w:t>
      </w:r>
      <w:r w:rsidRPr="00A77CDA">
        <w:rPr>
          <w:rStyle w:val="Strong"/>
          <w:rFonts w:asciiTheme="majorHAnsi" w:hAnsiTheme="majorHAnsi" w:cstheme="majorHAnsi"/>
          <w:b w:val="0"/>
        </w:rPr>
        <w:t xml:space="preserve"> is willing to consider alternative dispute resolution.  </w:t>
      </w:r>
    </w:p>
    <w:p w14:paraId="52F251C6" w14:textId="77777777" w:rsidR="00B16CE0" w:rsidRPr="00A77CDA" w:rsidRDefault="00B16CE0" w:rsidP="00CC5AAB">
      <w:pPr>
        <w:pStyle w:val="NormalWeb"/>
        <w:spacing w:before="120" w:beforeAutospacing="0" w:after="0" w:afterAutospacing="0" w:line="360" w:lineRule="auto"/>
        <w:jc w:val="both"/>
        <w:rPr>
          <w:rFonts w:asciiTheme="majorHAnsi" w:hAnsiTheme="majorHAnsi" w:cstheme="majorHAnsi"/>
          <w:color w:val="000000" w:themeColor="text1"/>
        </w:rPr>
      </w:pPr>
      <w:r w:rsidRPr="00A77CDA">
        <w:rPr>
          <w:rStyle w:val="Strong"/>
          <w:rFonts w:asciiTheme="majorHAnsi" w:hAnsiTheme="majorHAnsi" w:cstheme="majorHAnsi"/>
          <w:color w:val="000000" w:themeColor="text1"/>
        </w:rPr>
        <w:t>The address for reply and service of court documents</w:t>
      </w:r>
    </w:p>
    <w:p w14:paraId="35380427" w14:textId="781BC6CE" w:rsidR="00A13F9B" w:rsidRPr="00A77CDA" w:rsidRDefault="00B01993" w:rsidP="007A1EBB">
      <w:pPr>
        <w:pStyle w:val="NormalWeb"/>
        <w:spacing w:before="0" w:beforeAutospacing="0" w:after="0" w:afterAutospacing="0" w:line="360" w:lineRule="auto"/>
        <w:rPr>
          <w:rFonts w:asciiTheme="majorHAnsi" w:hAnsiTheme="majorHAnsi" w:cstheme="majorHAnsi"/>
          <w:color w:val="FF0000"/>
        </w:rPr>
      </w:pPr>
      <w:bookmarkStart w:id="9" w:name="_Hlk126932957"/>
      <w:r w:rsidRPr="00A77CDA">
        <w:rPr>
          <w:rFonts w:asciiTheme="majorHAnsi" w:hAnsiTheme="majorHAnsi" w:cstheme="majorHAnsi"/>
          <w:bCs/>
          <w:color w:val="FF0000"/>
        </w:rPr>
        <w:t>[</w:t>
      </w:r>
      <w:r w:rsidR="003F1986" w:rsidRPr="00A77CDA">
        <w:rPr>
          <w:rFonts w:asciiTheme="majorHAnsi" w:hAnsiTheme="majorHAnsi" w:cstheme="majorHAnsi"/>
          <w:bCs/>
          <w:color w:val="FF0000"/>
        </w:rPr>
        <w:t xml:space="preserve">Advice agency </w:t>
      </w:r>
      <w:r w:rsidRPr="00A77CDA">
        <w:rPr>
          <w:rFonts w:asciiTheme="majorHAnsi" w:hAnsiTheme="majorHAnsi" w:cstheme="majorHAnsi"/>
          <w:bCs/>
          <w:color w:val="FF0000"/>
        </w:rPr>
        <w:t xml:space="preserve">name, </w:t>
      </w:r>
      <w:proofErr w:type="gramStart"/>
      <w:r w:rsidR="003F1986" w:rsidRPr="00A77CDA">
        <w:rPr>
          <w:rFonts w:asciiTheme="majorHAnsi" w:hAnsiTheme="majorHAnsi" w:cstheme="majorHAnsi"/>
          <w:bCs/>
          <w:color w:val="FF0000"/>
        </w:rPr>
        <w:t>address</w:t>
      </w:r>
      <w:proofErr w:type="gramEnd"/>
      <w:r w:rsidR="003F1986" w:rsidRPr="00A77CDA">
        <w:rPr>
          <w:rFonts w:asciiTheme="majorHAnsi" w:hAnsiTheme="majorHAnsi" w:cstheme="majorHAnsi"/>
          <w:bCs/>
          <w:color w:val="FF0000"/>
        </w:rPr>
        <w:t xml:space="preserve"> </w:t>
      </w:r>
      <w:r w:rsidRPr="00A77CDA">
        <w:rPr>
          <w:rFonts w:asciiTheme="majorHAnsi" w:hAnsiTheme="majorHAnsi" w:cstheme="majorHAnsi"/>
          <w:bCs/>
          <w:color w:val="FF0000"/>
        </w:rPr>
        <w:t xml:space="preserve">and email </w:t>
      </w:r>
      <w:r w:rsidR="003F1986" w:rsidRPr="00A77CDA">
        <w:rPr>
          <w:rFonts w:asciiTheme="majorHAnsi" w:hAnsiTheme="majorHAnsi" w:cstheme="majorHAnsi"/>
          <w:bCs/>
          <w:color w:val="FF0000"/>
        </w:rPr>
        <w:t>here</w:t>
      </w:r>
      <w:r w:rsidRPr="00A77CDA">
        <w:rPr>
          <w:rFonts w:asciiTheme="majorHAnsi" w:hAnsiTheme="majorHAnsi" w:cstheme="majorHAnsi"/>
          <w:bCs/>
          <w:color w:val="FF0000"/>
        </w:rPr>
        <w:t>]</w:t>
      </w:r>
    </w:p>
    <w:bookmarkEnd w:id="9"/>
    <w:p w14:paraId="4104233C" w14:textId="77777777" w:rsidR="003F1986" w:rsidRPr="00A77CDA" w:rsidRDefault="003F1986" w:rsidP="00D57F03">
      <w:pPr>
        <w:pStyle w:val="NormalWeb"/>
        <w:spacing w:before="120" w:beforeAutospacing="0" w:after="0" w:afterAutospacing="0" w:line="360" w:lineRule="auto"/>
        <w:jc w:val="both"/>
        <w:rPr>
          <w:rStyle w:val="Strong"/>
          <w:rFonts w:asciiTheme="majorHAnsi" w:hAnsiTheme="majorHAnsi" w:cstheme="majorHAnsi"/>
        </w:rPr>
      </w:pPr>
    </w:p>
    <w:p w14:paraId="56C8912F" w14:textId="77777777" w:rsidR="00B16CE0" w:rsidRPr="00A77CDA" w:rsidRDefault="00B16CE0" w:rsidP="00D57F03">
      <w:pPr>
        <w:pStyle w:val="NormalWeb"/>
        <w:spacing w:before="120" w:beforeAutospacing="0" w:after="0" w:afterAutospacing="0" w:line="360" w:lineRule="auto"/>
        <w:jc w:val="both"/>
        <w:rPr>
          <w:rFonts w:asciiTheme="majorHAnsi" w:hAnsiTheme="majorHAnsi" w:cstheme="majorHAnsi"/>
        </w:rPr>
      </w:pPr>
      <w:r w:rsidRPr="00A77CDA">
        <w:rPr>
          <w:rStyle w:val="Strong"/>
          <w:rFonts w:asciiTheme="majorHAnsi" w:hAnsiTheme="majorHAnsi" w:cstheme="majorHAnsi"/>
        </w:rPr>
        <w:t>Proposed reply date</w:t>
      </w:r>
    </w:p>
    <w:p w14:paraId="6776907D" w14:textId="2BBE409D" w:rsidR="00434EA6" w:rsidRPr="00A77CDA" w:rsidRDefault="00B22901" w:rsidP="00D57F03">
      <w:pPr>
        <w:pStyle w:val="NormalWeb"/>
        <w:spacing w:before="120" w:line="360" w:lineRule="auto"/>
        <w:jc w:val="both"/>
        <w:rPr>
          <w:rStyle w:val="Strong"/>
          <w:rFonts w:asciiTheme="majorHAnsi" w:hAnsiTheme="majorHAnsi" w:cstheme="majorHAnsi"/>
        </w:rPr>
      </w:pPr>
      <w:bookmarkStart w:id="10" w:name="_Hlk126932967"/>
      <w:r w:rsidRPr="00A77CDA">
        <w:rPr>
          <w:rStyle w:val="Strong"/>
          <w:rFonts w:asciiTheme="majorHAnsi" w:hAnsiTheme="majorHAnsi" w:cstheme="majorHAnsi"/>
          <w:b w:val="0"/>
        </w:rPr>
        <w:t>W</w:t>
      </w:r>
      <w:r w:rsidR="00434EA6" w:rsidRPr="00A77CDA">
        <w:rPr>
          <w:rStyle w:val="Strong"/>
          <w:rFonts w:asciiTheme="majorHAnsi" w:hAnsiTheme="majorHAnsi" w:cstheme="majorHAnsi"/>
          <w:b w:val="0"/>
        </w:rPr>
        <w:t>e expect a reply promptly and in any event no later than</w:t>
      </w:r>
      <w:r w:rsidR="00B01993" w:rsidRPr="00A77CDA">
        <w:rPr>
          <w:rStyle w:val="Strong"/>
          <w:rFonts w:asciiTheme="majorHAnsi" w:hAnsiTheme="majorHAnsi" w:cstheme="majorHAnsi"/>
          <w:b w:val="0"/>
        </w:rPr>
        <w:t xml:space="preserve"> </w:t>
      </w:r>
      <w:proofErr w:type="spellStart"/>
      <w:r w:rsidR="00B01993" w:rsidRPr="00A77CDA">
        <w:rPr>
          <w:rStyle w:val="Strong"/>
          <w:rFonts w:asciiTheme="majorHAnsi" w:hAnsiTheme="majorHAnsi" w:cstheme="majorHAnsi"/>
          <w:b w:val="0"/>
        </w:rPr>
        <w:t>5pm</w:t>
      </w:r>
      <w:proofErr w:type="spellEnd"/>
      <w:r w:rsidR="00B01993" w:rsidRPr="00A77CDA">
        <w:rPr>
          <w:rStyle w:val="Strong"/>
          <w:rFonts w:asciiTheme="majorHAnsi" w:hAnsiTheme="majorHAnsi" w:cstheme="majorHAnsi"/>
          <w:b w:val="0"/>
        </w:rPr>
        <w:t xml:space="preserve"> on [date] (14 days)</w:t>
      </w:r>
      <w:r w:rsidR="00434EA6" w:rsidRPr="00A77CDA">
        <w:rPr>
          <w:rStyle w:val="Strong"/>
          <w:rFonts w:asciiTheme="majorHAnsi" w:hAnsiTheme="majorHAnsi" w:cstheme="majorHAnsi"/>
          <w:b w:val="0"/>
        </w:rPr>
        <w:t>.</w:t>
      </w:r>
      <w:r w:rsidR="00434EA6" w:rsidRPr="00A77CDA">
        <w:rPr>
          <w:rStyle w:val="Strong"/>
          <w:rFonts w:asciiTheme="majorHAnsi" w:hAnsiTheme="majorHAnsi" w:cstheme="majorHAnsi"/>
        </w:rPr>
        <w:t xml:space="preserve"> </w:t>
      </w:r>
      <w:r w:rsidR="001E77C6" w:rsidRPr="00A77CDA">
        <w:rPr>
          <w:rStyle w:val="Strong"/>
          <w:rFonts w:asciiTheme="majorHAnsi" w:hAnsiTheme="majorHAnsi" w:cstheme="majorHAnsi"/>
          <w:b w:val="0"/>
        </w:rPr>
        <w:t>Should we not have received a reply by t</w:t>
      </w:r>
      <w:r w:rsidR="003F1986" w:rsidRPr="00A77CDA">
        <w:rPr>
          <w:rStyle w:val="Strong"/>
          <w:rFonts w:asciiTheme="majorHAnsi" w:hAnsiTheme="majorHAnsi" w:cstheme="majorHAnsi"/>
          <w:b w:val="0"/>
        </w:rPr>
        <w:t>his</w:t>
      </w:r>
      <w:r w:rsidRPr="00A77CDA">
        <w:rPr>
          <w:rStyle w:val="Strong"/>
          <w:rFonts w:asciiTheme="majorHAnsi" w:hAnsiTheme="majorHAnsi" w:cstheme="majorHAnsi"/>
          <w:b w:val="0"/>
        </w:rPr>
        <w:t xml:space="preserve"> </w:t>
      </w:r>
      <w:r w:rsidR="001E77C6" w:rsidRPr="00A77CDA">
        <w:rPr>
          <w:rStyle w:val="Strong"/>
          <w:rFonts w:asciiTheme="majorHAnsi" w:hAnsiTheme="majorHAnsi" w:cstheme="majorHAnsi"/>
          <w:b w:val="0"/>
        </w:rPr>
        <w:t xml:space="preserve">time </w:t>
      </w:r>
      <w:r w:rsidR="00B01993" w:rsidRPr="00A77CDA">
        <w:rPr>
          <w:rStyle w:val="Strong"/>
          <w:rFonts w:asciiTheme="majorHAnsi" w:hAnsiTheme="majorHAnsi" w:cstheme="majorHAnsi"/>
          <w:b w:val="0"/>
        </w:rPr>
        <w:t xml:space="preserve">our client will seek representation to </w:t>
      </w:r>
      <w:r w:rsidR="001E77C6" w:rsidRPr="00A77CDA">
        <w:rPr>
          <w:rStyle w:val="Strong"/>
          <w:rFonts w:asciiTheme="majorHAnsi" w:hAnsiTheme="majorHAnsi" w:cstheme="majorHAnsi"/>
          <w:b w:val="0"/>
        </w:rPr>
        <w:t xml:space="preserve">issue proceedings for judicial review without further notice to you. </w:t>
      </w:r>
    </w:p>
    <w:bookmarkEnd w:id="10"/>
    <w:p w14:paraId="4A91F223" w14:textId="77777777" w:rsidR="00B16CE0" w:rsidRPr="00A77CDA" w:rsidRDefault="00B16CE0" w:rsidP="00D57F03">
      <w:pPr>
        <w:spacing w:before="120" w:line="360" w:lineRule="auto"/>
        <w:jc w:val="both"/>
        <w:rPr>
          <w:rFonts w:asciiTheme="majorHAnsi" w:hAnsiTheme="majorHAnsi" w:cstheme="majorHAnsi"/>
        </w:rPr>
      </w:pPr>
      <w:r w:rsidRPr="00A77CDA">
        <w:rPr>
          <w:rFonts w:asciiTheme="majorHAnsi" w:hAnsiTheme="majorHAnsi" w:cstheme="majorHAnsi"/>
        </w:rPr>
        <w:t>Yours faithfully</w:t>
      </w:r>
    </w:p>
    <w:p w14:paraId="5C0303AD" w14:textId="77777777" w:rsidR="00B16CE0" w:rsidRPr="00A77CDA" w:rsidRDefault="00B16CE0" w:rsidP="00D57F03">
      <w:pPr>
        <w:spacing w:before="120" w:line="360" w:lineRule="auto"/>
        <w:jc w:val="both"/>
        <w:rPr>
          <w:rFonts w:asciiTheme="majorHAnsi" w:hAnsiTheme="majorHAnsi" w:cstheme="majorHAnsi"/>
        </w:rPr>
      </w:pPr>
    </w:p>
    <w:p w14:paraId="7AB0F151" w14:textId="77777777" w:rsidR="00887B83" w:rsidRPr="00A77CDA" w:rsidRDefault="00887B83" w:rsidP="00D57F03">
      <w:pPr>
        <w:spacing w:line="360" w:lineRule="auto"/>
        <w:jc w:val="both"/>
        <w:rPr>
          <w:rFonts w:asciiTheme="majorHAnsi" w:hAnsiTheme="majorHAnsi" w:cstheme="majorHAnsi"/>
          <w:b/>
        </w:rPr>
      </w:pPr>
    </w:p>
    <w:p w14:paraId="712698B9" w14:textId="77777777" w:rsidR="00B16CE0" w:rsidRPr="00A77CDA" w:rsidRDefault="00B16CE0" w:rsidP="00D57F03">
      <w:pPr>
        <w:spacing w:line="360" w:lineRule="auto"/>
        <w:jc w:val="both"/>
        <w:rPr>
          <w:rFonts w:asciiTheme="majorHAnsi" w:hAnsiTheme="majorHAnsi" w:cstheme="majorHAnsi"/>
        </w:rPr>
        <w:sectPr w:rsidR="00B16CE0" w:rsidRPr="00A77CDA" w:rsidSect="009D5363">
          <w:footerReference w:type="even" r:id="rId24"/>
          <w:footerReference w:type="default" r:id="rId25"/>
          <w:headerReference w:type="first" r:id="rId26"/>
          <w:pgSz w:w="11906" w:h="16838" w:code="9"/>
          <w:pgMar w:top="1440" w:right="1797" w:bottom="1440" w:left="1701" w:header="709" w:footer="709" w:gutter="0"/>
          <w:paperSrc w:first="261" w:other="260"/>
          <w:pgNumType w:start="1"/>
          <w:cols w:space="708"/>
          <w:titlePg/>
          <w:docGrid w:linePitch="360"/>
        </w:sectPr>
      </w:pPr>
      <w:r w:rsidRPr="00A77CDA">
        <w:rPr>
          <w:rFonts w:asciiTheme="majorHAnsi" w:hAnsiTheme="majorHAnsi" w:cstheme="majorHAnsi"/>
          <w:b/>
        </w:rPr>
        <w:br/>
      </w:r>
      <w:r w:rsidRPr="00A77CDA">
        <w:rPr>
          <w:rFonts w:asciiTheme="majorHAnsi" w:hAnsiTheme="majorHAnsi" w:cstheme="majorHAnsi"/>
        </w:rPr>
        <w:t>Enc.</w:t>
      </w:r>
    </w:p>
    <w:p w14:paraId="70BDEB6A" w14:textId="77777777" w:rsidR="000D5056" w:rsidRPr="00A77CDA" w:rsidRDefault="00845893" w:rsidP="00D57F03">
      <w:pPr>
        <w:spacing w:before="120" w:line="360" w:lineRule="auto"/>
        <w:jc w:val="both"/>
        <w:rPr>
          <w:rFonts w:asciiTheme="majorHAnsi" w:hAnsiTheme="majorHAnsi" w:cstheme="majorHAnsi"/>
        </w:rPr>
      </w:pPr>
      <w:r w:rsidRPr="00A77CDA">
        <w:rPr>
          <w:rFonts w:asciiTheme="majorHAnsi" w:hAnsiTheme="majorHAnsi" w:cstheme="majorHAnsi"/>
        </w:rPr>
        <w:lastRenderedPageBreak/>
        <w:t xml:space="preserve"> </w:t>
      </w:r>
    </w:p>
    <w:sectPr w:rsidR="000D5056" w:rsidRPr="00A77CDA" w:rsidSect="00B16CE0">
      <w:footerReference w:type="even" r:id="rId27"/>
      <w:footerReference w:type="default" r:id="rId28"/>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essica Strode" w:date="2023-01-04T16:19:00Z" w:initials="JS">
    <w:p w14:paraId="651990E4" w14:textId="77777777" w:rsidR="00505061" w:rsidRDefault="00505061" w:rsidP="00505061">
      <w:pPr>
        <w:pStyle w:val="CommentText"/>
      </w:pPr>
      <w:r>
        <w:rPr>
          <w:rStyle w:val="CommentReference"/>
        </w:rPr>
        <w:annotationRef/>
      </w:r>
      <w:r>
        <w:t>Highlight the factors which apply in your client's case</w:t>
      </w:r>
    </w:p>
  </w:comment>
  <w:comment w:id="7" w:author="Jessica Strode" w:date="2023-02-10T12:52:00Z" w:initials="JS">
    <w:p w14:paraId="3D88C629" w14:textId="77777777" w:rsidR="004C5347" w:rsidRDefault="004C5347" w:rsidP="00C33AFC">
      <w:pPr>
        <w:pStyle w:val="CommentText"/>
      </w:pPr>
      <w:r>
        <w:rPr>
          <w:rStyle w:val="CommentReference"/>
        </w:rPr>
        <w:annotationRef/>
      </w:r>
      <w:r>
        <w:t xml:space="preserve">Delete any that are not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990E4" w15:done="0"/>
  <w15:commentEx w15:paraId="3D88C6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0258E" w16cex:dateUtc="2023-01-04T16:19:00Z"/>
  <w16cex:commentExtensible w16cex:durableId="2790BCA0" w16cex:dateUtc="2023-02-10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990E4" w16cid:durableId="2760258E"/>
  <w16cid:commentId w16cid:paraId="3D88C629" w16cid:durableId="2790BC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A61C" w14:textId="77777777" w:rsidR="00D64CC0" w:rsidRDefault="00D64CC0">
      <w:r>
        <w:separator/>
      </w:r>
    </w:p>
  </w:endnote>
  <w:endnote w:type="continuationSeparator" w:id="0">
    <w:p w14:paraId="1FA1EE7D" w14:textId="77777777" w:rsidR="00D64CC0" w:rsidRDefault="00D6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2A4" w14:textId="77777777" w:rsidR="00D64CC0" w:rsidRDefault="00D64CC0"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CAD7C3" w14:textId="77777777" w:rsidR="00D64CC0" w:rsidRDefault="00D6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4C6C" w14:textId="2A75164F" w:rsidR="00D64CC0" w:rsidRDefault="00D64CC0"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838">
      <w:rPr>
        <w:rStyle w:val="PageNumber"/>
        <w:noProof/>
      </w:rPr>
      <w:t>10</w:t>
    </w:r>
    <w:r>
      <w:rPr>
        <w:rStyle w:val="PageNumber"/>
      </w:rPr>
      <w:fldChar w:fldCharType="end"/>
    </w:r>
  </w:p>
  <w:p w14:paraId="4589B7CE" w14:textId="77777777" w:rsidR="00D64CC0" w:rsidRDefault="00D64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80A0" w14:textId="77777777" w:rsidR="00D64CC0" w:rsidRDefault="00D64CC0"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F33E5" w14:textId="77777777" w:rsidR="00D64CC0" w:rsidRDefault="00D64C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B9B" w14:textId="2BD8BB70" w:rsidR="00D64CC0" w:rsidRDefault="00D64CC0"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3DB">
      <w:rPr>
        <w:rStyle w:val="PageNumber"/>
        <w:noProof/>
      </w:rPr>
      <w:t>11</w:t>
    </w:r>
    <w:r>
      <w:rPr>
        <w:rStyle w:val="PageNumber"/>
      </w:rPr>
      <w:fldChar w:fldCharType="end"/>
    </w:r>
  </w:p>
  <w:p w14:paraId="0E11C0A5" w14:textId="77777777" w:rsidR="00D64CC0" w:rsidRDefault="00D6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1115" w14:textId="77777777" w:rsidR="00D64CC0" w:rsidRDefault="00D64CC0">
      <w:r>
        <w:separator/>
      </w:r>
    </w:p>
  </w:footnote>
  <w:footnote w:type="continuationSeparator" w:id="0">
    <w:p w14:paraId="13C04182" w14:textId="77777777" w:rsidR="00D64CC0" w:rsidRDefault="00D64CC0">
      <w:r>
        <w:continuationSeparator/>
      </w:r>
    </w:p>
  </w:footnote>
  <w:footnote w:id="1">
    <w:p w14:paraId="56185A88" w14:textId="77777777" w:rsidR="00C12D79" w:rsidRPr="007D6C68" w:rsidRDefault="00C12D79" w:rsidP="00C12D7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F55E5F9" w14:textId="77777777" w:rsidR="00C12D79" w:rsidRPr="00F8134F" w:rsidRDefault="00C12D79" w:rsidP="00C12D7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876EE3A" w14:textId="77777777" w:rsidR="00505061" w:rsidRDefault="00505061" w:rsidP="00505061">
      <w:pPr>
        <w:pStyle w:val="FootnoteText"/>
      </w:pPr>
      <w:r w:rsidRPr="002879BA">
        <w:rPr>
          <w:rStyle w:val="FootnoteReference"/>
          <w:rFonts w:ascii="Calibri Light" w:hAnsi="Calibri Light"/>
        </w:rPr>
        <w:footnoteRef/>
      </w:r>
      <w:r w:rsidRPr="002879BA">
        <w:rPr>
          <w:rFonts w:ascii="Calibri Light" w:hAnsi="Calibri Light"/>
        </w:rPr>
        <w:t xml:space="preserve"> </w:t>
      </w:r>
      <w:r>
        <w:rPr>
          <w:rFonts w:ascii="Calibri Light" w:hAnsi="Calibri Light"/>
        </w:rPr>
        <w:t xml:space="preserve">Updated 23 Dec 2022 </w:t>
      </w:r>
      <w:hyperlink r:id="rId1" w:anchor="chapter-8" w:history="1">
        <w:r w:rsidRPr="007447AF">
          <w:rPr>
            <w:rStyle w:val="Hyperlink"/>
          </w:rPr>
          <w:t>www.gov.uk/government/publications/benefit-overpayment-recovery-staff-guide/benefit-overpayment-recovery-guide#chapter-8</w:t>
        </w:r>
      </w:hyperlink>
      <w:r>
        <w:t xml:space="preserve"> </w:t>
      </w:r>
    </w:p>
  </w:footnote>
  <w:footnote w:id="4">
    <w:p w14:paraId="359E0D20" w14:textId="2C2BA360" w:rsidR="00505061" w:rsidRPr="00162A8F" w:rsidRDefault="00505061" w:rsidP="00505061">
      <w:pPr>
        <w:pStyle w:val="FootnoteText"/>
      </w:pPr>
      <w:r w:rsidRPr="00162A8F">
        <w:rPr>
          <w:rStyle w:val="FootnoteReference"/>
        </w:rPr>
        <w:footnoteRef/>
      </w:r>
      <w:hyperlink r:id="rId2" w:history="1">
        <w:r w:rsidRPr="00C97F48">
          <w:rPr>
            <w:rStyle w:val="Hyperlink"/>
            <w:rFonts w:asciiTheme="minorHAnsi" w:hAnsiTheme="minorHAnsi" w:cstheme="minorHAnsi"/>
          </w:rPr>
          <w:t>assets.publishing.service.gov.uk/government/uploads/system/uploads/attachment_data/file/994901/MPM_Spring_21__without_annexes_180621.pdf</w:t>
        </w:r>
      </w:hyperlink>
    </w:p>
  </w:footnote>
  <w:footnote w:id="5">
    <w:p w14:paraId="2F1E8AB3" w14:textId="77777777" w:rsidR="006A3837" w:rsidRPr="003663E2" w:rsidRDefault="006A3837">
      <w:pPr>
        <w:pStyle w:val="FootnoteText"/>
        <w:rPr>
          <w:rFonts w:asciiTheme="minorHAnsi" w:hAnsiTheme="minorHAnsi" w:cstheme="minorHAnsi"/>
        </w:rPr>
      </w:pPr>
      <w:r w:rsidRPr="003663E2">
        <w:rPr>
          <w:rStyle w:val="FootnoteReference"/>
          <w:rFonts w:asciiTheme="minorHAnsi" w:hAnsiTheme="minorHAnsi" w:cstheme="minorHAnsi"/>
        </w:rPr>
        <w:footnoteRef/>
      </w:r>
      <w:r w:rsidRPr="003663E2">
        <w:rPr>
          <w:rFonts w:asciiTheme="minorHAnsi" w:hAnsiTheme="minorHAnsi" w:cstheme="minorHAnsi"/>
        </w:rPr>
        <w:t xml:space="preserve"> </w:t>
      </w:r>
      <w:hyperlink r:id="rId3" w:history="1">
        <w:r w:rsidR="003663E2" w:rsidRPr="00FC5E3E">
          <w:rPr>
            <w:rStyle w:val="Hyperlink"/>
            <w:rFonts w:asciiTheme="minorHAnsi" w:hAnsiTheme="minorHAnsi" w:cstheme="minorHAnsi"/>
          </w:rPr>
          <w:t>www.parliament.uk/business/publications/written-questions-answers-statements/written-question/Commons/2020-01-20/5466/</w:t>
        </w:r>
      </w:hyperlink>
      <w:r w:rsidR="003663E2">
        <w:rPr>
          <w:rFonts w:asciiTheme="minorHAnsi" w:hAnsiTheme="minorHAnsi" w:cstheme="minorHAnsi"/>
        </w:rPr>
        <w:t xml:space="preserve"> </w:t>
      </w:r>
    </w:p>
  </w:footnote>
  <w:footnote w:id="6">
    <w:p w14:paraId="633C4166" w14:textId="77777777" w:rsidR="00D64CC0" w:rsidRPr="00993E52" w:rsidRDefault="00D64CC0" w:rsidP="00993E52">
      <w:pPr>
        <w:pStyle w:val="FootnoteText"/>
        <w:rPr>
          <w:rFonts w:ascii="Calibri Light" w:hAnsi="Calibri Light"/>
        </w:rPr>
      </w:pPr>
      <w:r>
        <w:rPr>
          <w:rStyle w:val="FootnoteReference"/>
        </w:rPr>
        <w:footnoteRef/>
      </w:r>
      <w:hyperlink r:id="rId4" w:history="1">
        <w:r w:rsidR="003663E2" w:rsidRPr="00FC5E3E">
          <w:rPr>
            <w:rStyle w:val="Hyperlink"/>
            <w:rFonts w:ascii="Calibri Light" w:hAnsi="Calibri Light"/>
          </w:rPr>
          <w:t>https://assets.publishing.service.gov.uk/government/uploads/system/uploads/attachment_data/file/779096/hbsgm-section-2-2018-19.pdf</w:t>
        </w:r>
      </w:hyperlink>
      <w:r w:rsidR="003663E2">
        <w:rPr>
          <w:rFonts w:ascii="Calibri Light" w:hAnsi="Calibri Light"/>
        </w:rPr>
        <w:t xml:space="preserve"> </w:t>
      </w:r>
    </w:p>
  </w:footnote>
  <w:footnote w:id="7">
    <w:p w14:paraId="19A5D5ED" w14:textId="77777777" w:rsidR="00D64CC0" w:rsidRDefault="00D64CC0">
      <w:pPr>
        <w:pStyle w:val="FootnoteText"/>
      </w:pPr>
      <w:r>
        <w:rPr>
          <w:rStyle w:val="FootnoteReference"/>
        </w:rPr>
        <w:footnoteRef/>
      </w:r>
      <w:hyperlink r:id="rId5" w:history="1">
        <w:r w:rsidR="003663E2" w:rsidRPr="00FC5E3E">
          <w:rPr>
            <w:rStyle w:val="Hyperlink"/>
            <w:rFonts w:ascii="Calibri Light" w:hAnsi="Calibri Light"/>
          </w:rPr>
          <w:t>https://assets.publishing.service.gov.uk/government/uploads/system/uploads/attachment_data/file/779095/hbsgm-section-1-2018-19.pdf</w:t>
        </w:r>
      </w:hyperlink>
      <w:r w:rsidR="003663E2">
        <w:rPr>
          <w:rFonts w:ascii="Calibri Light" w:hAnsi="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854" w14:textId="77777777" w:rsidR="00D64CC0" w:rsidRDefault="00D64CC0" w:rsidP="005D5A14">
    <w:pPr>
      <w:pStyle w:val="Header"/>
      <w:ind w:left="-851"/>
    </w:pPr>
  </w:p>
  <w:p w14:paraId="544A098D" w14:textId="77777777" w:rsidR="00D64CC0" w:rsidRPr="00B0669C" w:rsidRDefault="00D64CC0" w:rsidP="000340A6">
    <w:pPr>
      <w:pStyle w:val="Header"/>
      <w:ind w:left="-851"/>
    </w:pPr>
  </w:p>
  <w:p w14:paraId="375D5AA9" w14:textId="77777777" w:rsidR="00D64CC0" w:rsidRPr="000340A6" w:rsidRDefault="00D64CC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E"/>
    <w:multiLevelType w:val="multilevel"/>
    <w:tmpl w:val="DF4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A34B7"/>
    <w:multiLevelType w:val="hybridMultilevel"/>
    <w:tmpl w:val="410610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D4C26D6"/>
    <w:multiLevelType w:val="hybridMultilevel"/>
    <w:tmpl w:val="4AB21D58"/>
    <w:lvl w:ilvl="0" w:tplc="08090001">
      <w:start w:val="1"/>
      <w:numFmt w:val="bullet"/>
      <w:lvlText w:val=""/>
      <w:lvlJc w:val="left"/>
      <w:pPr>
        <w:ind w:left="567" w:hanging="567"/>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C3625"/>
    <w:multiLevelType w:val="hybridMultilevel"/>
    <w:tmpl w:val="EDE4086E"/>
    <w:lvl w:ilvl="0" w:tplc="135E7AAE">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C7A64"/>
    <w:multiLevelType w:val="hybridMultilevel"/>
    <w:tmpl w:val="324CF788"/>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5" w15:restartNumberingAfterBreak="0">
    <w:nsid w:val="310E163C"/>
    <w:multiLevelType w:val="hybridMultilevel"/>
    <w:tmpl w:val="4560CDCC"/>
    <w:lvl w:ilvl="0" w:tplc="95FA38BE">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0216E"/>
    <w:multiLevelType w:val="hybridMultilevel"/>
    <w:tmpl w:val="6142A1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152F5"/>
    <w:multiLevelType w:val="hybridMultilevel"/>
    <w:tmpl w:val="B20E7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5F2CE6"/>
    <w:multiLevelType w:val="hybridMultilevel"/>
    <w:tmpl w:val="0734CEAC"/>
    <w:lvl w:ilvl="0" w:tplc="37ECC58C">
      <w:start w:val="1"/>
      <w:numFmt w:val="decimal"/>
      <w:lvlText w:val="%1."/>
      <w:lvlJc w:val="left"/>
      <w:pPr>
        <w:ind w:left="567" w:hanging="567"/>
      </w:pPr>
      <w:rPr>
        <w:rFonts w:hint="default"/>
        <w:b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215453">
    <w:abstractNumId w:val="6"/>
  </w:num>
  <w:num w:numId="2" w16cid:durableId="2025982750">
    <w:abstractNumId w:val="8"/>
  </w:num>
  <w:num w:numId="3" w16cid:durableId="343242276">
    <w:abstractNumId w:val="10"/>
  </w:num>
  <w:num w:numId="4" w16cid:durableId="1108887314">
    <w:abstractNumId w:val="4"/>
  </w:num>
  <w:num w:numId="5" w16cid:durableId="462693554">
    <w:abstractNumId w:val="0"/>
  </w:num>
  <w:num w:numId="6" w16cid:durableId="1297222315">
    <w:abstractNumId w:val="9"/>
  </w:num>
  <w:num w:numId="7" w16cid:durableId="1701053803">
    <w:abstractNumId w:val="2"/>
  </w:num>
  <w:num w:numId="8" w16cid:durableId="522520972">
    <w:abstractNumId w:val="1"/>
  </w:num>
  <w:num w:numId="9" w16cid:durableId="764108927">
    <w:abstractNumId w:val="3"/>
  </w:num>
  <w:num w:numId="10" w16cid:durableId="1485128002">
    <w:abstractNumId w:val="7"/>
  </w:num>
  <w:num w:numId="11" w16cid:durableId="20803440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B3"/>
    <w:rsid w:val="00010439"/>
    <w:rsid w:val="0001139F"/>
    <w:rsid w:val="00011B52"/>
    <w:rsid w:val="00025005"/>
    <w:rsid w:val="0002729E"/>
    <w:rsid w:val="00030529"/>
    <w:rsid w:val="000340A6"/>
    <w:rsid w:val="00043B9A"/>
    <w:rsid w:val="00045C8D"/>
    <w:rsid w:val="00050FC6"/>
    <w:rsid w:val="00055599"/>
    <w:rsid w:val="000570CC"/>
    <w:rsid w:val="00063133"/>
    <w:rsid w:val="0006577A"/>
    <w:rsid w:val="00074D7F"/>
    <w:rsid w:val="00082693"/>
    <w:rsid w:val="0008789E"/>
    <w:rsid w:val="00092699"/>
    <w:rsid w:val="00096376"/>
    <w:rsid w:val="000A11DA"/>
    <w:rsid w:val="000A11F1"/>
    <w:rsid w:val="000A3280"/>
    <w:rsid w:val="000A3C3D"/>
    <w:rsid w:val="000A5DF7"/>
    <w:rsid w:val="000B4F41"/>
    <w:rsid w:val="000B6A58"/>
    <w:rsid w:val="000C2A09"/>
    <w:rsid w:val="000C40AC"/>
    <w:rsid w:val="000C6EC6"/>
    <w:rsid w:val="000C7C45"/>
    <w:rsid w:val="000D05C6"/>
    <w:rsid w:val="000D0B47"/>
    <w:rsid w:val="000D5056"/>
    <w:rsid w:val="000E3231"/>
    <w:rsid w:val="000E32D8"/>
    <w:rsid w:val="000F655C"/>
    <w:rsid w:val="00103686"/>
    <w:rsid w:val="00117BAD"/>
    <w:rsid w:val="001213C7"/>
    <w:rsid w:val="00123FA1"/>
    <w:rsid w:val="0012736B"/>
    <w:rsid w:val="0013240B"/>
    <w:rsid w:val="00133530"/>
    <w:rsid w:val="001362AD"/>
    <w:rsid w:val="00141FF5"/>
    <w:rsid w:val="00143383"/>
    <w:rsid w:val="00150C54"/>
    <w:rsid w:val="00161495"/>
    <w:rsid w:val="0017050D"/>
    <w:rsid w:val="001706D6"/>
    <w:rsid w:val="00175037"/>
    <w:rsid w:val="001757B2"/>
    <w:rsid w:val="001839AC"/>
    <w:rsid w:val="0018649F"/>
    <w:rsid w:val="00190185"/>
    <w:rsid w:val="00195992"/>
    <w:rsid w:val="00195CA3"/>
    <w:rsid w:val="00195D95"/>
    <w:rsid w:val="00197DB2"/>
    <w:rsid w:val="001A3B19"/>
    <w:rsid w:val="001B60CB"/>
    <w:rsid w:val="001C1C2D"/>
    <w:rsid w:val="001D14B1"/>
    <w:rsid w:val="001D1E90"/>
    <w:rsid w:val="001D64D2"/>
    <w:rsid w:val="001E77C6"/>
    <w:rsid w:val="001F06E2"/>
    <w:rsid w:val="001F28F4"/>
    <w:rsid w:val="001F3AE5"/>
    <w:rsid w:val="001F4F79"/>
    <w:rsid w:val="001F632B"/>
    <w:rsid w:val="001F691D"/>
    <w:rsid w:val="001F78C8"/>
    <w:rsid w:val="002009E4"/>
    <w:rsid w:val="002023DB"/>
    <w:rsid w:val="00203721"/>
    <w:rsid w:val="00203E55"/>
    <w:rsid w:val="002109E7"/>
    <w:rsid w:val="00213D04"/>
    <w:rsid w:val="002169AC"/>
    <w:rsid w:val="002207CE"/>
    <w:rsid w:val="00222CB0"/>
    <w:rsid w:val="00223616"/>
    <w:rsid w:val="002241BE"/>
    <w:rsid w:val="00245E42"/>
    <w:rsid w:val="002460F5"/>
    <w:rsid w:val="0025450F"/>
    <w:rsid w:val="00260427"/>
    <w:rsid w:val="00263089"/>
    <w:rsid w:val="0026797B"/>
    <w:rsid w:val="00270DB2"/>
    <w:rsid w:val="00270FC4"/>
    <w:rsid w:val="00275484"/>
    <w:rsid w:val="00285B12"/>
    <w:rsid w:val="002879BA"/>
    <w:rsid w:val="00296701"/>
    <w:rsid w:val="00297CE9"/>
    <w:rsid w:val="002A148A"/>
    <w:rsid w:val="002A1604"/>
    <w:rsid w:val="002A7C30"/>
    <w:rsid w:val="002B180E"/>
    <w:rsid w:val="002B2528"/>
    <w:rsid w:val="002C29F6"/>
    <w:rsid w:val="002C78B9"/>
    <w:rsid w:val="002E70C5"/>
    <w:rsid w:val="002F09B0"/>
    <w:rsid w:val="002F0AC3"/>
    <w:rsid w:val="003012E9"/>
    <w:rsid w:val="003029EA"/>
    <w:rsid w:val="00304859"/>
    <w:rsid w:val="003111B5"/>
    <w:rsid w:val="00313013"/>
    <w:rsid w:val="00314989"/>
    <w:rsid w:val="00317576"/>
    <w:rsid w:val="00323440"/>
    <w:rsid w:val="00332788"/>
    <w:rsid w:val="00343BCD"/>
    <w:rsid w:val="00346F25"/>
    <w:rsid w:val="00355026"/>
    <w:rsid w:val="00361F6E"/>
    <w:rsid w:val="00364DE9"/>
    <w:rsid w:val="003663E2"/>
    <w:rsid w:val="00371348"/>
    <w:rsid w:val="00374802"/>
    <w:rsid w:val="003848CF"/>
    <w:rsid w:val="003862D0"/>
    <w:rsid w:val="003871D5"/>
    <w:rsid w:val="00390FDA"/>
    <w:rsid w:val="00391206"/>
    <w:rsid w:val="0039176D"/>
    <w:rsid w:val="00394504"/>
    <w:rsid w:val="00394948"/>
    <w:rsid w:val="003A23D9"/>
    <w:rsid w:val="003A46FF"/>
    <w:rsid w:val="003A6BEA"/>
    <w:rsid w:val="003B3B94"/>
    <w:rsid w:val="003B3FED"/>
    <w:rsid w:val="003C1759"/>
    <w:rsid w:val="003C5F41"/>
    <w:rsid w:val="003C68DD"/>
    <w:rsid w:val="003D377E"/>
    <w:rsid w:val="003E793E"/>
    <w:rsid w:val="003F1986"/>
    <w:rsid w:val="003F37F7"/>
    <w:rsid w:val="003F4C9C"/>
    <w:rsid w:val="004000EB"/>
    <w:rsid w:val="004033E3"/>
    <w:rsid w:val="00404FF2"/>
    <w:rsid w:val="00416569"/>
    <w:rsid w:val="00430F60"/>
    <w:rsid w:val="00434EA6"/>
    <w:rsid w:val="00440F84"/>
    <w:rsid w:val="00443A14"/>
    <w:rsid w:val="00444DF5"/>
    <w:rsid w:val="00465317"/>
    <w:rsid w:val="0047124E"/>
    <w:rsid w:val="00473EA2"/>
    <w:rsid w:val="0047422B"/>
    <w:rsid w:val="00474690"/>
    <w:rsid w:val="00475E0C"/>
    <w:rsid w:val="00480358"/>
    <w:rsid w:val="00481716"/>
    <w:rsid w:val="00483BCD"/>
    <w:rsid w:val="00483D80"/>
    <w:rsid w:val="00487191"/>
    <w:rsid w:val="004907DF"/>
    <w:rsid w:val="004974BE"/>
    <w:rsid w:val="004A39AC"/>
    <w:rsid w:val="004B22BE"/>
    <w:rsid w:val="004B612F"/>
    <w:rsid w:val="004B7835"/>
    <w:rsid w:val="004C49B6"/>
    <w:rsid w:val="004C5347"/>
    <w:rsid w:val="004C75A4"/>
    <w:rsid w:val="004D25F9"/>
    <w:rsid w:val="004D51C2"/>
    <w:rsid w:val="004E29FE"/>
    <w:rsid w:val="004E2C3B"/>
    <w:rsid w:val="004E402D"/>
    <w:rsid w:val="004E599D"/>
    <w:rsid w:val="004F4B9A"/>
    <w:rsid w:val="004F52C6"/>
    <w:rsid w:val="0050317E"/>
    <w:rsid w:val="00505061"/>
    <w:rsid w:val="00505DA1"/>
    <w:rsid w:val="00512375"/>
    <w:rsid w:val="0051311C"/>
    <w:rsid w:val="00520C02"/>
    <w:rsid w:val="0052271A"/>
    <w:rsid w:val="005319D7"/>
    <w:rsid w:val="00534BAC"/>
    <w:rsid w:val="00551D4E"/>
    <w:rsid w:val="00552470"/>
    <w:rsid w:val="00563162"/>
    <w:rsid w:val="00564FE0"/>
    <w:rsid w:val="0057416D"/>
    <w:rsid w:val="005767C8"/>
    <w:rsid w:val="005775A4"/>
    <w:rsid w:val="00580666"/>
    <w:rsid w:val="0058067F"/>
    <w:rsid w:val="0058233F"/>
    <w:rsid w:val="00585157"/>
    <w:rsid w:val="00585603"/>
    <w:rsid w:val="00586445"/>
    <w:rsid w:val="00596475"/>
    <w:rsid w:val="005B29C1"/>
    <w:rsid w:val="005C0C2E"/>
    <w:rsid w:val="005C415A"/>
    <w:rsid w:val="005C5533"/>
    <w:rsid w:val="005D30B6"/>
    <w:rsid w:val="005D5A14"/>
    <w:rsid w:val="005E2A88"/>
    <w:rsid w:val="005F24F1"/>
    <w:rsid w:val="005F4C0F"/>
    <w:rsid w:val="005F5CFD"/>
    <w:rsid w:val="005F7626"/>
    <w:rsid w:val="005F7775"/>
    <w:rsid w:val="006001C2"/>
    <w:rsid w:val="0060188B"/>
    <w:rsid w:val="00602B59"/>
    <w:rsid w:val="00604A61"/>
    <w:rsid w:val="00605110"/>
    <w:rsid w:val="006162B4"/>
    <w:rsid w:val="006166B5"/>
    <w:rsid w:val="00622DC4"/>
    <w:rsid w:val="00626533"/>
    <w:rsid w:val="006310DD"/>
    <w:rsid w:val="006344B6"/>
    <w:rsid w:val="0064192B"/>
    <w:rsid w:val="00644BCC"/>
    <w:rsid w:val="00644BCD"/>
    <w:rsid w:val="00652033"/>
    <w:rsid w:val="00653E52"/>
    <w:rsid w:val="00655FCA"/>
    <w:rsid w:val="00656D33"/>
    <w:rsid w:val="00657327"/>
    <w:rsid w:val="006618C0"/>
    <w:rsid w:val="00667C1A"/>
    <w:rsid w:val="00675B1A"/>
    <w:rsid w:val="00684043"/>
    <w:rsid w:val="00686C06"/>
    <w:rsid w:val="006909D3"/>
    <w:rsid w:val="0069424E"/>
    <w:rsid w:val="006956BD"/>
    <w:rsid w:val="00695DB0"/>
    <w:rsid w:val="006A3837"/>
    <w:rsid w:val="006A3862"/>
    <w:rsid w:val="006A3E5C"/>
    <w:rsid w:val="006B3467"/>
    <w:rsid w:val="006C47D2"/>
    <w:rsid w:val="006C7F24"/>
    <w:rsid w:val="006D7D62"/>
    <w:rsid w:val="006E6751"/>
    <w:rsid w:val="006E70AA"/>
    <w:rsid w:val="006F0EDA"/>
    <w:rsid w:val="006F468B"/>
    <w:rsid w:val="00703A73"/>
    <w:rsid w:val="007107B7"/>
    <w:rsid w:val="00712A39"/>
    <w:rsid w:val="00713A95"/>
    <w:rsid w:val="00723838"/>
    <w:rsid w:val="00725312"/>
    <w:rsid w:val="00744E80"/>
    <w:rsid w:val="007454E6"/>
    <w:rsid w:val="00747AC7"/>
    <w:rsid w:val="0075004B"/>
    <w:rsid w:val="00754E6C"/>
    <w:rsid w:val="00755186"/>
    <w:rsid w:val="00755D9C"/>
    <w:rsid w:val="00763D98"/>
    <w:rsid w:val="00765BA2"/>
    <w:rsid w:val="00766DBA"/>
    <w:rsid w:val="00770AAE"/>
    <w:rsid w:val="00780D41"/>
    <w:rsid w:val="007863CB"/>
    <w:rsid w:val="00787B42"/>
    <w:rsid w:val="007975A7"/>
    <w:rsid w:val="007A1EBB"/>
    <w:rsid w:val="007A3164"/>
    <w:rsid w:val="007B1121"/>
    <w:rsid w:val="007B2C39"/>
    <w:rsid w:val="007C5D8A"/>
    <w:rsid w:val="007D3FD3"/>
    <w:rsid w:val="007D5D73"/>
    <w:rsid w:val="007E15D7"/>
    <w:rsid w:val="007E538A"/>
    <w:rsid w:val="007F7F0B"/>
    <w:rsid w:val="00802362"/>
    <w:rsid w:val="00803228"/>
    <w:rsid w:val="008072DA"/>
    <w:rsid w:val="00811314"/>
    <w:rsid w:val="008132B2"/>
    <w:rsid w:val="00815169"/>
    <w:rsid w:val="00815F0A"/>
    <w:rsid w:val="00830C22"/>
    <w:rsid w:val="008456F4"/>
    <w:rsid w:val="00845893"/>
    <w:rsid w:val="0085083D"/>
    <w:rsid w:val="00854210"/>
    <w:rsid w:val="00857005"/>
    <w:rsid w:val="00857438"/>
    <w:rsid w:val="008624EC"/>
    <w:rsid w:val="0086558E"/>
    <w:rsid w:val="00874140"/>
    <w:rsid w:val="00881581"/>
    <w:rsid w:val="00886736"/>
    <w:rsid w:val="008875DF"/>
    <w:rsid w:val="00887B83"/>
    <w:rsid w:val="00895071"/>
    <w:rsid w:val="00895B70"/>
    <w:rsid w:val="00897818"/>
    <w:rsid w:val="008B7FF6"/>
    <w:rsid w:val="008C2806"/>
    <w:rsid w:val="008C3EEA"/>
    <w:rsid w:val="008C44C0"/>
    <w:rsid w:val="008C7F50"/>
    <w:rsid w:val="008D03B3"/>
    <w:rsid w:val="008D4A74"/>
    <w:rsid w:val="008D5CA4"/>
    <w:rsid w:val="008E22D9"/>
    <w:rsid w:val="008E7B66"/>
    <w:rsid w:val="008F4AC2"/>
    <w:rsid w:val="008F4EBF"/>
    <w:rsid w:val="009015DA"/>
    <w:rsid w:val="00906D4C"/>
    <w:rsid w:val="009115D9"/>
    <w:rsid w:val="00914DC0"/>
    <w:rsid w:val="009249FA"/>
    <w:rsid w:val="00924CFB"/>
    <w:rsid w:val="00927841"/>
    <w:rsid w:val="00931E0E"/>
    <w:rsid w:val="00934433"/>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93E52"/>
    <w:rsid w:val="009B5ABC"/>
    <w:rsid w:val="009C3E5A"/>
    <w:rsid w:val="009C45E5"/>
    <w:rsid w:val="009C799B"/>
    <w:rsid w:val="009C7D39"/>
    <w:rsid w:val="009D5363"/>
    <w:rsid w:val="009D6BE3"/>
    <w:rsid w:val="009E1682"/>
    <w:rsid w:val="009E701F"/>
    <w:rsid w:val="009E717F"/>
    <w:rsid w:val="009F4633"/>
    <w:rsid w:val="009F6DC6"/>
    <w:rsid w:val="00A0431F"/>
    <w:rsid w:val="00A12403"/>
    <w:rsid w:val="00A12D1D"/>
    <w:rsid w:val="00A13F9B"/>
    <w:rsid w:val="00A154BA"/>
    <w:rsid w:val="00A16984"/>
    <w:rsid w:val="00A3748C"/>
    <w:rsid w:val="00A427A7"/>
    <w:rsid w:val="00A42A35"/>
    <w:rsid w:val="00A5597A"/>
    <w:rsid w:val="00A560F3"/>
    <w:rsid w:val="00A61D88"/>
    <w:rsid w:val="00A63B66"/>
    <w:rsid w:val="00A71048"/>
    <w:rsid w:val="00A77CDA"/>
    <w:rsid w:val="00A834C4"/>
    <w:rsid w:val="00A855CC"/>
    <w:rsid w:val="00A857AC"/>
    <w:rsid w:val="00A9655F"/>
    <w:rsid w:val="00AA05DE"/>
    <w:rsid w:val="00AA0AEB"/>
    <w:rsid w:val="00AA302A"/>
    <w:rsid w:val="00AA751C"/>
    <w:rsid w:val="00AB295F"/>
    <w:rsid w:val="00AB6F64"/>
    <w:rsid w:val="00AD02B8"/>
    <w:rsid w:val="00AD14E5"/>
    <w:rsid w:val="00AD2638"/>
    <w:rsid w:val="00AD2769"/>
    <w:rsid w:val="00AD2B36"/>
    <w:rsid w:val="00AD2EB5"/>
    <w:rsid w:val="00AE002D"/>
    <w:rsid w:val="00AE7F0E"/>
    <w:rsid w:val="00AF14F8"/>
    <w:rsid w:val="00AF72A2"/>
    <w:rsid w:val="00AF7C56"/>
    <w:rsid w:val="00B01993"/>
    <w:rsid w:val="00B13305"/>
    <w:rsid w:val="00B16CE0"/>
    <w:rsid w:val="00B16FF7"/>
    <w:rsid w:val="00B22901"/>
    <w:rsid w:val="00B23516"/>
    <w:rsid w:val="00B41EAF"/>
    <w:rsid w:val="00B45223"/>
    <w:rsid w:val="00B464FD"/>
    <w:rsid w:val="00B52303"/>
    <w:rsid w:val="00B609B6"/>
    <w:rsid w:val="00B60DA4"/>
    <w:rsid w:val="00B61A46"/>
    <w:rsid w:val="00B65795"/>
    <w:rsid w:val="00B65D68"/>
    <w:rsid w:val="00B74187"/>
    <w:rsid w:val="00B741F3"/>
    <w:rsid w:val="00B74B85"/>
    <w:rsid w:val="00B82438"/>
    <w:rsid w:val="00B85DBD"/>
    <w:rsid w:val="00B8606C"/>
    <w:rsid w:val="00B95575"/>
    <w:rsid w:val="00BA06DF"/>
    <w:rsid w:val="00BB1A5E"/>
    <w:rsid w:val="00BB5B41"/>
    <w:rsid w:val="00BC5533"/>
    <w:rsid w:val="00BD0027"/>
    <w:rsid w:val="00BD333A"/>
    <w:rsid w:val="00BD36F6"/>
    <w:rsid w:val="00BE2E56"/>
    <w:rsid w:val="00BE7E19"/>
    <w:rsid w:val="00C005B3"/>
    <w:rsid w:val="00C110BC"/>
    <w:rsid w:val="00C11F09"/>
    <w:rsid w:val="00C12D79"/>
    <w:rsid w:val="00C20883"/>
    <w:rsid w:val="00C22888"/>
    <w:rsid w:val="00C231A6"/>
    <w:rsid w:val="00C41472"/>
    <w:rsid w:val="00C41577"/>
    <w:rsid w:val="00C41A00"/>
    <w:rsid w:val="00C518F0"/>
    <w:rsid w:val="00C51C98"/>
    <w:rsid w:val="00C53122"/>
    <w:rsid w:val="00C54F49"/>
    <w:rsid w:val="00C5637C"/>
    <w:rsid w:val="00C575DF"/>
    <w:rsid w:val="00C62D6B"/>
    <w:rsid w:val="00C70609"/>
    <w:rsid w:val="00C82C4C"/>
    <w:rsid w:val="00C84CF5"/>
    <w:rsid w:val="00C943D2"/>
    <w:rsid w:val="00C97A0F"/>
    <w:rsid w:val="00CB0C13"/>
    <w:rsid w:val="00CB0C1F"/>
    <w:rsid w:val="00CC1D27"/>
    <w:rsid w:val="00CC5AAB"/>
    <w:rsid w:val="00CE08D4"/>
    <w:rsid w:val="00CE28AB"/>
    <w:rsid w:val="00CE3496"/>
    <w:rsid w:val="00CF01AF"/>
    <w:rsid w:val="00CF4338"/>
    <w:rsid w:val="00CF6291"/>
    <w:rsid w:val="00D02F5B"/>
    <w:rsid w:val="00D0385D"/>
    <w:rsid w:val="00D03F1D"/>
    <w:rsid w:val="00D04987"/>
    <w:rsid w:val="00D06B8F"/>
    <w:rsid w:val="00D07DEB"/>
    <w:rsid w:val="00D12039"/>
    <w:rsid w:val="00D13597"/>
    <w:rsid w:val="00D17ED5"/>
    <w:rsid w:val="00D20D52"/>
    <w:rsid w:val="00D246FB"/>
    <w:rsid w:val="00D272C8"/>
    <w:rsid w:val="00D27BB3"/>
    <w:rsid w:val="00D33445"/>
    <w:rsid w:val="00D352EB"/>
    <w:rsid w:val="00D35413"/>
    <w:rsid w:val="00D473D7"/>
    <w:rsid w:val="00D57F03"/>
    <w:rsid w:val="00D60F5D"/>
    <w:rsid w:val="00D63695"/>
    <w:rsid w:val="00D64CC0"/>
    <w:rsid w:val="00D669E5"/>
    <w:rsid w:val="00D739E8"/>
    <w:rsid w:val="00D73CB6"/>
    <w:rsid w:val="00D85086"/>
    <w:rsid w:val="00DA0539"/>
    <w:rsid w:val="00DA0762"/>
    <w:rsid w:val="00DA2840"/>
    <w:rsid w:val="00DA67E1"/>
    <w:rsid w:val="00DA7BA9"/>
    <w:rsid w:val="00DB2728"/>
    <w:rsid w:val="00DB3BDF"/>
    <w:rsid w:val="00DC065B"/>
    <w:rsid w:val="00DC189E"/>
    <w:rsid w:val="00DC2F4D"/>
    <w:rsid w:val="00DD1E01"/>
    <w:rsid w:val="00DD551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72DA7"/>
    <w:rsid w:val="00E74B24"/>
    <w:rsid w:val="00E861D6"/>
    <w:rsid w:val="00E930BD"/>
    <w:rsid w:val="00E97F34"/>
    <w:rsid w:val="00EB1CD7"/>
    <w:rsid w:val="00EB5519"/>
    <w:rsid w:val="00EC02EB"/>
    <w:rsid w:val="00EC0329"/>
    <w:rsid w:val="00EC134D"/>
    <w:rsid w:val="00EC4E09"/>
    <w:rsid w:val="00EC7A8A"/>
    <w:rsid w:val="00ED211A"/>
    <w:rsid w:val="00ED5B0E"/>
    <w:rsid w:val="00EE32D8"/>
    <w:rsid w:val="00EF1B6C"/>
    <w:rsid w:val="00EF4D92"/>
    <w:rsid w:val="00F02249"/>
    <w:rsid w:val="00F0771C"/>
    <w:rsid w:val="00F139E1"/>
    <w:rsid w:val="00F13ABC"/>
    <w:rsid w:val="00F21821"/>
    <w:rsid w:val="00F226DC"/>
    <w:rsid w:val="00F32B04"/>
    <w:rsid w:val="00F40C89"/>
    <w:rsid w:val="00F43B91"/>
    <w:rsid w:val="00F47EF4"/>
    <w:rsid w:val="00F549A3"/>
    <w:rsid w:val="00F55CFA"/>
    <w:rsid w:val="00F57532"/>
    <w:rsid w:val="00F602AD"/>
    <w:rsid w:val="00F6316D"/>
    <w:rsid w:val="00F64EC3"/>
    <w:rsid w:val="00F71868"/>
    <w:rsid w:val="00F82E53"/>
    <w:rsid w:val="00F87589"/>
    <w:rsid w:val="00F91ADA"/>
    <w:rsid w:val="00F928E3"/>
    <w:rsid w:val="00F930E3"/>
    <w:rsid w:val="00FA3C41"/>
    <w:rsid w:val="00FB364E"/>
    <w:rsid w:val="00FB71BF"/>
    <w:rsid w:val="00FC6641"/>
    <w:rsid w:val="00FC6966"/>
    <w:rsid w:val="00FC73BD"/>
    <w:rsid w:val="00FD07C1"/>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A8304"/>
  <w15:docId w15:val="{8DE105EE-0625-4472-83C1-B4E1B719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character" w:styleId="UnresolvedMention">
    <w:name w:val="Unresolved Mention"/>
    <w:basedOn w:val="DefaultParagraphFont"/>
    <w:uiPriority w:val="99"/>
    <w:semiHidden/>
    <w:unhideWhenUsed/>
    <w:rsid w:val="00FD07C1"/>
    <w:rPr>
      <w:color w:val="605E5C"/>
      <w:shd w:val="clear" w:color="auto" w:fill="E1DFDD"/>
    </w:rPr>
  </w:style>
  <w:style w:type="paragraph" w:customStyle="1" w:styleId="judgment-bodytext">
    <w:name w:val="judgment-body__text"/>
    <w:basedOn w:val="Normal"/>
    <w:rsid w:val="002009E4"/>
    <w:pPr>
      <w:spacing w:before="100" w:beforeAutospacing="1" w:after="100" w:afterAutospacing="1"/>
    </w:pPr>
  </w:style>
  <w:style w:type="character" w:customStyle="1" w:styleId="judgment-bodynumber">
    <w:name w:val="judgment-body__number"/>
    <w:basedOn w:val="DefaultParagraphFont"/>
    <w:rsid w:val="0020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754934031">
      <w:bodyDiv w:val="1"/>
      <w:marLeft w:val="0"/>
      <w:marRight w:val="0"/>
      <w:marTop w:val="0"/>
      <w:marBottom w:val="0"/>
      <w:divBdr>
        <w:top w:val="none" w:sz="0" w:space="0" w:color="auto"/>
        <w:left w:val="none" w:sz="0" w:space="0" w:color="auto"/>
        <w:bottom w:val="none" w:sz="0" w:space="0" w:color="auto"/>
        <w:right w:val="none" w:sz="0" w:space="0" w:color="auto"/>
      </w:divBdr>
      <w:divsChild>
        <w:div w:id="1944261771">
          <w:marLeft w:val="0"/>
          <w:marRight w:val="0"/>
          <w:marTop w:val="0"/>
          <w:marBottom w:val="0"/>
          <w:divBdr>
            <w:top w:val="none" w:sz="0" w:space="0" w:color="auto"/>
            <w:left w:val="none" w:sz="0" w:space="0" w:color="auto"/>
            <w:bottom w:val="none" w:sz="0" w:space="0" w:color="auto"/>
            <w:right w:val="none" w:sz="0" w:space="0" w:color="auto"/>
          </w:divBdr>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34316186">
      <w:bodyDiv w:val="1"/>
      <w:marLeft w:val="0"/>
      <w:marRight w:val="0"/>
      <w:marTop w:val="0"/>
      <w:marBottom w:val="0"/>
      <w:divBdr>
        <w:top w:val="none" w:sz="0" w:space="0" w:color="auto"/>
        <w:left w:val="none" w:sz="0" w:space="0" w:color="auto"/>
        <w:bottom w:val="none" w:sz="0" w:space="0" w:color="auto"/>
        <w:right w:val="none" w:sz="0" w:space="0" w:color="auto"/>
      </w:divBdr>
      <w:divsChild>
        <w:div w:id="2101559662">
          <w:marLeft w:val="0"/>
          <w:marRight w:val="0"/>
          <w:marTop w:val="0"/>
          <w:marBottom w:val="0"/>
          <w:divBdr>
            <w:top w:val="none" w:sz="0" w:space="0" w:color="auto"/>
            <w:left w:val="none" w:sz="0" w:space="0" w:color="auto"/>
            <w:bottom w:val="none" w:sz="0" w:space="0" w:color="auto"/>
            <w:right w:val="none" w:sz="0" w:space="0" w:color="auto"/>
          </w:divBdr>
        </w:div>
        <w:div w:id="764762209">
          <w:marLeft w:val="0"/>
          <w:marRight w:val="0"/>
          <w:marTop w:val="0"/>
          <w:marBottom w:val="0"/>
          <w:divBdr>
            <w:top w:val="none" w:sz="0" w:space="0" w:color="auto"/>
            <w:left w:val="none" w:sz="0" w:space="0" w:color="auto"/>
            <w:bottom w:val="none" w:sz="0" w:space="0" w:color="auto"/>
            <w:right w:val="none" w:sz="0" w:space="0" w:color="auto"/>
          </w:divBdr>
        </w:div>
        <w:div w:id="714231080">
          <w:marLeft w:val="0"/>
          <w:marRight w:val="0"/>
          <w:marTop w:val="0"/>
          <w:marBottom w:val="0"/>
          <w:divBdr>
            <w:top w:val="none" w:sz="0" w:space="0" w:color="auto"/>
            <w:left w:val="none" w:sz="0" w:space="0" w:color="auto"/>
            <w:bottom w:val="none" w:sz="0" w:space="0" w:color="auto"/>
            <w:right w:val="none" w:sz="0" w:space="0" w:color="auto"/>
          </w:divBdr>
        </w:div>
        <w:div w:id="277103359">
          <w:marLeft w:val="0"/>
          <w:marRight w:val="0"/>
          <w:marTop w:val="0"/>
          <w:marBottom w:val="0"/>
          <w:divBdr>
            <w:top w:val="none" w:sz="0" w:space="0" w:color="auto"/>
            <w:left w:val="none" w:sz="0" w:space="0" w:color="auto"/>
            <w:bottom w:val="none" w:sz="0" w:space="0" w:color="auto"/>
            <w:right w:val="none" w:sz="0" w:space="0" w:color="auto"/>
          </w:divBdr>
        </w:div>
      </w:divsChild>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338533771">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33389707">
      <w:bodyDiv w:val="1"/>
      <w:marLeft w:val="0"/>
      <w:marRight w:val="0"/>
      <w:marTop w:val="0"/>
      <w:marBottom w:val="0"/>
      <w:divBdr>
        <w:top w:val="none" w:sz="0" w:space="0" w:color="auto"/>
        <w:left w:val="none" w:sz="0" w:space="0" w:color="auto"/>
        <w:bottom w:val="none" w:sz="0" w:space="0" w:color="auto"/>
        <w:right w:val="none" w:sz="0" w:space="0" w:color="auto"/>
      </w:divBdr>
      <w:divsChild>
        <w:div w:id="1932931126">
          <w:marLeft w:val="0"/>
          <w:marRight w:val="0"/>
          <w:marTop w:val="0"/>
          <w:marBottom w:val="0"/>
          <w:divBdr>
            <w:top w:val="none" w:sz="0" w:space="0" w:color="auto"/>
            <w:left w:val="none" w:sz="0" w:space="0" w:color="auto"/>
            <w:bottom w:val="none" w:sz="0" w:space="0" w:color="auto"/>
            <w:right w:val="none" w:sz="0" w:space="0" w:color="auto"/>
          </w:divBdr>
        </w:div>
        <w:div w:id="599683362">
          <w:marLeft w:val="0"/>
          <w:marRight w:val="0"/>
          <w:marTop w:val="0"/>
          <w:marBottom w:val="0"/>
          <w:divBdr>
            <w:top w:val="none" w:sz="0" w:space="0" w:color="auto"/>
            <w:left w:val="none" w:sz="0" w:space="0" w:color="auto"/>
            <w:bottom w:val="none" w:sz="0" w:space="0" w:color="auto"/>
            <w:right w:val="none" w:sz="0" w:space="0" w:color="auto"/>
          </w:divBdr>
        </w:div>
        <w:div w:id="1242526564">
          <w:marLeft w:val="0"/>
          <w:marRight w:val="0"/>
          <w:marTop w:val="0"/>
          <w:marBottom w:val="0"/>
          <w:divBdr>
            <w:top w:val="none" w:sz="0" w:space="0" w:color="auto"/>
            <w:left w:val="none" w:sz="0" w:space="0" w:color="auto"/>
            <w:bottom w:val="none" w:sz="0" w:space="0" w:color="auto"/>
            <w:right w:val="none" w:sz="0" w:space="0" w:color="auto"/>
          </w:divBdr>
        </w:div>
      </w:divsChild>
    </w:div>
    <w:div w:id="1815637388">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34335389">
      <w:bodyDiv w:val="1"/>
      <w:marLeft w:val="0"/>
      <w:marRight w:val="0"/>
      <w:marTop w:val="0"/>
      <w:marBottom w:val="0"/>
      <w:divBdr>
        <w:top w:val="none" w:sz="0" w:space="0" w:color="auto"/>
        <w:left w:val="none" w:sz="0" w:space="0" w:color="auto"/>
        <w:bottom w:val="none" w:sz="0" w:space="0" w:color="auto"/>
        <w:right w:val="none" w:sz="0" w:space="0" w:color="auto"/>
      </w:divBdr>
      <w:divsChild>
        <w:div w:id="245967332">
          <w:marLeft w:val="0"/>
          <w:marRight w:val="0"/>
          <w:marTop w:val="0"/>
          <w:marBottom w:val="0"/>
          <w:divBdr>
            <w:top w:val="none" w:sz="0" w:space="0" w:color="auto"/>
            <w:left w:val="none" w:sz="0" w:space="0" w:color="auto"/>
            <w:bottom w:val="none" w:sz="0" w:space="0" w:color="auto"/>
            <w:right w:val="none" w:sz="0" w:space="0" w:color="auto"/>
          </w:divBdr>
        </w:div>
        <w:div w:id="448015069">
          <w:marLeft w:val="0"/>
          <w:marRight w:val="0"/>
          <w:marTop w:val="0"/>
          <w:marBottom w:val="0"/>
          <w:divBdr>
            <w:top w:val="none" w:sz="0" w:space="0" w:color="auto"/>
            <w:left w:val="none" w:sz="0" w:space="0" w:color="auto"/>
            <w:bottom w:val="none" w:sz="0" w:space="0" w:color="auto"/>
            <w:right w:val="none" w:sz="0" w:space="0" w:color="auto"/>
          </w:divBdr>
        </w:div>
      </w:divsChild>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8/08/relationships/commentsExtensible" Target="commentsExtensible.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publications/managing-public-mone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6/09/relationships/commentsIds" Target="commentsIds.xml"/><Relationship Id="rId27" Type="http://schemas.openxmlformats.org/officeDocument/2006/relationships/footer" Target="foot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question/Commons/2020-01-20/5466/" TargetMode="External"/><Relationship Id="rId2" Type="http://schemas.openxmlformats.org/officeDocument/2006/relationships/hyperlink" Target="https://assets.publishing.service.gov.uk/government/uploads/system/uploads/attachment_data/file/994901/MPM_Spring_21__without_annexes_180621.pdf" TargetMode="External"/><Relationship Id="rId1" Type="http://schemas.openxmlformats.org/officeDocument/2006/relationships/hyperlink" Target="http://www.gov.uk/government/publications/benefit-overpayment-recovery-staff-guide/benefit-overpayment-recovery-guide" TargetMode="External"/><Relationship Id="rId5" Type="http://schemas.openxmlformats.org/officeDocument/2006/relationships/hyperlink" Target="https://assets.publishing.service.gov.uk/government/uploads/system/uploads/attachment_data/file/779095/hbsgm-section-1-2018-19.pdf" TargetMode="External"/><Relationship Id="rId4" Type="http://schemas.openxmlformats.org/officeDocument/2006/relationships/hyperlink" Target="https://assets.publishing.service.gov.uk/government/uploads/system/uploads/attachment_data/file/779096/hbsgm-section-2-20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A50F5-C7FF-46B8-9542-D65596FCAA61}">
  <ds:schemaRefs>
    <ds:schemaRef ds:uri="http://schemas.openxmlformats.org/officeDocument/2006/bibliography"/>
  </ds:schemaRefs>
</ds:datastoreItem>
</file>

<file path=customXml/itemProps2.xml><?xml version="1.0" encoding="utf-8"?>
<ds:datastoreItem xmlns:ds="http://schemas.openxmlformats.org/officeDocument/2006/customXml" ds:itemID="{B6830E37-B4C4-4E9C-9054-1071950D99F9}">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19AAE8C4-E172-4140-8377-0583F4CA0A7F}">
  <ds:schemaRefs>
    <ds:schemaRef ds:uri="http://schemas.microsoft.com/sharepoint/v3/contenttype/forms"/>
  </ds:schemaRefs>
</ds:datastoreItem>
</file>

<file path=customXml/itemProps4.xml><?xml version="1.0" encoding="utf-8"?>
<ds:datastoreItem xmlns:ds="http://schemas.openxmlformats.org/officeDocument/2006/customXml" ds:itemID="{FD4E3A9D-74D0-4EEE-9D92-0BD72E90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2024-02-26T14:49:00Z</dcterms:created>
  <dcterms:modified xsi:type="dcterms:W3CDTF">2024-02-26T14:49:00Z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5573600</vt:r8>
  </property>
</Properties>
</file>