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712571" w:rsidRPr="0026192F" w:rsidRDefault="0026192F" w:rsidP="00F37AFD">
      <w:pPr>
        <w:rPr>
          <w:rFonts w:ascii="Times New Roman" w:hAnsi="Times New Roman" w:cs="Times New Roman"/>
          <w:b/>
          <w:bCs/>
          <w:sz w:val="56"/>
          <w:szCs w:val="56"/>
        </w:rPr>
      </w:pPr>
      <w:r>
        <w:rPr>
          <w:rFonts w:ascii="Times New Roman" w:hAnsi="Times New Roman" w:cs="Times New Roman"/>
          <w:b/>
          <w:bCs/>
          <w:sz w:val="56"/>
          <w:szCs w:val="56"/>
        </w:rPr>
        <w:t>BRIEFING</w:t>
      </w:r>
      <w:r w:rsidR="00300F5C" w:rsidRPr="0026192F">
        <w:rPr>
          <w:rFonts w:ascii="Times New Roman" w:hAnsi="Times New Roman" w:cs="Times New Roman"/>
          <w:b/>
          <w:bCs/>
          <w:sz w:val="56"/>
          <w:szCs w:val="56"/>
        </w:rPr>
        <w:t xml:space="preserve"> </w:t>
      </w:r>
    </w:p>
    <w:p w:rsidR="00712571" w:rsidRDefault="00712571" w:rsidP="00F37AFD">
      <w:pPr>
        <w:rPr>
          <w:rFonts w:ascii="Times New Roman" w:hAnsi="Times New Roman" w:cs="Times New Roman"/>
          <w:b/>
          <w:bCs/>
          <w:sz w:val="40"/>
          <w:szCs w:val="40"/>
        </w:rPr>
      </w:pPr>
    </w:p>
    <w:p w:rsidR="006D41EE" w:rsidRDefault="006D41EE" w:rsidP="0091274C">
      <w:pPr>
        <w:rPr>
          <w:rFonts w:ascii="Times New Roman" w:hAnsi="Times New Roman" w:cs="Times New Roman"/>
          <w:b/>
          <w:bCs/>
          <w:sz w:val="60"/>
          <w:szCs w:val="60"/>
        </w:rPr>
      </w:pPr>
      <w:r>
        <w:rPr>
          <w:rFonts w:ascii="Times New Roman" w:hAnsi="Times New Roman" w:cs="Times New Roman"/>
          <w:b/>
          <w:bCs/>
          <w:sz w:val="60"/>
          <w:szCs w:val="60"/>
        </w:rPr>
        <w:t>Benefit</w:t>
      </w:r>
      <w:r w:rsidRPr="006D41EE">
        <w:rPr>
          <w:rFonts w:ascii="Times New Roman" w:hAnsi="Times New Roman" w:cs="Times New Roman"/>
          <w:b/>
          <w:bCs/>
          <w:sz w:val="60"/>
          <w:szCs w:val="60"/>
        </w:rPr>
        <w:t xml:space="preserve"> Sanctions Statistics</w:t>
      </w:r>
    </w:p>
    <w:p w:rsidR="006D41EE" w:rsidRDefault="006D41EE"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B67ADD" w:rsidRDefault="0048742A" w:rsidP="00F37AFD">
      <w:pPr>
        <w:rPr>
          <w:rFonts w:ascii="Times New Roman" w:hAnsi="Times New Roman" w:cs="Times New Roman"/>
          <w:b/>
          <w:bCs/>
          <w:sz w:val="36"/>
          <w:szCs w:val="36"/>
        </w:rPr>
      </w:pPr>
      <w:r>
        <w:rPr>
          <w:rFonts w:ascii="Times New Roman" w:hAnsi="Times New Roman" w:cs="Times New Roman"/>
          <w:b/>
          <w:bCs/>
          <w:sz w:val="60"/>
          <w:szCs w:val="60"/>
        </w:rPr>
        <w:t>May</w:t>
      </w:r>
      <w:r w:rsidR="00164DCD">
        <w:rPr>
          <w:rFonts w:ascii="Times New Roman" w:hAnsi="Times New Roman" w:cs="Times New Roman"/>
          <w:b/>
          <w:bCs/>
          <w:sz w:val="60"/>
          <w:szCs w:val="60"/>
        </w:rPr>
        <w:t xml:space="preserve"> 2022</w:t>
      </w: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097AB0" w:rsidRDefault="00097AB0"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631D4C" w:rsidRPr="00095F31" w:rsidRDefault="002E4D75" w:rsidP="00631D4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C93015">
        <w:rPr>
          <w:rFonts w:ascii="Times New Roman" w:hAnsi="Times New Roman" w:cs="Times New Roman"/>
          <w:color w:val="000000" w:themeColor="text1"/>
          <w:sz w:val="24"/>
          <w:szCs w:val="24"/>
        </w:rPr>
        <w:t xml:space="preserve"> </w:t>
      </w:r>
      <w:r w:rsidR="00550FFE">
        <w:rPr>
          <w:rFonts w:ascii="Times New Roman" w:hAnsi="Times New Roman" w:cs="Times New Roman"/>
          <w:color w:val="000000" w:themeColor="text1"/>
          <w:sz w:val="24"/>
          <w:szCs w:val="24"/>
        </w:rPr>
        <w:t>June</w:t>
      </w:r>
      <w:r w:rsidR="009B1A62" w:rsidRPr="00095F31">
        <w:rPr>
          <w:rFonts w:ascii="Times New Roman" w:hAnsi="Times New Roman" w:cs="Times New Roman"/>
          <w:color w:val="000000" w:themeColor="text1"/>
          <w:sz w:val="24"/>
          <w:szCs w:val="24"/>
        </w:rPr>
        <w:t xml:space="preserve"> 20</w:t>
      </w:r>
      <w:r w:rsidR="006A3F9C" w:rsidRPr="00095F31">
        <w:rPr>
          <w:rFonts w:ascii="Times New Roman" w:hAnsi="Times New Roman" w:cs="Times New Roman"/>
          <w:color w:val="000000" w:themeColor="text1"/>
          <w:sz w:val="24"/>
          <w:szCs w:val="24"/>
        </w:rPr>
        <w:t>2</w:t>
      </w:r>
      <w:r w:rsidR="00164DCD">
        <w:rPr>
          <w:rFonts w:ascii="Times New Roman" w:hAnsi="Times New Roman" w:cs="Times New Roman"/>
          <w:color w:val="000000" w:themeColor="text1"/>
          <w:sz w:val="24"/>
          <w:szCs w:val="24"/>
        </w:rPr>
        <w:t>2</w:t>
      </w:r>
    </w:p>
    <w:p w:rsidR="00631D4C" w:rsidRPr="0064697A"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Dr David Webster</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Honorary Senior Research Fellow</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Urban Studies</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University of Glasgow</w:t>
      </w: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F21B16">
          <w:rPr>
            <w:rStyle w:val="Hyperlink"/>
            <w:rFonts w:ascii="Times New Roman" w:hAnsi="Times New Roman" w:cs="Times New Roman"/>
            <w:sz w:val="24"/>
            <w:szCs w:val="24"/>
          </w:rPr>
          <w:t>david.webster@glasgow.ac.uk</w:t>
        </w:r>
      </w:hyperlink>
    </w:p>
    <w:p w:rsidR="00631D4C" w:rsidRDefault="00631D4C" w:rsidP="00631D4C">
      <w:pPr>
        <w:rPr>
          <w:rFonts w:ascii="Times New Roman" w:hAnsi="Times New Roman" w:cs="Times New Roman"/>
          <w:sz w:val="24"/>
          <w:szCs w:val="24"/>
        </w:rPr>
      </w:pPr>
    </w:p>
    <w:p w:rsidR="00631D4C" w:rsidRPr="00254027" w:rsidRDefault="00631D4C" w:rsidP="00631D4C">
      <w:pPr>
        <w:rPr>
          <w:lang w:val="fr-FR"/>
        </w:rPr>
      </w:pPr>
      <w:r w:rsidRPr="00254027">
        <w:rPr>
          <w:rFonts w:ascii="Times New Roman" w:hAnsi="Times New Roman" w:cs="Times New Roman"/>
          <w:sz w:val="24"/>
          <w:szCs w:val="24"/>
          <w:lang w:val="fr-FR"/>
        </w:rPr>
        <w:t xml:space="preserve">Webpages: </w:t>
      </w:r>
      <w:hyperlink r:id="rId9" w:history="1">
        <w:r w:rsidRPr="00254027">
          <w:rPr>
            <w:rStyle w:val="Hyperlink"/>
            <w:rFonts w:ascii="Times New Roman" w:hAnsi="Times New Roman" w:cs="Times New Roman"/>
            <w:sz w:val="24"/>
            <w:szCs w:val="24"/>
            <w:lang w:val="fr-FR"/>
          </w:rPr>
          <w:t>http://www.gla.ac.uk/schools/socialpolitical/staff/davidwebster/</w:t>
        </w:r>
      </w:hyperlink>
    </w:p>
    <w:p w:rsidR="00631D4C" w:rsidRPr="00254027" w:rsidRDefault="00631D4C" w:rsidP="00631D4C">
      <w:pPr>
        <w:rPr>
          <w:rFonts w:ascii="Times New Roman" w:hAnsi="Times New Roman" w:cs="Times New Roman"/>
          <w:color w:val="0033CC"/>
          <w:sz w:val="24"/>
          <w:szCs w:val="24"/>
          <w:u w:val="single"/>
          <w:lang w:val="fr-FR"/>
        </w:rPr>
      </w:pPr>
      <w:r w:rsidRPr="00254027">
        <w:rPr>
          <w:rFonts w:ascii="Times New Roman" w:hAnsi="Times New Roman" w:cs="Times New Roman"/>
          <w:sz w:val="24"/>
          <w:szCs w:val="24"/>
          <w:lang w:val="fr-FR"/>
        </w:rPr>
        <w:t xml:space="preserve">                   </w:t>
      </w:r>
      <w:r w:rsidRPr="00254027">
        <w:rPr>
          <w:rFonts w:ascii="Times New Roman" w:hAnsi="Times New Roman" w:cs="Times New Roman"/>
          <w:color w:val="0033CC"/>
          <w:sz w:val="24"/>
          <w:szCs w:val="24"/>
          <w:u w:val="single"/>
          <w:lang w:val="fr-FR"/>
        </w:rPr>
        <w:t>http://www.cpag.org.uk/david-webster</w:t>
      </w:r>
    </w:p>
    <w:p w:rsidR="00A0131F" w:rsidRPr="00FB4B5D" w:rsidRDefault="00631D4C">
      <w:pPr>
        <w:rPr>
          <w:rFonts w:ascii="Times New Roman" w:hAnsi="Times New Roman" w:cs="Times New Roman"/>
          <w:b/>
          <w:bCs/>
          <w:sz w:val="36"/>
          <w:szCs w:val="36"/>
          <w:lang w:val="fr-FR"/>
        </w:rPr>
      </w:pPr>
      <w:r w:rsidRPr="00FB4B5D">
        <w:rPr>
          <w:rFonts w:ascii="Times New Roman" w:hAnsi="Times New Roman" w:cs="Times New Roman"/>
          <w:b/>
          <w:bCs/>
          <w:sz w:val="36"/>
          <w:szCs w:val="36"/>
          <w:lang w:val="fr-FR"/>
        </w:rPr>
        <w:br w:type="page"/>
      </w:r>
    </w:p>
    <w:p w:rsidR="00300F5C" w:rsidRPr="00D15899" w:rsidRDefault="00300F5C" w:rsidP="005A40B3">
      <w:pPr>
        <w:rPr>
          <w:rFonts w:ascii="Times New Roman" w:hAnsi="Times New Roman" w:cs="Times New Roman"/>
          <w:b/>
          <w:bCs/>
          <w:i/>
          <w:sz w:val="24"/>
          <w:szCs w:val="24"/>
        </w:rPr>
      </w:pPr>
      <w:r w:rsidRPr="00A47C54">
        <w:rPr>
          <w:rFonts w:ascii="Times New Roman" w:hAnsi="Times New Roman" w:cs="Times New Roman"/>
          <w:b/>
          <w:bCs/>
          <w:i/>
          <w:sz w:val="36"/>
          <w:szCs w:val="36"/>
        </w:rPr>
        <w:lastRenderedPageBreak/>
        <w:t>SUMMARY</w:t>
      </w:r>
    </w:p>
    <w:p w:rsidR="000E41A3" w:rsidRDefault="000E41A3" w:rsidP="005A40B3">
      <w:pPr>
        <w:rPr>
          <w:rFonts w:ascii="Times New Roman" w:hAnsi="Times New Roman" w:cs="Times New Roman"/>
          <w:sz w:val="24"/>
          <w:szCs w:val="24"/>
        </w:rPr>
      </w:pPr>
    </w:p>
    <w:p w:rsidR="000E41A3" w:rsidRDefault="009E143E" w:rsidP="005A40B3">
      <w:pPr>
        <w:rPr>
          <w:rFonts w:ascii="Times New Roman" w:hAnsi="Times New Roman" w:cs="Times New Roman"/>
          <w:sz w:val="24"/>
          <w:szCs w:val="24"/>
        </w:rPr>
      </w:pPr>
      <w:r>
        <w:rPr>
          <w:rFonts w:ascii="Times New Roman" w:hAnsi="Times New Roman" w:cs="Times New Roman"/>
          <w:sz w:val="24"/>
          <w:szCs w:val="24"/>
        </w:rPr>
        <w:t xml:space="preserve">This Briefing reports on the benefit sanctions statistics released by DWP on 17 May. </w:t>
      </w:r>
    </w:p>
    <w:p w:rsidR="009E143E" w:rsidRDefault="009E143E" w:rsidP="005A40B3">
      <w:pPr>
        <w:rPr>
          <w:rFonts w:ascii="Times New Roman" w:hAnsi="Times New Roman" w:cs="Times New Roman"/>
          <w:sz w:val="24"/>
          <w:szCs w:val="24"/>
        </w:rPr>
      </w:pPr>
    </w:p>
    <w:p w:rsidR="007A715F" w:rsidRDefault="00B56C6B" w:rsidP="007A715F">
      <w:pPr>
        <w:rPr>
          <w:rFonts w:ascii="Times New Roman" w:hAnsi="Times New Roman" w:cs="Times New Roman"/>
          <w:sz w:val="24"/>
          <w:szCs w:val="24"/>
        </w:rPr>
      </w:pPr>
      <w:r>
        <w:rPr>
          <w:rFonts w:ascii="Times New Roman" w:hAnsi="Times New Roman" w:cs="Times New Roman"/>
          <w:sz w:val="24"/>
          <w:szCs w:val="24"/>
        </w:rPr>
        <w:t xml:space="preserve">The monthly number of </w:t>
      </w:r>
      <w:r w:rsidR="007A715F">
        <w:rPr>
          <w:rFonts w:ascii="Times New Roman" w:hAnsi="Times New Roman" w:cs="Times New Roman"/>
          <w:sz w:val="24"/>
          <w:szCs w:val="24"/>
        </w:rPr>
        <w:t>Universal Credit (UC) sanctions ha</w:t>
      </w:r>
      <w:r>
        <w:rPr>
          <w:rFonts w:ascii="Times New Roman" w:hAnsi="Times New Roman" w:cs="Times New Roman"/>
          <w:sz w:val="24"/>
          <w:szCs w:val="24"/>
        </w:rPr>
        <w:t>s</w:t>
      </w:r>
      <w:r w:rsidR="007A715F">
        <w:rPr>
          <w:rFonts w:ascii="Times New Roman" w:hAnsi="Times New Roman" w:cs="Times New Roman"/>
          <w:sz w:val="24"/>
          <w:szCs w:val="24"/>
        </w:rPr>
        <w:t xml:space="preserve"> continued to rise rapidly from </w:t>
      </w:r>
      <w:r>
        <w:rPr>
          <w:rFonts w:ascii="Times New Roman" w:hAnsi="Times New Roman" w:cs="Times New Roman"/>
          <w:sz w:val="24"/>
          <w:szCs w:val="24"/>
        </w:rPr>
        <w:t>its</w:t>
      </w:r>
      <w:r w:rsidR="007A715F">
        <w:rPr>
          <w:rFonts w:ascii="Times New Roman" w:hAnsi="Times New Roman" w:cs="Times New Roman"/>
          <w:sz w:val="24"/>
          <w:szCs w:val="24"/>
        </w:rPr>
        <w:t xml:space="preserve"> lows during the pandemic. The highest previously published monthly figure since the pandemic was 15,938, for July 2021, but this has risen to 37,701</w:t>
      </w:r>
      <w:r w:rsidR="007A715F" w:rsidRPr="007A715F">
        <w:rPr>
          <w:rFonts w:ascii="Times New Roman" w:hAnsi="Times New Roman" w:cs="Times New Roman"/>
          <w:sz w:val="24"/>
          <w:szCs w:val="24"/>
        </w:rPr>
        <w:t xml:space="preserve"> </w:t>
      </w:r>
      <w:r w:rsidR="007A715F">
        <w:rPr>
          <w:rFonts w:ascii="Times New Roman" w:hAnsi="Times New Roman" w:cs="Times New Roman"/>
          <w:sz w:val="24"/>
          <w:szCs w:val="24"/>
        </w:rPr>
        <w:t xml:space="preserve">in November 2021, with 32,107 in December 2021 and a further rise to 38,244 in January 2022. </w:t>
      </w:r>
    </w:p>
    <w:p w:rsidR="007A715F" w:rsidRDefault="007A715F" w:rsidP="007A715F">
      <w:pPr>
        <w:rPr>
          <w:rFonts w:ascii="Times New Roman" w:hAnsi="Times New Roman" w:cs="Times New Roman"/>
          <w:sz w:val="24"/>
          <w:szCs w:val="24"/>
        </w:rPr>
      </w:pPr>
    </w:p>
    <w:p w:rsidR="00B56C6B" w:rsidRDefault="00FA2EEC" w:rsidP="00B56C6B">
      <w:pPr>
        <w:rPr>
          <w:rFonts w:ascii="Times New Roman" w:hAnsi="Times New Roman" w:cs="Times New Roman"/>
          <w:sz w:val="24"/>
          <w:szCs w:val="24"/>
        </w:rPr>
      </w:pPr>
      <w:r>
        <w:rPr>
          <w:rFonts w:ascii="Times New Roman" w:hAnsi="Times New Roman" w:cs="Times New Roman"/>
          <w:sz w:val="24"/>
          <w:szCs w:val="24"/>
        </w:rPr>
        <w:t xml:space="preserve">Monthly </w:t>
      </w:r>
      <w:r w:rsidR="00B56C6B">
        <w:rPr>
          <w:rFonts w:ascii="Times New Roman" w:hAnsi="Times New Roman" w:cs="Times New Roman"/>
          <w:sz w:val="24"/>
          <w:szCs w:val="24"/>
        </w:rPr>
        <w:t xml:space="preserve">UC sanctions have also continued to rise as a percentage of </w:t>
      </w:r>
      <w:r w:rsidR="0036406C">
        <w:rPr>
          <w:rFonts w:ascii="Times New Roman" w:hAnsi="Times New Roman" w:cs="Times New Roman"/>
          <w:sz w:val="24"/>
          <w:szCs w:val="24"/>
        </w:rPr>
        <w:t xml:space="preserve">all </w:t>
      </w:r>
      <w:r w:rsidR="00B56C6B">
        <w:rPr>
          <w:rFonts w:ascii="Times New Roman" w:hAnsi="Times New Roman" w:cs="Times New Roman"/>
          <w:sz w:val="24"/>
          <w:szCs w:val="24"/>
        </w:rPr>
        <w:t>UC claimants subject to conditionality, to 1.9% in January 2022, or 1.75% for t</w:t>
      </w:r>
      <w:r w:rsidR="00B56C6B" w:rsidRPr="008905A5">
        <w:rPr>
          <w:rFonts w:ascii="Times New Roman" w:hAnsi="Times New Roman" w:cs="Times New Roman"/>
          <w:sz w:val="24"/>
          <w:szCs w:val="24"/>
        </w:rPr>
        <w:t>he lates</w:t>
      </w:r>
      <w:r w:rsidR="00B56C6B">
        <w:rPr>
          <w:rFonts w:ascii="Times New Roman" w:hAnsi="Times New Roman" w:cs="Times New Roman"/>
          <w:sz w:val="24"/>
          <w:szCs w:val="24"/>
        </w:rPr>
        <w:t>t</w:t>
      </w:r>
      <w:r w:rsidR="00B56C6B" w:rsidRPr="008905A5">
        <w:rPr>
          <w:rFonts w:ascii="Times New Roman" w:hAnsi="Times New Roman" w:cs="Times New Roman"/>
          <w:sz w:val="24"/>
          <w:szCs w:val="24"/>
        </w:rPr>
        <w:t xml:space="preserve"> quarter as a whole. This is higher than </w:t>
      </w:r>
      <w:r w:rsidR="00B063F1">
        <w:rPr>
          <w:rFonts w:ascii="Times New Roman" w:hAnsi="Times New Roman" w:cs="Times New Roman"/>
          <w:sz w:val="24"/>
          <w:szCs w:val="24"/>
        </w:rPr>
        <w:t xml:space="preserve">the </w:t>
      </w:r>
      <w:r w:rsidR="00B063F1" w:rsidRPr="008905A5">
        <w:rPr>
          <w:rFonts w:ascii="Times New Roman" w:hAnsi="Times New Roman" w:cs="Times New Roman"/>
          <w:sz w:val="24"/>
          <w:szCs w:val="24"/>
        </w:rPr>
        <w:t xml:space="preserve">1.4% per month </w:t>
      </w:r>
      <w:r w:rsidR="00B56C6B" w:rsidRPr="008905A5">
        <w:rPr>
          <w:rFonts w:ascii="Times New Roman" w:hAnsi="Times New Roman" w:cs="Times New Roman"/>
          <w:sz w:val="24"/>
          <w:szCs w:val="24"/>
        </w:rPr>
        <w:t xml:space="preserve">in the three months immediately preceding the pandemic, i.e. December 2019 to February 2020. </w:t>
      </w:r>
      <w:r w:rsidR="00A354E0">
        <w:rPr>
          <w:rFonts w:ascii="Times New Roman" w:hAnsi="Times New Roman" w:cs="Times New Roman"/>
          <w:sz w:val="24"/>
          <w:szCs w:val="24"/>
        </w:rPr>
        <w:t>I</w:t>
      </w:r>
      <w:r w:rsidR="00B56C6B">
        <w:rPr>
          <w:rFonts w:ascii="Times New Roman" w:hAnsi="Times New Roman" w:cs="Times New Roman"/>
          <w:sz w:val="24"/>
          <w:szCs w:val="24"/>
        </w:rPr>
        <w:t>t can be estimated that the monthly rate of sanction</w:t>
      </w:r>
      <w:r>
        <w:rPr>
          <w:rFonts w:ascii="Times New Roman" w:hAnsi="Times New Roman" w:cs="Times New Roman"/>
          <w:sz w:val="24"/>
          <w:szCs w:val="24"/>
        </w:rPr>
        <w:t>s</w:t>
      </w:r>
      <w:r w:rsidR="00B56C6B">
        <w:rPr>
          <w:rFonts w:ascii="Times New Roman" w:hAnsi="Times New Roman" w:cs="Times New Roman"/>
          <w:sz w:val="24"/>
          <w:szCs w:val="24"/>
        </w:rPr>
        <w:t xml:space="preserve"> on </w:t>
      </w:r>
      <w:r w:rsidR="00B56C6B" w:rsidRPr="00FA45E8">
        <w:rPr>
          <w:rFonts w:ascii="Times New Roman" w:hAnsi="Times New Roman" w:cs="Times New Roman"/>
          <w:i/>
          <w:sz w:val="24"/>
          <w:szCs w:val="24"/>
        </w:rPr>
        <w:t>unemployed</w:t>
      </w:r>
      <w:r w:rsidR="00B56C6B">
        <w:rPr>
          <w:rFonts w:ascii="Times New Roman" w:hAnsi="Times New Roman" w:cs="Times New Roman"/>
          <w:sz w:val="24"/>
          <w:szCs w:val="24"/>
        </w:rPr>
        <w:t xml:space="preserve"> UC claimants </w:t>
      </w:r>
      <w:r w:rsidR="0036406C">
        <w:rPr>
          <w:rFonts w:ascii="Times New Roman" w:hAnsi="Times New Roman" w:cs="Times New Roman"/>
          <w:sz w:val="24"/>
          <w:szCs w:val="24"/>
        </w:rPr>
        <w:t>in January 20</w:t>
      </w:r>
      <w:r w:rsidR="00B063F1">
        <w:rPr>
          <w:rFonts w:ascii="Times New Roman" w:hAnsi="Times New Roman" w:cs="Times New Roman"/>
          <w:sz w:val="24"/>
          <w:szCs w:val="24"/>
        </w:rPr>
        <w:t>2</w:t>
      </w:r>
      <w:r w:rsidR="0036406C">
        <w:rPr>
          <w:rFonts w:ascii="Times New Roman" w:hAnsi="Times New Roman" w:cs="Times New Roman"/>
          <w:sz w:val="24"/>
          <w:szCs w:val="24"/>
        </w:rPr>
        <w:t xml:space="preserve">2 </w:t>
      </w:r>
      <w:r w:rsidR="006D3949">
        <w:rPr>
          <w:rFonts w:ascii="Times New Roman" w:hAnsi="Times New Roman" w:cs="Times New Roman"/>
          <w:sz w:val="24"/>
          <w:szCs w:val="24"/>
        </w:rPr>
        <w:t xml:space="preserve">was </w:t>
      </w:r>
      <w:r w:rsidR="00B56C6B">
        <w:rPr>
          <w:rFonts w:ascii="Times New Roman" w:hAnsi="Times New Roman" w:cs="Times New Roman"/>
          <w:sz w:val="24"/>
          <w:szCs w:val="24"/>
        </w:rPr>
        <w:t xml:space="preserve">approximately </w:t>
      </w:r>
      <w:r w:rsidR="006D3949">
        <w:rPr>
          <w:rFonts w:ascii="Times New Roman" w:hAnsi="Times New Roman" w:cs="Times New Roman"/>
          <w:sz w:val="24"/>
          <w:szCs w:val="24"/>
        </w:rPr>
        <w:t>2.2</w:t>
      </w:r>
      <w:r w:rsidR="00B56C6B">
        <w:rPr>
          <w:rFonts w:ascii="Times New Roman" w:hAnsi="Times New Roman" w:cs="Times New Roman"/>
          <w:sz w:val="24"/>
          <w:szCs w:val="24"/>
        </w:rPr>
        <w:t>%.</w:t>
      </w:r>
    </w:p>
    <w:p w:rsidR="00B56C6B" w:rsidRDefault="00B56C6B" w:rsidP="00B56C6B">
      <w:pPr>
        <w:rPr>
          <w:rFonts w:ascii="Times New Roman" w:hAnsi="Times New Roman" w:cs="Times New Roman"/>
          <w:sz w:val="24"/>
          <w:szCs w:val="24"/>
        </w:rPr>
      </w:pPr>
    </w:p>
    <w:p w:rsidR="0036406C" w:rsidRDefault="0036406C" w:rsidP="0036406C">
      <w:pPr>
        <w:rPr>
          <w:rFonts w:ascii="Times New Roman" w:hAnsi="Times New Roman" w:cs="Times New Roman"/>
          <w:sz w:val="24"/>
          <w:szCs w:val="24"/>
        </w:rPr>
      </w:pPr>
      <w:r>
        <w:rPr>
          <w:rFonts w:ascii="Times New Roman" w:hAnsi="Times New Roman" w:cs="Times New Roman"/>
          <w:sz w:val="24"/>
          <w:szCs w:val="24"/>
        </w:rPr>
        <w:t xml:space="preserve">The percentage of UC claimants subject to conditionality </w:t>
      </w:r>
      <w:r w:rsidR="00B063F1">
        <w:rPr>
          <w:rFonts w:ascii="Times New Roman" w:hAnsi="Times New Roman" w:cs="Times New Roman"/>
          <w:sz w:val="24"/>
          <w:szCs w:val="24"/>
        </w:rPr>
        <w:t xml:space="preserve">under sanction at a point in time </w:t>
      </w:r>
      <w:r>
        <w:rPr>
          <w:rFonts w:ascii="Times New Roman" w:hAnsi="Times New Roman" w:cs="Times New Roman"/>
          <w:sz w:val="24"/>
          <w:szCs w:val="24"/>
        </w:rPr>
        <w:t xml:space="preserve">has also risen well above the pre-pandemic </w:t>
      </w:r>
      <w:r w:rsidR="0057425B">
        <w:rPr>
          <w:rFonts w:ascii="Times New Roman" w:hAnsi="Times New Roman" w:cs="Times New Roman"/>
          <w:sz w:val="24"/>
          <w:szCs w:val="24"/>
        </w:rPr>
        <w:t>level</w:t>
      </w:r>
      <w:r>
        <w:rPr>
          <w:rFonts w:ascii="Times New Roman" w:hAnsi="Times New Roman" w:cs="Times New Roman"/>
          <w:sz w:val="24"/>
          <w:szCs w:val="24"/>
        </w:rPr>
        <w:t xml:space="preserve">, </w:t>
      </w:r>
      <w:r w:rsidR="00B063F1">
        <w:rPr>
          <w:rFonts w:ascii="Times New Roman" w:hAnsi="Times New Roman" w:cs="Times New Roman"/>
          <w:sz w:val="24"/>
          <w:szCs w:val="24"/>
        </w:rPr>
        <w:t>to</w:t>
      </w:r>
      <w:r>
        <w:rPr>
          <w:rFonts w:ascii="Times New Roman" w:hAnsi="Times New Roman" w:cs="Times New Roman"/>
          <w:sz w:val="24"/>
          <w:szCs w:val="24"/>
        </w:rPr>
        <w:t xml:space="preserve"> 3.9% in February 2022 compared to 3.1% in October 2019. For </w:t>
      </w:r>
      <w:r w:rsidRPr="00FA2EEC">
        <w:rPr>
          <w:rFonts w:ascii="Times New Roman" w:hAnsi="Times New Roman" w:cs="Times New Roman"/>
          <w:i/>
          <w:sz w:val="24"/>
          <w:szCs w:val="24"/>
        </w:rPr>
        <w:t>unemployed</w:t>
      </w:r>
      <w:r>
        <w:rPr>
          <w:rFonts w:ascii="Times New Roman" w:hAnsi="Times New Roman" w:cs="Times New Roman"/>
          <w:sz w:val="24"/>
          <w:szCs w:val="24"/>
        </w:rPr>
        <w:t xml:space="preserve"> claimants </w:t>
      </w:r>
      <w:r w:rsidR="0057425B">
        <w:rPr>
          <w:rFonts w:ascii="Times New Roman" w:hAnsi="Times New Roman" w:cs="Times New Roman"/>
          <w:sz w:val="24"/>
          <w:szCs w:val="24"/>
        </w:rPr>
        <w:t xml:space="preserve">this percentage was </w:t>
      </w:r>
      <w:r>
        <w:rPr>
          <w:rFonts w:ascii="Times New Roman" w:hAnsi="Times New Roman" w:cs="Times New Roman"/>
          <w:sz w:val="24"/>
          <w:szCs w:val="24"/>
        </w:rPr>
        <w:t xml:space="preserve">4.52% in February 2022 compared to 0.41% for </w:t>
      </w:r>
      <w:r w:rsidR="00B063F1">
        <w:rPr>
          <w:rFonts w:ascii="Times New Roman" w:hAnsi="Times New Roman" w:cs="Times New Roman"/>
          <w:sz w:val="24"/>
          <w:szCs w:val="24"/>
        </w:rPr>
        <w:t xml:space="preserve">those </w:t>
      </w:r>
      <w:r>
        <w:rPr>
          <w:rFonts w:ascii="Times New Roman" w:hAnsi="Times New Roman" w:cs="Times New Roman"/>
          <w:sz w:val="24"/>
          <w:szCs w:val="24"/>
        </w:rPr>
        <w:t xml:space="preserve">‘planning for work’ and 0.39% for </w:t>
      </w:r>
      <w:r w:rsidR="00B063F1">
        <w:rPr>
          <w:rFonts w:ascii="Times New Roman" w:hAnsi="Times New Roman" w:cs="Times New Roman"/>
          <w:sz w:val="24"/>
          <w:szCs w:val="24"/>
        </w:rPr>
        <w:t xml:space="preserve">those </w:t>
      </w:r>
      <w:r>
        <w:rPr>
          <w:rFonts w:ascii="Times New Roman" w:hAnsi="Times New Roman" w:cs="Times New Roman"/>
          <w:sz w:val="24"/>
          <w:szCs w:val="24"/>
        </w:rPr>
        <w:t xml:space="preserve">‘preparing for work’. </w:t>
      </w:r>
    </w:p>
    <w:p w:rsidR="007A715F" w:rsidRPr="0057425B" w:rsidRDefault="007A715F" w:rsidP="007A715F">
      <w:pPr>
        <w:rPr>
          <w:rFonts w:ascii="Times New Roman" w:hAnsi="Times New Roman" w:cs="Times New Roman"/>
          <w:sz w:val="24"/>
          <w:szCs w:val="24"/>
        </w:rPr>
      </w:pPr>
    </w:p>
    <w:p w:rsidR="007A715F" w:rsidRPr="0057425B" w:rsidRDefault="0057425B" w:rsidP="007A715F">
      <w:pPr>
        <w:rPr>
          <w:rFonts w:ascii="Times New Roman" w:hAnsi="Times New Roman" w:cs="Times New Roman"/>
          <w:b/>
          <w:i/>
          <w:sz w:val="24"/>
          <w:szCs w:val="24"/>
        </w:rPr>
      </w:pPr>
      <w:r w:rsidRPr="0057425B">
        <w:rPr>
          <w:rFonts w:ascii="Times New Roman" w:hAnsi="Times New Roman" w:cs="Times New Roman"/>
          <w:sz w:val="24"/>
          <w:szCs w:val="24"/>
        </w:rPr>
        <w:t>Almost all UC sanctions (99%) are now for ‘Failure to attend or participate in a Work-Focused Interview’. This contrasts with 87.5% in November 2019-January 2020 (the last full quarter before the pandemic). A</w:t>
      </w:r>
      <w:r w:rsidR="0032036A">
        <w:rPr>
          <w:rFonts w:ascii="Times New Roman" w:hAnsi="Times New Roman" w:cs="Times New Roman"/>
          <w:sz w:val="24"/>
          <w:szCs w:val="24"/>
        </w:rPr>
        <w:t xml:space="preserve"> Freedom of Information (</w:t>
      </w:r>
      <w:r w:rsidRPr="0057425B">
        <w:rPr>
          <w:rFonts w:ascii="Times New Roman" w:hAnsi="Times New Roman" w:cs="Times New Roman"/>
          <w:sz w:val="24"/>
          <w:szCs w:val="24"/>
        </w:rPr>
        <w:t>FoI</w:t>
      </w:r>
      <w:r w:rsidR="0032036A">
        <w:rPr>
          <w:rFonts w:ascii="Times New Roman" w:hAnsi="Times New Roman" w:cs="Times New Roman"/>
          <w:sz w:val="24"/>
          <w:szCs w:val="24"/>
        </w:rPr>
        <w:t>)</w:t>
      </w:r>
      <w:r w:rsidRPr="0057425B">
        <w:rPr>
          <w:rFonts w:ascii="Times New Roman" w:hAnsi="Times New Roman" w:cs="Times New Roman"/>
          <w:sz w:val="24"/>
          <w:szCs w:val="24"/>
        </w:rPr>
        <w:t xml:space="preserve"> response gives an average of 174,498 missed UC appointments per week for the period 29 November 2021 to 18 February 2022, and it can be calculated that DWP is sanctioning 4.1% of the number of missed interviews, not far off the 3% calculated by the National Audit Office in 2016.</w:t>
      </w:r>
    </w:p>
    <w:p w:rsidR="009E143E" w:rsidRPr="0057425B" w:rsidRDefault="009E143E" w:rsidP="005A40B3">
      <w:pPr>
        <w:rPr>
          <w:rFonts w:ascii="Times New Roman" w:hAnsi="Times New Roman" w:cs="Times New Roman"/>
          <w:sz w:val="24"/>
          <w:szCs w:val="24"/>
        </w:rPr>
      </w:pPr>
    </w:p>
    <w:p w:rsidR="007A715F" w:rsidRPr="00EC4687" w:rsidRDefault="00482580" w:rsidP="007A715F">
      <w:pPr>
        <w:rPr>
          <w:rFonts w:ascii="Times New Roman" w:hAnsi="Times New Roman" w:cs="Times New Roman"/>
          <w:sz w:val="24"/>
          <w:szCs w:val="24"/>
        </w:rPr>
      </w:pPr>
      <w:r w:rsidRPr="00EC4687">
        <w:rPr>
          <w:rFonts w:ascii="Times New Roman" w:hAnsi="Times New Roman" w:cs="Times New Roman"/>
          <w:sz w:val="24"/>
          <w:szCs w:val="24"/>
        </w:rPr>
        <w:t>From the beginning of the pandemic and up to the end of January 2021</w:t>
      </w:r>
      <w:r>
        <w:rPr>
          <w:rFonts w:ascii="Times New Roman" w:hAnsi="Times New Roman" w:cs="Times New Roman"/>
          <w:sz w:val="24"/>
          <w:szCs w:val="24"/>
        </w:rPr>
        <w:t>,</w:t>
      </w:r>
      <w:r w:rsidRPr="00EC4687">
        <w:rPr>
          <w:rFonts w:ascii="Times New Roman" w:hAnsi="Times New Roman" w:cs="Times New Roman"/>
          <w:sz w:val="24"/>
          <w:szCs w:val="24"/>
        </w:rPr>
        <w:t xml:space="preserve"> </w:t>
      </w:r>
      <w:r>
        <w:rPr>
          <w:rFonts w:ascii="Times New Roman" w:hAnsi="Times New Roman" w:cs="Times New Roman"/>
          <w:sz w:val="24"/>
          <w:szCs w:val="24"/>
        </w:rPr>
        <w:t>t</w:t>
      </w:r>
      <w:r w:rsidRPr="00EC4687">
        <w:rPr>
          <w:rFonts w:ascii="Times New Roman" w:hAnsi="Times New Roman" w:cs="Times New Roman"/>
          <w:sz w:val="24"/>
          <w:szCs w:val="24"/>
        </w:rPr>
        <w:t>here continue to be very few sanctions on claimants of JSA</w:t>
      </w:r>
      <w:r w:rsidR="00B063F1">
        <w:rPr>
          <w:rFonts w:ascii="Times New Roman" w:hAnsi="Times New Roman" w:cs="Times New Roman"/>
          <w:sz w:val="24"/>
          <w:szCs w:val="24"/>
        </w:rPr>
        <w:t xml:space="preserve"> (</w:t>
      </w:r>
      <w:r w:rsidRPr="00EC4687">
        <w:rPr>
          <w:rFonts w:ascii="Times New Roman" w:hAnsi="Times New Roman" w:cs="Times New Roman"/>
          <w:sz w:val="24"/>
          <w:szCs w:val="24"/>
        </w:rPr>
        <w:t>39 in the latest quarter</w:t>
      </w:r>
      <w:r w:rsidR="00B063F1">
        <w:rPr>
          <w:rFonts w:ascii="Times New Roman" w:hAnsi="Times New Roman" w:cs="Times New Roman"/>
          <w:sz w:val="24"/>
          <w:szCs w:val="24"/>
        </w:rPr>
        <w:t xml:space="preserve">), with </w:t>
      </w:r>
      <w:r w:rsidRPr="00EC4687">
        <w:rPr>
          <w:rFonts w:ascii="Times New Roman" w:hAnsi="Times New Roman" w:cs="Times New Roman"/>
          <w:sz w:val="24"/>
          <w:szCs w:val="24"/>
        </w:rPr>
        <w:t>none at all on claimants of ESA or on non-lone parent claimants of Income Support. There were 13 sanctions on lone parent claimants of IS in the latest quarter.</w:t>
      </w:r>
      <w:r w:rsidR="00B063F1">
        <w:rPr>
          <w:rFonts w:ascii="Times New Roman" w:hAnsi="Times New Roman" w:cs="Times New Roman"/>
          <w:sz w:val="24"/>
          <w:szCs w:val="24"/>
        </w:rPr>
        <w:t xml:space="preserve"> </w:t>
      </w:r>
      <w:r w:rsidR="0057425B">
        <w:rPr>
          <w:rFonts w:ascii="Times New Roman" w:hAnsi="Times New Roman" w:cs="Times New Roman"/>
          <w:sz w:val="24"/>
          <w:szCs w:val="24"/>
        </w:rPr>
        <w:t>T</w:t>
      </w:r>
      <w:r w:rsidR="007A715F">
        <w:rPr>
          <w:rFonts w:ascii="Times New Roman" w:hAnsi="Times New Roman" w:cs="Times New Roman"/>
          <w:sz w:val="24"/>
          <w:szCs w:val="24"/>
        </w:rPr>
        <w:t xml:space="preserve">he total number of sanctions on all benefits during 2021, at 171,067, remained well below previous </w:t>
      </w:r>
      <w:r w:rsidR="00B063F1">
        <w:rPr>
          <w:rFonts w:ascii="Times New Roman" w:hAnsi="Times New Roman" w:cs="Times New Roman"/>
          <w:sz w:val="24"/>
          <w:szCs w:val="24"/>
        </w:rPr>
        <w:t>annual total</w:t>
      </w:r>
      <w:r w:rsidR="007A715F">
        <w:rPr>
          <w:rFonts w:ascii="Times New Roman" w:hAnsi="Times New Roman" w:cs="Times New Roman"/>
          <w:sz w:val="24"/>
          <w:szCs w:val="24"/>
        </w:rPr>
        <w:t xml:space="preserve">s back to 2000. However the 38,251 sanctions in January 2022 equate to an annual </w:t>
      </w:r>
      <w:r w:rsidR="007A715F" w:rsidRPr="00B063F1">
        <w:rPr>
          <w:rFonts w:ascii="Times New Roman" w:hAnsi="Times New Roman" w:cs="Times New Roman"/>
          <w:i/>
          <w:sz w:val="24"/>
          <w:szCs w:val="24"/>
        </w:rPr>
        <w:t>rate</w:t>
      </w:r>
      <w:r w:rsidR="007A715F">
        <w:rPr>
          <w:rFonts w:ascii="Times New Roman" w:hAnsi="Times New Roman" w:cs="Times New Roman"/>
          <w:sz w:val="24"/>
          <w:szCs w:val="24"/>
        </w:rPr>
        <w:t xml:space="preserve"> of 459,000, which would be higher than the number in 14 of the last 21 years.</w:t>
      </w:r>
    </w:p>
    <w:p w:rsidR="0032036A" w:rsidRDefault="0032036A">
      <w:pPr>
        <w:rPr>
          <w:rFonts w:ascii="Times New Roman" w:hAnsi="Times New Roman" w:cs="Times New Roman"/>
          <w:sz w:val="24"/>
          <w:szCs w:val="24"/>
        </w:rPr>
      </w:pPr>
    </w:p>
    <w:p w:rsidR="0032036A" w:rsidRDefault="00FA2EEC">
      <w:pPr>
        <w:rPr>
          <w:rFonts w:ascii="Times New Roman" w:hAnsi="Times New Roman" w:cs="Times New Roman"/>
          <w:sz w:val="24"/>
          <w:szCs w:val="24"/>
        </w:rPr>
      </w:pPr>
      <w:r>
        <w:rPr>
          <w:rFonts w:ascii="Times New Roman" w:hAnsi="Times New Roman" w:cs="Times New Roman"/>
          <w:sz w:val="24"/>
          <w:szCs w:val="24"/>
        </w:rPr>
        <w:t>A r</w:t>
      </w:r>
      <w:r w:rsidR="0032036A">
        <w:rPr>
          <w:rFonts w:ascii="Times New Roman" w:hAnsi="Times New Roman" w:cs="Times New Roman"/>
          <w:sz w:val="24"/>
          <w:szCs w:val="24"/>
        </w:rPr>
        <w:t>ecent FoI response</w:t>
      </w:r>
      <w:r>
        <w:rPr>
          <w:rFonts w:ascii="Times New Roman" w:hAnsi="Times New Roman" w:cs="Times New Roman"/>
          <w:sz w:val="24"/>
          <w:szCs w:val="24"/>
        </w:rPr>
        <w:t xml:space="preserve"> has</w:t>
      </w:r>
      <w:r w:rsidR="0032036A">
        <w:rPr>
          <w:rFonts w:ascii="Times New Roman" w:hAnsi="Times New Roman" w:cs="Times New Roman"/>
          <w:sz w:val="24"/>
          <w:szCs w:val="24"/>
        </w:rPr>
        <w:t xml:space="preserve"> revealed that the proportion of UC sanctions followed by a repayable Hardship Payment has risen, to 50% or over just before the pandemic</w:t>
      </w:r>
      <w:r w:rsidR="00A354E0">
        <w:rPr>
          <w:rFonts w:ascii="Times New Roman" w:hAnsi="Times New Roman" w:cs="Times New Roman"/>
          <w:sz w:val="24"/>
          <w:szCs w:val="24"/>
        </w:rPr>
        <w:t>. This is</w:t>
      </w:r>
      <w:r w:rsidR="0032036A">
        <w:rPr>
          <w:rFonts w:ascii="Times New Roman" w:hAnsi="Times New Roman" w:cs="Times New Roman"/>
          <w:sz w:val="24"/>
          <w:szCs w:val="24"/>
        </w:rPr>
        <w:t xml:space="preserve"> </w:t>
      </w:r>
      <w:r w:rsidR="00397D19">
        <w:rPr>
          <w:rFonts w:ascii="Times New Roman" w:hAnsi="Times New Roman" w:cs="Times New Roman"/>
          <w:sz w:val="24"/>
          <w:szCs w:val="24"/>
        </w:rPr>
        <w:t>similar to that seen under JSA</w:t>
      </w:r>
      <w:r>
        <w:rPr>
          <w:rFonts w:ascii="Times New Roman" w:hAnsi="Times New Roman" w:cs="Times New Roman"/>
          <w:sz w:val="24"/>
          <w:szCs w:val="24"/>
        </w:rPr>
        <w:t xml:space="preserve">. </w:t>
      </w:r>
      <w:proofErr w:type="gramStart"/>
      <w:r>
        <w:rPr>
          <w:rFonts w:ascii="Times New Roman" w:hAnsi="Times New Roman" w:cs="Times New Roman"/>
          <w:sz w:val="24"/>
          <w:szCs w:val="24"/>
        </w:rPr>
        <w:t>Another shows</w:t>
      </w:r>
      <w:proofErr w:type="gramEnd"/>
      <w:r w:rsidR="0032036A">
        <w:rPr>
          <w:rFonts w:ascii="Times New Roman" w:hAnsi="Times New Roman" w:cs="Times New Roman"/>
          <w:sz w:val="24"/>
          <w:szCs w:val="24"/>
        </w:rPr>
        <w:t xml:space="preserve"> that in April to December 2019 an average of 15,200 UC claimants (1.36% of those subject to conditionality) were having benefit deducted to repay a </w:t>
      </w:r>
      <w:r w:rsidR="00B063F1">
        <w:rPr>
          <w:rFonts w:ascii="Times New Roman" w:hAnsi="Times New Roman" w:cs="Times New Roman"/>
          <w:sz w:val="24"/>
          <w:szCs w:val="24"/>
        </w:rPr>
        <w:t>H</w:t>
      </w:r>
      <w:r w:rsidR="0032036A">
        <w:rPr>
          <w:rFonts w:ascii="Times New Roman" w:hAnsi="Times New Roman" w:cs="Times New Roman"/>
          <w:sz w:val="24"/>
          <w:szCs w:val="24"/>
        </w:rPr>
        <w:t xml:space="preserve">ardship </w:t>
      </w:r>
      <w:r w:rsidR="00B063F1">
        <w:rPr>
          <w:rFonts w:ascii="Times New Roman" w:hAnsi="Times New Roman" w:cs="Times New Roman"/>
          <w:sz w:val="24"/>
          <w:szCs w:val="24"/>
        </w:rPr>
        <w:t>P</w:t>
      </w:r>
      <w:r w:rsidR="0032036A">
        <w:rPr>
          <w:rFonts w:ascii="Times New Roman" w:hAnsi="Times New Roman" w:cs="Times New Roman"/>
          <w:sz w:val="24"/>
          <w:szCs w:val="24"/>
        </w:rPr>
        <w:t xml:space="preserve">ayment. More than half of these claimants (55.5%) were losing 15% or more of their Standard Allowance, and over a quarter (27.8%) were losing 25% or more. </w:t>
      </w:r>
    </w:p>
    <w:p w:rsidR="0032036A" w:rsidRDefault="0032036A">
      <w:pPr>
        <w:rPr>
          <w:rFonts w:ascii="Times New Roman" w:hAnsi="Times New Roman" w:cs="Times New Roman"/>
          <w:sz w:val="24"/>
          <w:szCs w:val="24"/>
        </w:rPr>
      </w:pPr>
    </w:p>
    <w:p w:rsidR="0043744E" w:rsidRPr="0043744E" w:rsidRDefault="0032036A" w:rsidP="0043744E">
      <w:pPr>
        <w:rPr>
          <w:rFonts w:ascii="Times New Roman" w:hAnsi="Times New Roman" w:cs="Times New Roman"/>
          <w:sz w:val="24"/>
          <w:szCs w:val="24"/>
        </w:rPr>
      </w:pPr>
      <w:r w:rsidRPr="0043744E">
        <w:rPr>
          <w:rFonts w:ascii="Times New Roman" w:hAnsi="Times New Roman" w:cs="Times New Roman"/>
          <w:sz w:val="24"/>
          <w:szCs w:val="24"/>
        </w:rPr>
        <w:t>The</w:t>
      </w:r>
      <w:r w:rsidR="00FE6D35" w:rsidRPr="0043744E">
        <w:rPr>
          <w:rFonts w:ascii="Times New Roman" w:hAnsi="Times New Roman" w:cs="Times New Roman"/>
          <w:sz w:val="24"/>
          <w:szCs w:val="24"/>
        </w:rPr>
        <w:t xml:space="preserve"> Briefing considers in detail the</w:t>
      </w:r>
      <w:r w:rsidRPr="0043744E">
        <w:rPr>
          <w:rFonts w:ascii="Times New Roman" w:hAnsi="Times New Roman" w:cs="Times New Roman"/>
          <w:sz w:val="24"/>
          <w:szCs w:val="24"/>
        </w:rPr>
        <w:t xml:space="preserve"> controversy over the ‘Way to Work’ campaign, </w:t>
      </w:r>
      <w:r w:rsidR="00FE6D35" w:rsidRPr="0043744E">
        <w:rPr>
          <w:rFonts w:ascii="Times New Roman" w:hAnsi="Times New Roman" w:cs="Times New Roman"/>
          <w:sz w:val="24"/>
          <w:szCs w:val="24"/>
        </w:rPr>
        <w:t xml:space="preserve">which has </w:t>
      </w:r>
      <w:r w:rsidRPr="0043744E">
        <w:rPr>
          <w:rFonts w:ascii="Times New Roman" w:hAnsi="Times New Roman" w:cs="Times New Roman"/>
          <w:sz w:val="24"/>
          <w:szCs w:val="24"/>
        </w:rPr>
        <w:t>focus</w:t>
      </w:r>
      <w:r w:rsidR="00FE6D35" w:rsidRPr="0043744E">
        <w:rPr>
          <w:rFonts w:ascii="Times New Roman" w:hAnsi="Times New Roman" w:cs="Times New Roman"/>
          <w:sz w:val="24"/>
          <w:szCs w:val="24"/>
        </w:rPr>
        <w:t>ed</w:t>
      </w:r>
      <w:r w:rsidRPr="0043744E">
        <w:rPr>
          <w:rFonts w:ascii="Times New Roman" w:hAnsi="Times New Roman" w:cs="Times New Roman"/>
          <w:sz w:val="24"/>
          <w:szCs w:val="24"/>
        </w:rPr>
        <w:t xml:space="preserve"> on the Secretary of State’s breach</w:t>
      </w:r>
      <w:r w:rsidR="00FE6D35" w:rsidRPr="0043744E">
        <w:rPr>
          <w:rFonts w:ascii="Times New Roman" w:hAnsi="Times New Roman" w:cs="Times New Roman"/>
          <w:sz w:val="24"/>
          <w:szCs w:val="24"/>
        </w:rPr>
        <w:t>es</w:t>
      </w:r>
      <w:r w:rsidRPr="0043744E">
        <w:rPr>
          <w:rFonts w:ascii="Times New Roman" w:hAnsi="Times New Roman" w:cs="Times New Roman"/>
          <w:sz w:val="24"/>
          <w:szCs w:val="24"/>
        </w:rPr>
        <w:t xml:space="preserve"> of procedure in enacting a statutory instrument </w:t>
      </w:r>
      <w:r w:rsidR="00B063F1" w:rsidRPr="0043744E">
        <w:rPr>
          <w:rFonts w:ascii="Times New Roman" w:hAnsi="Times New Roman" w:cs="Times New Roman"/>
          <w:sz w:val="24"/>
          <w:szCs w:val="24"/>
        </w:rPr>
        <w:t xml:space="preserve">(SI) </w:t>
      </w:r>
      <w:r w:rsidRPr="0043744E">
        <w:rPr>
          <w:rFonts w:ascii="Times New Roman" w:hAnsi="Times New Roman" w:cs="Times New Roman"/>
          <w:sz w:val="24"/>
          <w:szCs w:val="24"/>
        </w:rPr>
        <w:t xml:space="preserve">without the required 21 days’ notice, and failing to consult the Social Security Advisory Committee. </w:t>
      </w:r>
      <w:r w:rsidR="0043744E" w:rsidRPr="0043744E">
        <w:rPr>
          <w:rFonts w:ascii="Times New Roman" w:hAnsi="Times New Roman" w:cs="Times New Roman"/>
          <w:sz w:val="24"/>
          <w:szCs w:val="24"/>
        </w:rPr>
        <w:t>The SI has brought about a</w:t>
      </w:r>
      <w:r w:rsidR="0043744E" w:rsidRPr="0043744E">
        <w:rPr>
          <w:rFonts w:ascii="Times New Roman" w:hAnsi="Times New Roman" w:cs="Times New Roman"/>
          <w:sz w:val="24"/>
          <w:szCs w:val="24"/>
        </w:rPr>
        <w:t xml:space="preserve"> serious worsening of claimants’ job search conditions</w:t>
      </w:r>
      <w:r w:rsidR="0043744E" w:rsidRPr="0043744E">
        <w:rPr>
          <w:rFonts w:ascii="Times New Roman" w:hAnsi="Times New Roman" w:cs="Times New Roman"/>
          <w:sz w:val="24"/>
          <w:szCs w:val="24"/>
        </w:rPr>
        <w:t xml:space="preserve">, in reducing the period during which they can confine their job search to areas of previous experience </w:t>
      </w:r>
      <w:r w:rsidR="0043744E">
        <w:rPr>
          <w:rFonts w:ascii="Times New Roman" w:hAnsi="Times New Roman" w:cs="Times New Roman"/>
          <w:sz w:val="24"/>
          <w:szCs w:val="24"/>
        </w:rPr>
        <w:t>or</w:t>
      </w:r>
      <w:r w:rsidR="0043744E" w:rsidRPr="0043744E">
        <w:rPr>
          <w:rFonts w:ascii="Times New Roman" w:hAnsi="Times New Roman" w:cs="Times New Roman"/>
          <w:sz w:val="24"/>
          <w:szCs w:val="24"/>
        </w:rPr>
        <w:t xml:space="preserve"> pay levels from</w:t>
      </w:r>
      <w:r w:rsidR="0043744E" w:rsidRPr="0043744E">
        <w:rPr>
          <w:rFonts w:ascii="Times New Roman" w:hAnsi="Times New Roman" w:cs="Times New Roman"/>
          <w:sz w:val="24"/>
          <w:szCs w:val="24"/>
        </w:rPr>
        <w:t xml:space="preserve"> </w:t>
      </w:r>
      <w:r w:rsidR="0043744E" w:rsidRPr="0043744E">
        <w:rPr>
          <w:rFonts w:ascii="Times New Roman" w:hAnsi="Times New Roman" w:cs="Times New Roman"/>
          <w:sz w:val="24"/>
          <w:szCs w:val="24"/>
        </w:rPr>
        <w:t xml:space="preserve">13 weeks to four. </w:t>
      </w:r>
      <w:r w:rsidR="0043744E" w:rsidRPr="00D97009">
        <w:rPr>
          <w:rFonts w:ascii="Times New Roman" w:hAnsi="Times New Roman" w:cs="Times New Roman"/>
          <w:b/>
          <w:sz w:val="24"/>
          <w:szCs w:val="24"/>
        </w:rPr>
        <w:t xml:space="preserve">It concludes that this worsening </w:t>
      </w:r>
      <w:r w:rsidR="0043744E" w:rsidRPr="00D97009">
        <w:rPr>
          <w:rFonts w:ascii="Times New Roman" w:hAnsi="Times New Roman" w:cs="Times New Roman"/>
          <w:b/>
          <w:sz w:val="24"/>
          <w:szCs w:val="24"/>
        </w:rPr>
        <w:t>appears likely to become permanent, without having had normal policy justification or scrutiny.</w:t>
      </w:r>
      <w:r w:rsidR="0043744E" w:rsidRPr="0043744E">
        <w:rPr>
          <w:rFonts w:ascii="Times New Roman" w:hAnsi="Times New Roman" w:cs="Times New Roman"/>
          <w:sz w:val="24"/>
          <w:szCs w:val="24"/>
        </w:rPr>
        <w:t xml:space="preserve"> </w:t>
      </w:r>
      <w:r w:rsidR="0043744E">
        <w:rPr>
          <w:rFonts w:ascii="Times New Roman" w:hAnsi="Times New Roman" w:cs="Times New Roman"/>
          <w:sz w:val="24"/>
          <w:szCs w:val="24"/>
        </w:rPr>
        <w:t>Other sanctions-related developments are considered in the news section.</w:t>
      </w:r>
      <w:r w:rsidR="0043744E">
        <w:rPr>
          <w:rFonts w:ascii="Times New Roman" w:hAnsi="Times New Roman" w:cs="Times New Roman"/>
          <w:sz w:val="24"/>
          <w:szCs w:val="24"/>
        </w:rPr>
        <w:br w:type="page"/>
      </w:r>
    </w:p>
    <w:p w:rsidR="00772E2C" w:rsidRPr="007C3F8E" w:rsidRDefault="00300F5C" w:rsidP="005A40B3">
      <w:pPr>
        <w:rPr>
          <w:rFonts w:ascii="Times New Roman" w:hAnsi="Times New Roman" w:cs="Times New Roman"/>
          <w:sz w:val="24"/>
          <w:szCs w:val="24"/>
        </w:rPr>
      </w:pPr>
      <w:r w:rsidRPr="002676D9">
        <w:rPr>
          <w:rFonts w:ascii="Times New Roman" w:hAnsi="Times New Roman" w:cs="Times New Roman"/>
          <w:b/>
          <w:bCs/>
          <w:sz w:val="36"/>
          <w:szCs w:val="36"/>
        </w:rPr>
        <w:lastRenderedPageBreak/>
        <w:t xml:space="preserve">BRIEFING: </w:t>
      </w:r>
      <w:r w:rsidR="00772E2C">
        <w:rPr>
          <w:rFonts w:ascii="Times New Roman" w:hAnsi="Times New Roman" w:cs="Times New Roman"/>
          <w:b/>
          <w:bCs/>
          <w:sz w:val="36"/>
          <w:szCs w:val="36"/>
        </w:rPr>
        <w:t>Benefit</w:t>
      </w:r>
      <w:r w:rsidR="002676D9" w:rsidRPr="002676D9">
        <w:rPr>
          <w:rFonts w:ascii="Times New Roman" w:hAnsi="Times New Roman" w:cs="Times New Roman"/>
          <w:b/>
          <w:bCs/>
          <w:sz w:val="36"/>
          <w:szCs w:val="36"/>
        </w:rPr>
        <w:t xml:space="preserve"> Sanctions </w:t>
      </w:r>
      <w:r w:rsidR="00772E2C">
        <w:rPr>
          <w:rFonts w:ascii="Times New Roman" w:hAnsi="Times New Roman" w:cs="Times New Roman"/>
          <w:b/>
          <w:bCs/>
          <w:sz w:val="36"/>
          <w:szCs w:val="36"/>
        </w:rPr>
        <w:t>Statistics</w:t>
      </w:r>
    </w:p>
    <w:p w:rsidR="002676D9" w:rsidRPr="002676D9" w:rsidRDefault="00550FFE" w:rsidP="005A40B3">
      <w:pPr>
        <w:rPr>
          <w:rFonts w:ascii="Times New Roman" w:hAnsi="Times New Roman" w:cs="Times New Roman"/>
          <w:b/>
          <w:bCs/>
          <w:sz w:val="36"/>
          <w:szCs w:val="36"/>
        </w:rPr>
      </w:pPr>
      <w:r>
        <w:rPr>
          <w:rFonts w:ascii="Times New Roman" w:hAnsi="Times New Roman" w:cs="Times New Roman"/>
          <w:b/>
          <w:bCs/>
          <w:sz w:val="36"/>
          <w:szCs w:val="36"/>
        </w:rPr>
        <w:t>Ma</w:t>
      </w:r>
      <w:r w:rsidR="0003633B">
        <w:rPr>
          <w:rFonts w:ascii="Times New Roman" w:hAnsi="Times New Roman" w:cs="Times New Roman"/>
          <w:b/>
          <w:bCs/>
          <w:sz w:val="36"/>
          <w:szCs w:val="36"/>
        </w:rPr>
        <w:t>y 2022</w:t>
      </w:r>
    </w:p>
    <w:p w:rsidR="00300F5C" w:rsidRPr="00E77EE7" w:rsidRDefault="00300F5C" w:rsidP="005A40B3">
      <w:pPr>
        <w:rPr>
          <w:rFonts w:ascii="Times New Roman" w:hAnsi="Times New Roman" w:cs="Times New Roman"/>
        </w:rPr>
      </w:pPr>
    </w:p>
    <w:p w:rsidR="00163715" w:rsidRDefault="005F5FDD" w:rsidP="005A40B3">
      <w:pPr>
        <w:rPr>
          <w:rFonts w:ascii="Times New Roman" w:hAnsi="Times New Roman" w:cs="Times New Roman"/>
          <w:sz w:val="24"/>
          <w:szCs w:val="24"/>
        </w:rPr>
      </w:pPr>
      <w:r w:rsidRPr="007D6546">
        <w:rPr>
          <w:rFonts w:ascii="Times New Roman" w:hAnsi="Times New Roman" w:cs="Times New Roman"/>
          <w:sz w:val="24"/>
          <w:szCs w:val="24"/>
        </w:rPr>
        <w:t>Th</w:t>
      </w:r>
      <w:r w:rsidR="00A0131F">
        <w:rPr>
          <w:rFonts w:ascii="Times New Roman" w:hAnsi="Times New Roman" w:cs="Times New Roman"/>
          <w:sz w:val="24"/>
          <w:szCs w:val="24"/>
        </w:rPr>
        <w:t>e</w:t>
      </w:r>
      <w:r w:rsidRPr="007D6546">
        <w:rPr>
          <w:rFonts w:ascii="Times New Roman" w:hAnsi="Times New Roman" w:cs="Times New Roman"/>
          <w:sz w:val="24"/>
          <w:szCs w:val="24"/>
        </w:rPr>
        <w:t xml:space="preserve"> DWP </w:t>
      </w:r>
      <w:r w:rsidR="00A0131F">
        <w:rPr>
          <w:rFonts w:ascii="Times New Roman" w:hAnsi="Times New Roman" w:cs="Times New Roman"/>
          <w:sz w:val="24"/>
          <w:szCs w:val="24"/>
        </w:rPr>
        <w:t xml:space="preserve">released </w:t>
      </w:r>
      <w:r w:rsidR="00275E51">
        <w:rPr>
          <w:rFonts w:ascii="Times New Roman" w:hAnsi="Times New Roman" w:cs="Times New Roman"/>
          <w:sz w:val="24"/>
          <w:szCs w:val="24"/>
        </w:rPr>
        <w:t>its</w:t>
      </w:r>
      <w:r w:rsidR="00A0131F">
        <w:rPr>
          <w:rFonts w:ascii="Times New Roman" w:hAnsi="Times New Roman" w:cs="Times New Roman"/>
          <w:sz w:val="24"/>
          <w:szCs w:val="24"/>
        </w:rPr>
        <w:t xml:space="preserve"> latest </w:t>
      </w:r>
      <w:r w:rsidR="00A0131F" w:rsidRPr="007D6546">
        <w:rPr>
          <w:rFonts w:ascii="Times New Roman" w:hAnsi="Times New Roman" w:cs="Times New Roman"/>
          <w:sz w:val="24"/>
          <w:szCs w:val="24"/>
        </w:rPr>
        <w:t xml:space="preserve">quarterly </w:t>
      </w:r>
      <w:r w:rsidRPr="007D6546">
        <w:rPr>
          <w:rFonts w:ascii="Times New Roman" w:hAnsi="Times New Roman" w:cs="Times New Roman"/>
          <w:sz w:val="24"/>
          <w:szCs w:val="24"/>
        </w:rPr>
        <w:t xml:space="preserve">benefit sanctions statistics </w:t>
      </w:r>
      <w:r w:rsidR="00A0131F">
        <w:rPr>
          <w:rFonts w:ascii="Times New Roman" w:hAnsi="Times New Roman" w:cs="Times New Roman"/>
          <w:sz w:val="24"/>
          <w:szCs w:val="24"/>
        </w:rPr>
        <w:t xml:space="preserve">on </w:t>
      </w:r>
      <w:r w:rsidR="00C7154D">
        <w:rPr>
          <w:rFonts w:ascii="Times New Roman" w:hAnsi="Times New Roman" w:cs="Times New Roman"/>
          <w:sz w:val="24"/>
          <w:szCs w:val="24"/>
        </w:rPr>
        <w:t>1</w:t>
      </w:r>
      <w:r w:rsidR="00550FFE">
        <w:rPr>
          <w:rFonts w:ascii="Times New Roman" w:hAnsi="Times New Roman" w:cs="Times New Roman"/>
          <w:sz w:val="24"/>
          <w:szCs w:val="24"/>
        </w:rPr>
        <w:t>7</w:t>
      </w:r>
      <w:r w:rsidR="00C7154D">
        <w:rPr>
          <w:rFonts w:ascii="Times New Roman" w:hAnsi="Times New Roman" w:cs="Times New Roman"/>
          <w:sz w:val="24"/>
          <w:szCs w:val="24"/>
        </w:rPr>
        <w:t xml:space="preserve"> </w:t>
      </w:r>
      <w:r w:rsidR="00550FFE">
        <w:rPr>
          <w:rFonts w:ascii="Times New Roman" w:hAnsi="Times New Roman" w:cs="Times New Roman"/>
          <w:sz w:val="24"/>
          <w:szCs w:val="24"/>
        </w:rPr>
        <w:t>Ma</w:t>
      </w:r>
      <w:r w:rsidR="00D729D1">
        <w:rPr>
          <w:rFonts w:ascii="Times New Roman" w:hAnsi="Times New Roman" w:cs="Times New Roman"/>
          <w:sz w:val="24"/>
          <w:szCs w:val="24"/>
        </w:rPr>
        <w:t>y.</w:t>
      </w:r>
      <w:r w:rsidR="00550FFE">
        <w:rPr>
          <w:rFonts w:ascii="Times New Roman" w:hAnsi="Times New Roman" w:cs="Times New Roman"/>
          <w:sz w:val="24"/>
          <w:szCs w:val="24"/>
        </w:rPr>
        <w:t xml:space="preserve">The important </w:t>
      </w:r>
      <w:r w:rsidR="00D729D1">
        <w:rPr>
          <w:rFonts w:ascii="Times New Roman" w:hAnsi="Times New Roman" w:cs="Times New Roman"/>
          <w:sz w:val="24"/>
          <w:szCs w:val="24"/>
        </w:rPr>
        <w:t xml:space="preserve">figures </w:t>
      </w:r>
      <w:r w:rsidR="00550FFE">
        <w:rPr>
          <w:rFonts w:ascii="Times New Roman" w:hAnsi="Times New Roman" w:cs="Times New Roman"/>
          <w:sz w:val="24"/>
          <w:szCs w:val="24"/>
        </w:rPr>
        <w:t>dropped from the February 2022</w:t>
      </w:r>
      <w:r w:rsidR="00D729D1">
        <w:rPr>
          <w:rFonts w:ascii="Times New Roman" w:hAnsi="Times New Roman" w:cs="Times New Roman"/>
          <w:sz w:val="24"/>
          <w:szCs w:val="24"/>
        </w:rPr>
        <w:t xml:space="preserve"> release</w:t>
      </w:r>
      <w:r w:rsidR="00550FFE">
        <w:rPr>
          <w:rFonts w:ascii="Times New Roman" w:hAnsi="Times New Roman" w:cs="Times New Roman"/>
          <w:sz w:val="24"/>
          <w:szCs w:val="24"/>
        </w:rPr>
        <w:t xml:space="preserve"> have been included this time</w:t>
      </w:r>
      <w:r w:rsidR="00D729D1">
        <w:rPr>
          <w:rFonts w:ascii="Times New Roman" w:hAnsi="Times New Roman" w:cs="Times New Roman"/>
          <w:sz w:val="24"/>
          <w:szCs w:val="24"/>
        </w:rPr>
        <w:t xml:space="preserve">, namely the number of Universal Credit (UC) sanctions imposed, and the other figures relating to them: </w:t>
      </w:r>
      <w:r w:rsidR="00F7726B">
        <w:rPr>
          <w:rFonts w:ascii="Times New Roman" w:hAnsi="Times New Roman" w:cs="Times New Roman"/>
          <w:sz w:val="24"/>
          <w:szCs w:val="24"/>
        </w:rPr>
        <w:t xml:space="preserve">reasons for UC sanctions, </w:t>
      </w:r>
      <w:r w:rsidR="00D729D1">
        <w:rPr>
          <w:rFonts w:ascii="Times New Roman" w:hAnsi="Times New Roman" w:cs="Times New Roman"/>
          <w:sz w:val="24"/>
          <w:szCs w:val="24"/>
        </w:rPr>
        <w:t xml:space="preserve">the demographic profile of sanctioned </w:t>
      </w:r>
      <w:r w:rsidR="00F7726B">
        <w:rPr>
          <w:rFonts w:ascii="Times New Roman" w:hAnsi="Times New Roman" w:cs="Times New Roman"/>
          <w:sz w:val="24"/>
          <w:szCs w:val="24"/>
        </w:rPr>
        <w:t xml:space="preserve">UC </w:t>
      </w:r>
      <w:r w:rsidR="00D729D1">
        <w:rPr>
          <w:rFonts w:ascii="Times New Roman" w:hAnsi="Times New Roman" w:cs="Times New Roman"/>
          <w:sz w:val="24"/>
          <w:szCs w:val="24"/>
        </w:rPr>
        <w:t xml:space="preserve">claimants and repeat </w:t>
      </w:r>
      <w:r w:rsidR="00F7726B">
        <w:rPr>
          <w:rFonts w:ascii="Times New Roman" w:hAnsi="Times New Roman" w:cs="Times New Roman"/>
          <w:sz w:val="24"/>
          <w:szCs w:val="24"/>
        </w:rPr>
        <w:t xml:space="preserve">UC </w:t>
      </w:r>
      <w:r w:rsidR="00D729D1">
        <w:rPr>
          <w:rFonts w:ascii="Times New Roman" w:hAnsi="Times New Roman" w:cs="Times New Roman"/>
          <w:sz w:val="24"/>
          <w:szCs w:val="24"/>
        </w:rPr>
        <w:t xml:space="preserve">sanctions on the same individuals. </w:t>
      </w:r>
      <w:r w:rsidR="00550FFE">
        <w:rPr>
          <w:rFonts w:ascii="Times New Roman" w:hAnsi="Times New Roman" w:cs="Times New Roman"/>
          <w:sz w:val="24"/>
          <w:szCs w:val="24"/>
        </w:rPr>
        <w:t>However the published statistics for Universal Credit sanctions remain highly inadequate. F</w:t>
      </w:r>
      <w:r w:rsidR="00D729D1" w:rsidRPr="0003633B">
        <w:rPr>
          <w:rFonts w:ascii="Times New Roman" w:hAnsi="Times New Roman" w:cs="Times New Roman"/>
          <w:sz w:val="24"/>
          <w:szCs w:val="24"/>
        </w:rPr>
        <w:t xml:space="preserve">igures on the duration of UC sanctions remain suspended due to methodological problems, and </w:t>
      </w:r>
      <w:r w:rsidR="001065E9">
        <w:rPr>
          <w:rFonts w:ascii="Times New Roman" w:hAnsi="Times New Roman" w:cs="Times New Roman"/>
          <w:sz w:val="24"/>
          <w:szCs w:val="24"/>
        </w:rPr>
        <w:t>a</w:t>
      </w:r>
      <w:r w:rsidR="000908C6">
        <w:rPr>
          <w:rFonts w:ascii="Times New Roman" w:hAnsi="Times New Roman" w:cs="Times New Roman"/>
          <w:sz w:val="24"/>
          <w:szCs w:val="24"/>
        </w:rPr>
        <w:t xml:space="preserve">part from the odd Freedom of Information response </w:t>
      </w:r>
      <w:r w:rsidR="00D729D1" w:rsidRPr="0003633B">
        <w:rPr>
          <w:rFonts w:ascii="Times New Roman" w:hAnsi="Times New Roman" w:cs="Times New Roman"/>
          <w:sz w:val="24"/>
          <w:szCs w:val="24"/>
        </w:rPr>
        <w:t xml:space="preserve">DWP has never </w:t>
      </w:r>
      <w:r w:rsidR="0003633B" w:rsidRPr="0003633B">
        <w:rPr>
          <w:rFonts w:ascii="Times New Roman" w:hAnsi="Times New Roman" w:cs="Times New Roman"/>
          <w:sz w:val="24"/>
          <w:szCs w:val="24"/>
        </w:rPr>
        <w:t xml:space="preserve">published any data at all on </w:t>
      </w:r>
      <w:r w:rsidR="00D729D1" w:rsidRPr="0003633B">
        <w:rPr>
          <w:rFonts w:ascii="Times New Roman" w:hAnsi="Times New Roman" w:cs="Times New Roman"/>
          <w:sz w:val="24"/>
          <w:szCs w:val="24"/>
        </w:rPr>
        <w:t>mandatory reconsideration</w:t>
      </w:r>
      <w:r w:rsidR="0003633B" w:rsidRPr="0003633B">
        <w:rPr>
          <w:rFonts w:ascii="Times New Roman" w:hAnsi="Times New Roman" w:cs="Times New Roman"/>
          <w:sz w:val="24"/>
          <w:szCs w:val="24"/>
        </w:rPr>
        <w:t xml:space="preserve">s and appeals for UC Full Service, which </w:t>
      </w:r>
      <w:r w:rsidR="00550FFE">
        <w:rPr>
          <w:rFonts w:ascii="Times New Roman" w:hAnsi="Times New Roman" w:cs="Times New Roman"/>
          <w:sz w:val="24"/>
          <w:szCs w:val="24"/>
        </w:rPr>
        <w:t>has</w:t>
      </w:r>
      <w:r w:rsidR="0003633B" w:rsidRPr="0003633B">
        <w:rPr>
          <w:rFonts w:ascii="Times New Roman" w:hAnsi="Times New Roman" w:cs="Times New Roman"/>
          <w:sz w:val="24"/>
          <w:szCs w:val="24"/>
        </w:rPr>
        <w:t xml:space="preserve"> handle</w:t>
      </w:r>
      <w:r w:rsidR="00550FFE">
        <w:rPr>
          <w:rFonts w:ascii="Times New Roman" w:hAnsi="Times New Roman" w:cs="Times New Roman"/>
          <w:sz w:val="24"/>
          <w:szCs w:val="24"/>
        </w:rPr>
        <w:t>d</w:t>
      </w:r>
      <w:r w:rsidR="0003633B" w:rsidRPr="0003633B">
        <w:rPr>
          <w:rFonts w:ascii="Times New Roman" w:hAnsi="Times New Roman" w:cs="Times New Roman"/>
          <w:sz w:val="24"/>
          <w:szCs w:val="24"/>
        </w:rPr>
        <w:t xml:space="preserve"> all UC claims</w:t>
      </w:r>
      <w:r w:rsidR="00550FFE">
        <w:rPr>
          <w:rFonts w:ascii="Times New Roman" w:hAnsi="Times New Roman" w:cs="Times New Roman"/>
          <w:sz w:val="24"/>
          <w:szCs w:val="24"/>
        </w:rPr>
        <w:t xml:space="preserve"> since April 2019</w:t>
      </w:r>
      <w:r w:rsidR="0003633B" w:rsidRPr="0003633B">
        <w:rPr>
          <w:rFonts w:ascii="Times New Roman" w:hAnsi="Times New Roman" w:cs="Times New Roman"/>
          <w:sz w:val="24"/>
          <w:szCs w:val="24"/>
        </w:rPr>
        <w:t>.</w:t>
      </w:r>
      <w:r w:rsidR="00D729D1" w:rsidRPr="0003633B">
        <w:rPr>
          <w:rFonts w:ascii="Times New Roman" w:hAnsi="Times New Roman" w:cs="Times New Roman"/>
          <w:sz w:val="24"/>
          <w:szCs w:val="24"/>
        </w:rPr>
        <w:t xml:space="preserve"> </w:t>
      </w:r>
      <w:r w:rsidR="00550FFE">
        <w:rPr>
          <w:rFonts w:ascii="Times New Roman" w:hAnsi="Times New Roman" w:cs="Times New Roman"/>
          <w:sz w:val="24"/>
          <w:szCs w:val="24"/>
        </w:rPr>
        <w:t xml:space="preserve">Most data on UC sanctions </w:t>
      </w:r>
      <w:r w:rsidR="001065E9">
        <w:rPr>
          <w:rFonts w:ascii="Times New Roman" w:hAnsi="Times New Roman" w:cs="Times New Roman"/>
          <w:sz w:val="24"/>
          <w:szCs w:val="24"/>
        </w:rPr>
        <w:t>are</w:t>
      </w:r>
      <w:r w:rsidR="00550FFE">
        <w:rPr>
          <w:rFonts w:ascii="Times New Roman" w:hAnsi="Times New Roman" w:cs="Times New Roman"/>
          <w:sz w:val="24"/>
          <w:szCs w:val="24"/>
        </w:rPr>
        <w:t xml:space="preserve"> still being published in the form of ad hoc tables, rather than being available on Stat-Xplore</w:t>
      </w:r>
      <w:r w:rsidR="001065E9" w:rsidRPr="001065E9">
        <w:rPr>
          <w:rFonts w:ascii="Times New Roman" w:hAnsi="Times New Roman" w:cs="Times New Roman"/>
          <w:sz w:val="24"/>
          <w:szCs w:val="24"/>
        </w:rPr>
        <w:t xml:space="preserve"> </w:t>
      </w:r>
      <w:r w:rsidR="001065E9" w:rsidRPr="007D6546">
        <w:rPr>
          <w:rFonts w:ascii="Times New Roman" w:hAnsi="Times New Roman" w:cs="Times New Roman"/>
          <w:sz w:val="24"/>
          <w:szCs w:val="24"/>
        </w:rPr>
        <w:t xml:space="preserve">at </w:t>
      </w:r>
      <w:hyperlink r:id="rId10" w:history="1">
        <w:r w:rsidR="001065E9" w:rsidRPr="007D6546">
          <w:rPr>
            <w:rStyle w:val="Hyperlink"/>
            <w:rFonts w:ascii="Times New Roman" w:hAnsi="Times New Roman" w:cs="Times New Roman"/>
            <w:sz w:val="24"/>
            <w:szCs w:val="24"/>
          </w:rPr>
          <w:t>https://stat-xplore.dwp.gov.uk/webapi/jsf/login.xhtml</w:t>
        </w:r>
      </w:hyperlink>
      <w:r w:rsidR="001065E9" w:rsidRPr="007D6546">
        <w:rPr>
          <w:rFonts w:ascii="Times New Roman" w:hAnsi="Times New Roman" w:cs="Times New Roman"/>
          <w:sz w:val="24"/>
          <w:szCs w:val="24"/>
        </w:rPr>
        <w:t xml:space="preserve"> </w:t>
      </w:r>
      <w:r w:rsidR="000908C6">
        <w:rPr>
          <w:rFonts w:ascii="Times New Roman" w:hAnsi="Times New Roman" w:cs="Times New Roman"/>
          <w:sz w:val="24"/>
          <w:szCs w:val="24"/>
        </w:rPr>
        <w:t>. This means that analyses such as cross tabulations are not possible</w:t>
      </w:r>
      <w:r w:rsidR="00550FFE">
        <w:rPr>
          <w:rFonts w:ascii="Times New Roman" w:hAnsi="Times New Roman" w:cs="Times New Roman"/>
          <w:sz w:val="24"/>
          <w:szCs w:val="24"/>
        </w:rPr>
        <w:t>.</w:t>
      </w:r>
    </w:p>
    <w:p w:rsidR="000908C6" w:rsidRDefault="000908C6" w:rsidP="005A40B3">
      <w:pPr>
        <w:rPr>
          <w:rFonts w:ascii="Times New Roman" w:hAnsi="Times New Roman" w:cs="Times New Roman"/>
          <w:sz w:val="24"/>
          <w:szCs w:val="24"/>
        </w:rPr>
      </w:pPr>
    </w:p>
    <w:p w:rsidR="00D729D1" w:rsidRDefault="00163715" w:rsidP="005A40B3">
      <w:pPr>
        <w:rPr>
          <w:rFonts w:ascii="Times New Roman" w:hAnsi="Times New Roman" w:cs="Times New Roman"/>
          <w:sz w:val="24"/>
          <w:szCs w:val="24"/>
        </w:rPr>
      </w:pPr>
      <w:r>
        <w:rPr>
          <w:rFonts w:ascii="Times New Roman" w:hAnsi="Times New Roman" w:cs="Times New Roman"/>
          <w:sz w:val="24"/>
          <w:szCs w:val="24"/>
        </w:rPr>
        <w:t>Figures on other benefits have been published as normal, but the numbers of people claiming them are now relatively small</w:t>
      </w:r>
      <w:r w:rsidR="0003633B" w:rsidRPr="0003633B">
        <w:rPr>
          <w:rFonts w:ascii="Times New Roman" w:hAnsi="Times New Roman" w:cs="Times New Roman"/>
          <w:sz w:val="24"/>
          <w:szCs w:val="24"/>
        </w:rPr>
        <w:t xml:space="preserve">. </w:t>
      </w:r>
      <w:r w:rsidR="0035547F">
        <w:rPr>
          <w:rFonts w:ascii="Times New Roman" w:hAnsi="Times New Roman" w:cs="Times New Roman"/>
          <w:sz w:val="24"/>
          <w:szCs w:val="24"/>
        </w:rPr>
        <w:t xml:space="preserve">Of the total of </w:t>
      </w:r>
      <w:r w:rsidR="0068718E">
        <w:rPr>
          <w:rFonts w:ascii="Times New Roman" w:hAnsi="Times New Roman" w:cs="Times New Roman"/>
          <w:sz w:val="24"/>
          <w:szCs w:val="24"/>
        </w:rPr>
        <w:t xml:space="preserve">2.479m claimants </w:t>
      </w:r>
      <w:r w:rsidR="0035547F">
        <w:rPr>
          <w:rFonts w:ascii="Times New Roman" w:hAnsi="Times New Roman" w:cs="Times New Roman"/>
          <w:sz w:val="24"/>
          <w:szCs w:val="24"/>
        </w:rPr>
        <w:t xml:space="preserve">subject to </w:t>
      </w:r>
      <w:r w:rsidR="0068718E">
        <w:rPr>
          <w:rFonts w:ascii="Times New Roman" w:hAnsi="Times New Roman" w:cs="Times New Roman"/>
          <w:sz w:val="24"/>
          <w:szCs w:val="24"/>
        </w:rPr>
        <w:t>conditionality at January 2022</w:t>
      </w:r>
      <w:r w:rsidR="0035547F">
        <w:rPr>
          <w:rFonts w:ascii="Times New Roman" w:hAnsi="Times New Roman" w:cs="Times New Roman"/>
          <w:sz w:val="24"/>
          <w:szCs w:val="24"/>
        </w:rPr>
        <w:t xml:space="preserve">, </w:t>
      </w:r>
      <w:r w:rsidR="0068718E">
        <w:rPr>
          <w:rFonts w:ascii="Times New Roman" w:hAnsi="Times New Roman" w:cs="Times New Roman"/>
          <w:sz w:val="24"/>
          <w:szCs w:val="24"/>
        </w:rPr>
        <w:t>2.008m (four fifths or 81%) we</w:t>
      </w:r>
      <w:r w:rsidR="0035547F">
        <w:rPr>
          <w:rFonts w:ascii="Times New Roman" w:hAnsi="Times New Roman" w:cs="Times New Roman"/>
          <w:sz w:val="24"/>
          <w:szCs w:val="24"/>
        </w:rPr>
        <w:t xml:space="preserve">re on UC and only </w:t>
      </w:r>
      <w:r w:rsidR="0068718E">
        <w:rPr>
          <w:rFonts w:ascii="Times New Roman" w:hAnsi="Times New Roman" w:cs="Times New Roman"/>
          <w:sz w:val="24"/>
          <w:szCs w:val="24"/>
        </w:rPr>
        <w:t>0.472m</w:t>
      </w:r>
      <w:r w:rsidR="0035547F">
        <w:rPr>
          <w:rFonts w:ascii="Times New Roman" w:hAnsi="Times New Roman" w:cs="Times New Roman"/>
          <w:sz w:val="24"/>
          <w:szCs w:val="24"/>
        </w:rPr>
        <w:t xml:space="preserve"> on JSA, ESA or IS.</w:t>
      </w:r>
      <w:r w:rsidR="0068718E">
        <w:rPr>
          <w:rFonts w:ascii="Times New Roman" w:hAnsi="Times New Roman" w:cs="Times New Roman"/>
          <w:sz w:val="24"/>
          <w:szCs w:val="24"/>
        </w:rPr>
        <w:t xml:space="preserve"> Moreover there are currently hardly any sanctions on any benefits other than UC.</w:t>
      </w:r>
    </w:p>
    <w:p w:rsidR="0035547F" w:rsidRPr="0003633B" w:rsidRDefault="0035547F" w:rsidP="005A40B3">
      <w:pPr>
        <w:rPr>
          <w:rFonts w:ascii="Times New Roman" w:hAnsi="Times New Roman" w:cs="Times New Roman"/>
          <w:sz w:val="24"/>
          <w:szCs w:val="24"/>
        </w:rPr>
      </w:pPr>
    </w:p>
    <w:p w:rsidR="00043F00" w:rsidRPr="007D6546" w:rsidRDefault="00AE043C" w:rsidP="005A40B3">
      <w:pPr>
        <w:rPr>
          <w:rFonts w:ascii="Times New Roman" w:hAnsi="Times New Roman" w:cs="Times New Roman"/>
          <w:sz w:val="24"/>
          <w:szCs w:val="24"/>
        </w:rPr>
      </w:pPr>
      <w:r w:rsidRPr="007D6546">
        <w:rPr>
          <w:rFonts w:ascii="Times New Roman" w:hAnsi="Times New Roman" w:cs="Times New Roman"/>
          <w:sz w:val="24"/>
          <w:szCs w:val="24"/>
        </w:rPr>
        <w:t>The new</w:t>
      </w:r>
      <w:r w:rsidR="0003633B">
        <w:rPr>
          <w:rFonts w:ascii="Times New Roman" w:hAnsi="Times New Roman" w:cs="Times New Roman"/>
          <w:sz w:val="24"/>
          <w:szCs w:val="24"/>
        </w:rPr>
        <w:t>ly published</w:t>
      </w:r>
      <w:r w:rsidRPr="007D6546">
        <w:rPr>
          <w:rFonts w:ascii="Times New Roman" w:hAnsi="Times New Roman" w:cs="Times New Roman"/>
          <w:sz w:val="24"/>
          <w:szCs w:val="24"/>
        </w:rPr>
        <w:t xml:space="preserve"> data are summarised by DWP in the </w:t>
      </w:r>
      <w:r w:rsidR="000A17CA">
        <w:rPr>
          <w:rFonts w:ascii="Times New Roman" w:hAnsi="Times New Roman" w:cs="Times New Roman"/>
          <w:sz w:val="24"/>
          <w:szCs w:val="24"/>
        </w:rPr>
        <w:t xml:space="preserve">online </w:t>
      </w:r>
      <w:r w:rsidRPr="007D6546">
        <w:rPr>
          <w:rFonts w:ascii="Times New Roman" w:hAnsi="Times New Roman" w:cs="Times New Roman"/>
          <w:sz w:val="24"/>
          <w:szCs w:val="24"/>
        </w:rPr>
        <w:t xml:space="preserve">publication </w:t>
      </w:r>
      <w:r w:rsidRPr="007D6546">
        <w:rPr>
          <w:rFonts w:ascii="Times New Roman" w:hAnsi="Times New Roman" w:cs="Times New Roman"/>
          <w:i/>
          <w:sz w:val="24"/>
          <w:szCs w:val="24"/>
        </w:rPr>
        <w:t>Benefit Sanctions Statistics</w:t>
      </w:r>
      <w:r w:rsidRPr="007D6546">
        <w:rPr>
          <w:rFonts w:ascii="Times New Roman" w:hAnsi="Times New Roman" w:cs="Times New Roman"/>
          <w:sz w:val="24"/>
          <w:szCs w:val="24"/>
        </w:rPr>
        <w:t xml:space="preserve">, available </w:t>
      </w:r>
      <w:r w:rsidR="00B43D61" w:rsidRPr="007D6546">
        <w:rPr>
          <w:rFonts w:ascii="Times New Roman" w:hAnsi="Times New Roman" w:cs="Times New Roman"/>
          <w:sz w:val="24"/>
          <w:szCs w:val="24"/>
        </w:rPr>
        <w:t xml:space="preserve">along with methodological notes </w:t>
      </w:r>
      <w:r w:rsidRPr="007D6546">
        <w:rPr>
          <w:rFonts w:ascii="Times New Roman" w:hAnsi="Times New Roman" w:cs="Times New Roman"/>
          <w:sz w:val="24"/>
          <w:szCs w:val="24"/>
        </w:rPr>
        <w:t xml:space="preserve">at </w:t>
      </w:r>
      <w:hyperlink r:id="rId11" w:history="1">
        <w:r w:rsidR="00B43D61" w:rsidRPr="007D6546">
          <w:rPr>
            <w:rStyle w:val="Hyperlink"/>
            <w:rFonts w:ascii="Times New Roman" w:hAnsi="Times New Roman" w:cs="Times New Roman"/>
            <w:sz w:val="24"/>
            <w:szCs w:val="24"/>
          </w:rPr>
          <w:t>https://www.gov.uk/government/collections/jobseekers-allowance-sanctions</w:t>
        </w:r>
      </w:hyperlink>
      <w:r w:rsidR="00763AF6" w:rsidRPr="007D6546">
        <w:rPr>
          <w:rFonts w:ascii="Times New Roman" w:hAnsi="Times New Roman" w:cs="Times New Roman"/>
          <w:sz w:val="24"/>
          <w:szCs w:val="24"/>
        </w:rPr>
        <w:t xml:space="preserve"> </w:t>
      </w:r>
      <w:r w:rsidR="00097AB0" w:rsidRPr="007D6546">
        <w:rPr>
          <w:rFonts w:ascii="Times New Roman" w:hAnsi="Times New Roman" w:cs="Times New Roman"/>
          <w:sz w:val="24"/>
          <w:szCs w:val="24"/>
        </w:rPr>
        <w:t xml:space="preserve">together </w:t>
      </w:r>
      <w:r w:rsidRPr="007D6546">
        <w:rPr>
          <w:rFonts w:ascii="Times New Roman" w:hAnsi="Times New Roman" w:cs="Times New Roman"/>
          <w:sz w:val="24"/>
          <w:szCs w:val="24"/>
        </w:rPr>
        <w:t xml:space="preserve">with a spreadsheet with summary tables. </w:t>
      </w:r>
      <w:r w:rsidR="00A0131F" w:rsidRPr="00772E2C">
        <w:rPr>
          <w:rFonts w:ascii="Times New Roman" w:hAnsi="Times New Roman" w:cs="Times New Roman"/>
          <w:sz w:val="24"/>
          <w:szCs w:val="24"/>
        </w:rPr>
        <w:t xml:space="preserve">All statistics </w:t>
      </w:r>
      <w:r w:rsidR="00A0131F">
        <w:rPr>
          <w:rFonts w:ascii="Times New Roman" w:hAnsi="Times New Roman" w:cs="Times New Roman"/>
          <w:sz w:val="24"/>
          <w:szCs w:val="24"/>
        </w:rPr>
        <w:t xml:space="preserve">presented here </w:t>
      </w:r>
      <w:r w:rsidR="00A0131F" w:rsidRPr="00772E2C">
        <w:rPr>
          <w:rFonts w:ascii="Times New Roman" w:hAnsi="Times New Roman" w:cs="Times New Roman"/>
          <w:sz w:val="24"/>
          <w:szCs w:val="24"/>
        </w:rPr>
        <w:t>relate to Great Britain</w:t>
      </w:r>
      <w:r w:rsidR="00A0131F">
        <w:rPr>
          <w:rFonts w:ascii="Times New Roman" w:hAnsi="Times New Roman" w:cs="Times New Roman"/>
          <w:sz w:val="24"/>
          <w:szCs w:val="24"/>
        </w:rPr>
        <w:t>.</w:t>
      </w:r>
    </w:p>
    <w:p w:rsidR="001B4A66" w:rsidRDefault="001B4A66" w:rsidP="005A40B3">
      <w:pPr>
        <w:rPr>
          <w:rFonts w:ascii="Times New Roman" w:hAnsi="Times New Roman" w:cs="Times New Roman"/>
          <w:sz w:val="24"/>
          <w:szCs w:val="24"/>
        </w:rPr>
      </w:pPr>
    </w:p>
    <w:p w:rsidR="002357CB" w:rsidRDefault="00762539" w:rsidP="005A40B3">
      <w:pPr>
        <w:rPr>
          <w:rFonts w:ascii="Times New Roman" w:hAnsi="Times New Roman" w:cs="Times New Roman"/>
          <w:sz w:val="24"/>
          <w:szCs w:val="24"/>
        </w:rPr>
      </w:pPr>
      <w:r>
        <w:rPr>
          <w:rFonts w:ascii="Times New Roman" w:hAnsi="Times New Roman" w:cs="Times New Roman"/>
          <w:sz w:val="24"/>
          <w:szCs w:val="24"/>
        </w:rPr>
        <w:t>All p</w:t>
      </w:r>
      <w:r w:rsidR="004716D7" w:rsidRPr="000A17CA">
        <w:rPr>
          <w:rFonts w:ascii="Times New Roman" w:hAnsi="Times New Roman" w:cs="Times New Roman"/>
          <w:sz w:val="24"/>
          <w:szCs w:val="24"/>
        </w:rPr>
        <w:t>revious Briefings</w:t>
      </w:r>
      <w:r w:rsidR="000A17CA" w:rsidRPr="000A17CA">
        <w:rPr>
          <w:rFonts w:ascii="Times New Roman" w:hAnsi="Times New Roman" w:cs="Times New Roman"/>
          <w:sz w:val="24"/>
          <w:szCs w:val="24"/>
        </w:rPr>
        <w:t xml:space="preserve"> are </w:t>
      </w:r>
      <w:r w:rsidR="004716D7" w:rsidRPr="000A17CA">
        <w:rPr>
          <w:rFonts w:ascii="Times New Roman" w:hAnsi="Times New Roman" w:cs="Times New Roman"/>
          <w:sz w:val="24"/>
          <w:szCs w:val="24"/>
        </w:rPr>
        <w:t>available at</w:t>
      </w:r>
      <w:r w:rsidR="004716D7" w:rsidRPr="004716D7">
        <w:rPr>
          <w:rFonts w:ascii="Times New Roman" w:hAnsi="Times New Roman" w:cs="Times New Roman"/>
          <w:sz w:val="24"/>
          <w:szCs w:val="24"/>
        </w:rPr>
        <w:t xml:space="preserve"> </w:t>
      </w:r>
      <w:hyperlink r:id="rId12" w:history="1">
        <w:r w:rsidR="004716D7" w:rsidRPr="00D9449C">
          <w:rPr>
            <w:rStyle w:val="Hyperlink"/>
            <w:rFonts w:ascii="Times New Roman" w:hAnsi="Times New Roman" w:cs="Times New Roman"/>
            <w:sz w:val="24"/>
            <w:szCs w:val="24"/>
          </w:rPr>
          <w:t>http://www.cpag.org.uk/david-webster</w:t>
        </w:r>
      </w:hyperlink>
      <w:r w:rsidR="004716D7">
        <w:rPr>
          <w:rFonts w:ascii="Times New Roman" w:hAnsi="Times New Roman" w:cs="Times New Roman"/>
          <w:sz w:val="24"/>
          <w:szCs w:val="24"/>
        </w:rPr>
        <w:t xml:space="preserve"> .</w:t>
      </w:r>
      <w:r w:rsidR="004716D7" w:rsidRPr="007D6546">
        <w:rPr>
          <w:rStyle w:val="EndnoteReference"/>
          <w:rFonts w:ascii="Times New Roman" w:hAnsi="Times New Roman" w:cs="Times New Roman"/>
          <w:sz w:val="24"/>
          <w:szCs w:val="24"/>
        </w:rPr>
        <w:endnoteReference w:id="1"/>
      </w:r>
      <w:r w:rsidR="009E7C1F">
        <w:rPr>
          <w:rFonts w:ascii="Times New Roman" w:hAnsi="Times New Roman" w:cs="Times New Roman"/>
          <w:sz w:val="24"/>
          <w:szCs w:val="24"/>
        </w:rPr>
        <w:t xml:space="preserve"> </w:t>
      </w:r>
    </w:p>
    <w:p w:rsidR="002357CB" w:rsidRDefault="002357CB" w:rsidP="005A40B3">
      <w:pPr>
        <w:rPr>
          <w:rFonts w:ascii="Times New Roman" w:hAnsi="Times New Roman" w:cs="Times New Roman"/>
          <w:sz w:val="24"/>
          <w:szCs w:val="24"/>
        </w:rPr>
      </w:pPr>
    </w:p>
    <w:p w:rsidR="004902E5" w:rsidRDefault="004902E5" w:rsidP="005A40B3">
      <w:pPr>
        <w:rPr>
          <w:rFonts w:ascii="Times New Roman" w:hAnsi="Times New Roman" w:cs="Times New Roman"/>
          <w:sz w:val="24"/>
          <w:szCs w:val="24"/>
        </w:rPr>
      </w:pPr>
    </w:p>
    <w:p w:rsidR="007008E1" w:rsidRDefault="004A149A" w:rsidP="005A40B3">
      <w:pPr>
        <w:rPr>
          <w:rFonts w:ascii="Times New Roman" w:hAnsi="Times New Roman" w:cs="Times New Roman"/>
          <w:sz w:val="24"/>
          <w:szCs w:val="24"/>
        </w:rPr>
      </w:pPr>
      <w:r w:rsidRPr="007008E1">
        <w:rPr>
          <w:rFonts w:ascii="Times New Roman" w:hAnsi="Times New Roman" w:cs="Times New Roman"/>
          <w:b/>
          <w:sz w:val="32"/>
          <w:szCs w:val="32"/>
        </w:rPr>
        <w:t xml:space="preserve">The </w:t>
      </w:r>
      <w:r w:rsidR="00471379">
        <w:rPr>
          <w:rFonts w:ascii="Times New Roman" w:hAnsi="Times New Roman" w:cs="Times New Roman"/>
          <w:b/>
          <w:sz w:val="32"/>
          <w:szCs w:val="32"/>
        </w:rPr>
        <w:t xml:space="preserve">rapid </w:t>
      </w:r>
      <w:r w:rsidRPr="007008E1">
        <w:rPr>
          <w:rFonts w:ascii="Times New Roman" w:hAnsi="Times New Roman" w:cs="Times New Roman"/>
          <w:b/>
          <w:sz w:val="32"/>
          <w:szCs w:val="32"/>
        </w:rPr>
        <w:t xml:space="preserve">rise in Universal Credit (UC) sanctions </w:t>
      </w:r>
      <w:r w:rsidR="00B43835">
        <w:rPr>
          <w:rFonts w:ascii="Times New Roman" w:hAnsi="Times New Roman" w:cs="Times New Roman"/>
          <w:b/>
          <w:sz w:val="32"/>
          <w:szCs w:val="32"/>
        </w:rPr>
        <w:t xml:space="preserve">which was </w:t>
      </w:r>
      <w:r w:rsidR="009175B9">
        <w:rPr>
          <w:rFonts w:ascii="Times New Roman" w:hAnsi="Times New Roman" w:cs="Times New Roman"/>
          <w:b/>
          <w:sz w:val="32"/>
          <w:szCs w:val="32"/>
        </w:rPr>
        <w:t xml:space="preserve">first </w:t>
      </w:r>
      <w:r w:rsidR="00B43835">
        <w:rPr>
          <w:rFonts w:ascii="Times New Roman" w:hAnsi="Times New Roman" w:cs="Times New Roman"/>
          <w:b/>
          <w:sz w:val="32"/>
          <w:szCs w:val="32"/>
        </w:rPr>
        <w:t xml:space="preserve">noted </w:t>
      </w:r>
      <w:r w:rsidRPr="007008E1">
        <w:rPr>
          <w:rFonts w:ascii="Times New Roman" w:hAnsi="Times New Roman" w:cs="Times New Roman"/>
          <w:b/>
          <w:sz w:val="32"/>
          <w:szCs w:val="32"/>
        </w:rPr>
        <w:t xml:space="preserve">in </w:t>
      </w:r>
      <w:r w:rsidR="00B43835">
        <w:rPr>
          <w:rFonts w:ascii="Times New Roman" w:hAnsi="Times New Roman" w:cs="Times New Roman"/>
          <w:b/>
          <w:sz w:val="32"/>
          <w:szCs w:val="32"/>
        </w:rPr>
        <w:t>the November 2021 Briefing has continued</w:t>
      </w:r>
    </w:p>
    <w:p w:rsidR="007008E1" w:rsidRDefault="007008E1" w:rsidP="005A40B3">
      <w:pPr>
        <w:rPr>
          <w:rFonts w:ascii="Times New Roman" w:hAnsi="Times New Roman" w:cs="Times New Roman"/>
          <w:sz w:val="24"/>
          <w:szCs w:val="24"/>
        </w:rPr>
      </w:pPr>
    </w:p>
    <w:p w:rsidR="009276B2" w:rsidRPr="00533DE1" w:rsidRDefault="009276B2" w:rsidP="005A40B3">
      <w:pPr>
        <w:rPr>
          <w:rFonts w:ascii="Times New Roman" w:hAnsi="Times New Roman" w:cs="Times New Roman"/>
          <w:b/>
          <w:i/>
          <w:sz w:val="24"/>
          <w:szCs w:val="24"/>
        </w:rPr>
      </w:pPr>
      <w:r w:rsidRPr="00533DE1">
        <w:rPr>
          <w:rFonts w:ascii="Times New Roman" w:hAnsi="Times New Roman" w:cs="Times New Roman"/>
          <w:b/>
          <w:i/>
          <w:sz w:val="24"/>
          <w:szCs w:val="24"/>
        </w:rPr>
        <w:t>Number of UC sanctions being imposed per month</w:t>
      </w:r>
      <w:r>
        <w:rPr>
          <w:rFonts w:ascii="Times New Roman" w:hAnsi="Times New Roman" w:cs="Times New Roman"/>
          <w:b/>
          <w:i/>
          <w:sz w:val="24"/>
          <w:szCs w:val="24"/>
        </w:rPr>
        <w:t xml:space="preserve"> </w:t>
      </w:r>
    </w:p>
    <w:p w:rsidR="009276B2" w:rsidRDefault="009276B2" w:rsidP="005A40B3">
      <w:pPr>
        <w:rPr>
          <w:rFonts w:ascii="Times New Roman" w:hAnsi="Times New Roman" w:cs="Times New Roman"/>
          <w:b/>
          <w:i/>
          <w:sz w:val="24"/>
          <w:szCs w:val="24"/>
        </w:rPr>
      </w:pPr>
    </w:p>
    <w:p w:rsidR="009276B2" w:rsidRDefault="009276B2" w:rsidP="005A40B3">
      <w:pPr>
        <w:rPr>
          <w:rFonts w:ascii="Times New Roman" w:hAnsi="Times New Roman" w:cs="Times New Roman"/>
          <w:b/>
          <w:i/>
          <w:sz w:val="24"/>
          <w:szCs w:val="24"/>
        </w:rPr>
      </w:pPr>
      <w:r>
        <w:rPr>
          <w:rFonts w:ascii="Times New Roman" w:hAnsi="Times New Roman" w:cs="Times New Roman"/>
          <w:sz w:val="24"/>
          <w:szCs w:val="24"/>
        </w:rPr>
        <w:t>UC sanctions have continued to rise rapidly</w:t>
      </w:r>
      <w:r w:rsidR="007A715F">
        <w:rPr>
          <w:rFonts w:ascii="Times New Roman" w:hAnsi="Times New Roman" w:cs="Times New Roman"/>
          <w:sz w:val="24"/>
          <w:szCs w:val="24"/>
        </w:rPr>
        <w:t xml:space="preserve"> from their lows during the pandemic</w:t>
      </w:r>
      <w:r w:rsidR="009175B9">
        <w:rPr>
          <w:rFonts w:ascii="Times New Roman" w:hAnsi="Times New Roman" w:cs="Times New Roman"/>
          <w:sz w:val="24"/>
          <w:szCs w:val="24"/>
        </w:rPr>
        <w:t xml:space="preserve">. The highest previously published monthly figure </w:t>
      </w:r>
      <w:r w:rsidR="009E143E">
        <w:rPr>
          <w:rFonts w:ascii="Times New Roman" w:hAnsi="Times New Roman" w:cs="Times New Roman"/>
          <w:sz w:val="24"/>
          <w:szCs w:val="24"/>
        </w:rPr>
        <w:t xml:space="preserve">since the pandemic </w:t>
      </w:r>
      <w:r w:rsidR="009175B9">
        <w:rPr>
          <w:rFonts w:ascii="Times New Roman" w:hAnsi="Times New Roman" w:cs="Times New Roman"/>
          <w:sz w:val="24"/>
          <w:szCs w:val="24"/>
        </w:rPr>
        <w:t>was 15,938, for July 2021, and the February 2022 Briefing estimated that this would have risen to about 30,000 in November 2021. In fact the November 2021 figure is now shown to have been 37,701, with 32,107 in December 2021 and a further rise to 38,244 in January 2022.</w:t>
      </w:r>
      <w:r w:rsidR="009E143E">
        <w:rPr>
          <w:rFonts w:ascii="Times New Roman" w:hAnsi="Times New Roman" w:cs="Times New Roman"/>
          <w:sz w:val="24"/>
          <w:szCs w:val="24"/>
        </w:rPr>
        <w:t xml:space="preserve"> </w:t>
      </w:r>
    </w:p>
    <w:p w:rsidR="009276B2" w:rsidRDefault="009276B2" w:rsidP="005A40B3">
      <w:pPr>
        <w:rPr>
          <w:rFonts w:ascii="Times New Roman" w:hAnsi="Times New Roman" w:cs="Times New Roman"/>
          <w:b/>
          <w:i/>
          <w:sz w:val="24"/>
          <w:szCs w:val="24"/>
        </w:rPr>
      </w:pPr>
    </w:p>
    <w:p w:rsidR="000908C6" w:rsidRPr="001748DE" w:rsidRDefault="00EA72DB" w:rsidP="005A40B3">
      <w:pPr>
        <w:rPr>
          <w:rFonts w:ascii="Times New Roman" w:hAnsi="Times New Roman" w:cs="Times New Roman"/>
          <w:b/>
          <w:i/>
          <w:sz w:val="24"/>
          <w:szCs w:val="24"/>
        </w:rPr>
      </w:pPr>
      <w:r>
        <w:rPr>
          <w:rFonts w:ascii="Times New Roman" w:hAnsi="Times New Roman" w:cs="Times New Roman"/>
          <w:b/>
          <w:i/>
          <w:sz w:val="24"/>
          <w:szCs w:val="24"/>
        </w:rPr>
        <w:t xml:space="preserve">Monthly </w:t>
      </w:r>
      <w:r w:rsidR="009175B9">
        <w:rPr>
          <w:rFonts w:ascii="Times New Roman" w:hAnsi="Times New Roman" w:cs="Times New Roman"/>
          <w:b/>
          <w:i/>
          <w:sz w:val="24"/>
          <w:szCs w:val="24"/>
        </w:rPr>
        <w:t>UC s</w:t>
      </w:r>
      <w:r w:rsidR="00201C81" w:rsidRPr="001748DE">
        <w:rPr>
          <w:rFonts w:ascii="Times New Roman" w:hAnsi="Times New Roman" w:cs="Times New Roman"/>
          <w:b/>
          <w:i/>
          <w:sz w:val="24"/>
          <w:szCs w:val="24"/>
        </w:rPr>
        <w:t>anctions as a percentage of UC claimants subject to conditionality</w:t>
      </w:r>
    </w:p>
    <w:p w:rsidR="00201C81" w:rsidRDefault="00201C81" w:rsidP="005A40B3">
      <w:pPr>
        <w:rPr>
          <w:rFonts w:ascii="Times New Roman" w:hAnsi="Times New Roman" w:cs="Times New Roman"/>
          <w:sz w:val="24"/>
          <w:szCs w:val="24"/>
        </w:rPr>
      </w:pPr>
    </w:p>
    <w:p w:rsidR="003229DC" w:rsidRDefault="009175B9" w:rsidP="005A40B3">
      <w:pPr>
        <w:rPr>
          <w:rFonts w:ascii="Times New Roman" w:hAnsi="Times New Roman" w:cs="Times New Roman"/>
          <w:sz w:val="24"/>
          <w:szCs w:val="24"/>
        </w:rPr>
      </w:pPr>
      <w:r>
        <w:rPr>
          <w:rFonts w:ascii="Times New Roman" w:hAnsi="Times New Roman" w:cs="Times New Roman"/>
          <w:sz w:val="24"/>
          <w:szCs w:val="24"/>
        </w:rPr>
        <w:t xml:space="preserve">UC </w:t>
      </w:r>
      <w:proofErr w:type="gramStart"/>
      <w:r>
        <w:rPr>
          <w:rFonts w:ascii="Times New Roman" w:hAnsi="Times New Roman" w:cs="Times New Roman"/>
          <w:sz w:val="24"/>
          <w:szCs w:val="24"/>
        </w:rPr>
        <w:t xml:space="preserve">sanctions </w:t>
      </w:r>
      <w:r w:rsidR="00674D4E">
        <w:rPr>
          <w:rFonts w:ascii="Times New Roman" w:hAnsi="Times New Roman" w:cs="Times New Roman"/>
          <w:sz w:val="24"/>
          <w:szCs w:val="24"/>
        </w:rPr>
        <w:t xml:space="preserve"> </w:t>
      </w:r>
      <w:r>
        <w:rPr>
          <w:rFonts w:ascii="Times New Roman" w:hAnsi="Times New Roman" w:cs="Times New Roman"/>
          <w:sz w:val="24"/>
          <w:szCs w:val="24"/>
        </w:rPr>
        <w:t>have</w:t>
      </w:r>
      <w:proofErr w:type="gramEnd"/>
      <w:r>
        <w:rPr>
          <w:rFonts w:ascii="Times New Roman" w:hAnsi="Times New Roman" w:cs="Times New Roman"/>
          <w:sz w:val="24"/>
          <w:szCs w:val="24"/>
        </w:rPr>
        <w:t xml:space="preserve"> also continued to rise as a percentage of UC claimants subject to conditionality </w:t>
      </w:r>
      <w:r w:rsidR="00674D4E">
        <w:rPr>
          <w:rFonts w:ascii="Times New Roman" w:hAnsi="Times New Roman" w:cs="Times New Roman"/>
          <w:sz w:val="24"/>
          <w:szCs w:val="24"/>
        </w:rPr>
        <w:t>(</w:t>
      </w:r>
      <w:r w:rsidR="00674D4E" w:rsidRPr="00674D4E">
        <w:rPr>
          <w:rFonts w:ascii="Times New Roman" w:hAnsi="Times New Roman" w:cs="Times New Roman"/>
          <w:b/>
          <w:sz w:val="24"/>
          <w:szCs w:val="24"/>
        </w:rPr>
        <w:t>Figure 1</w:t>
      </w:r>
      <w:r w:rsidR="00674D4E">
        <w:rPr>
          <w:rFonts w:ascii="Times New Roman" w:hAnsi="Times New Roman" w:cs="Times New Roman"/>
          <w:sz w:val="24"/>
          <w:szCs w:val="24"/>
        </w:rPr>
        <w:t xml:space="preserve">). The 38,244 </w:t>
      </w:r>
      <w:r w:rsidR="003229DC">
        <w:rPr>
          <w:rFonts w:ascii="Times New Roman" w:hAnsi="Times New Roman" w:cs="Times New Roman"/>
          <w:sz w:val="24"/>
          <w:szCs w:val="24"/>
        </w:rPr>
        <w:t xml:space="preserve">UC </w:t>
      </w:r>
      <w:r w:rsidR="00674D4E">
        <w:rPr>
          <w:rFonts w:ascii="Times New Roman" w:hAnsi="Times New Roman" w:cs="Times New Roman"/>
          <w:sz w:val="24"/>
          <w:szCs w:val="24"/>
        </w:rPr>
        <w:t xml:space="preserve">sanctions imposed in January 2022 equate to 1.9% of </w:t>
      </w:r>
      <w:r w:rsidR="003229DC">
        <w:rPr>
          <w:rFonts w:ascii="Times New Roman" w:hAnsi="Times New Roman" w:cs="Times New Roman"/>
          <w:sz w:val="24"/>
          <w:szCs w:val="24"/>
        </w:rPr>
        <w:t xml:space="preserve">UC </w:t>
      </w:r>
      <w:r w:rsidR="00674D4E">
        <w:rPr>
          <w:rFonts w:ascii="Times New Roman" w:hAnsi="Times New Roman" w:cs="Times New Roman"/>
          <w:sz w:val="24"/>
          <w:szCs w:val="24"/>
        </w:rPr>
        <w:t>claimants</w:t>
      </w:r>
      <w:r>
        <w:rPr>
          <w:rFonts w:ascii="Times New Roman" w:hAnsi="Times New Roman" w:cs="Times New Roman"/>
          <w:sz w:val="24"/>
          <w:szCs w:val="24"/>
        </w:rPr>
        <w:t xml:space="preserve"> subject to conditionality</w:t>
      </w:r>
      <w:r w:rsidR="00674D4E">
        <w:rPr>
          <w:rFonts w:ascii="Times New Roman" w:hAnsi="Times New Roman" w:cs="Times New Roman"/>
          <w:sz w:val="24"/>
          <w:szCs w:val="24"/>
        </w:rPr>
        <w:t xml:space="preserve"> – the highest </w:t>
      </w:r>
      <w:r w:rsidR="00FB062F">
        <w:rPr>
          <w:rFonts w:ascii="Times New Roman" w:hAnsi="Times New Roman" w:cs="Times New Roman"/>
          <w:sz w:val="24"/>
          <w:szCs w:val="24"/>
        </w:rPr>
        <w:t xml:space="preserve">monthly </w:t>
      </w:r>
      <w:r w:rsidR="00674D4E">
        <w:rPr>
          <w:rFonts w:ascii="Times New Roman" w:hAnsi="Times New Roman" w:cs="Times New Roman"/>
          <w:sz w:val="24"/>
          <w:szCs w:val="24"/>
        </w:rPr>
        <w:t>rate since July 2019</w:t>
      </w:r>
      <w:r w:rsidR="00674D4E" w:rsidRPr="008905A5">
        <w:rPr>
          <w:rFonts w:ascii="Times New Roman" w:hAnsi="Times New Roman" w:cs="Times New Roman"/>
          <w:sz w:val="24"/>
          <w:szCs w:val="24"/>
        </w:rPr>
        <w:t>.</w:t>
      </w:r>
      <w:r w:rsidR="008905A5" w:rsidRPr="008905A5">
        <w:rPr>
          <w:rFonts w:ascii="Times New Roman" w:hAnsi="Times New Roman" w:cs="Times New Roman"/>
          <w:sz w:val="24"/>
          <w:szCs w:val="24"/>
        </w:rPr>
        <w:t xml:space="preserve"> Taking the lates</w:t>
      </w:r>
      <w:r w:rsidR="00B56C6B">
        <w:rPr>
          <w:rFonts w:ascii="Times New Roman" w:hAnsi="Times New Roman" w:cs="Times New Roman"/>
          <w:sz w:val="24"/>
          <w:szCs w:val="24"/>
        </w:rPr>
        <w:t>t</w:t>
      </w:r>
      <w:r w:rsidR="008905A5" w:rsidRPr="008905A5">
        <w:rPr>
          <w:rFonts w:ascii="Times New Roman" w:hAnsi="Times New Roman" w:cs="Times New Roman"/>
          <w:sz w:val="24"/>
          <w:szCs w:val="24"/>
        </w:rPr>
        <w:t xml:space="preserve"> quarter as a whole, new UC sanctions per month as a percentage of claimants subject to conditionality were 1.75%. This is higher than in the three months immediately preceding the pandemic, i.e. December 2019 to February 2020, when it was 1.4% per month. </w:t>
      </w:r>
      <w:r w:rsidR="00674D4E">
        <w:rPr>
          <w:rFonts w:ascii="Times New Roman" w:hAnsi="Times New Roman" w:cs="Times New Roman"/>
          <w:sz w:val="24"/>
          <w:szCs w:val="24"/>
        </w:rPr>
        <w:t xml:space="preserve"> </w:t>
      </w:r>
    </w:p>
    <w:p w:rsidR="003229DC" w:rsidRDefault="003229DC" w:rsidP="005A40B3">
      <w:pPr>
        <w:rPr>
          <w:rFonts w:ascii="Times New Roman" w:hAnsi="Times New Roman" w:cs="Times New Roman"/>
          <w:sz w:val="24"/>
          <w:szCs w:val="24"/>
        </w:rPr>
      </w:pPr>
    </w:p>
    <w:p w:rsidR="00120C32" w:rsidRDefault="003229DC" w:rsidP="005A40B3">
      <w:pPr>
        <w:rPr>
          <w:rFonts w:ascii="Times New Roman" w:hAnsi="Times New Roman" w:cs="Times New Roman"/>
          <w:sz w:val="24"/>
          <w:szCs w:val="24"/>
        </w:rPr>
      </w:pPr>
      <w:r>
        <w:rPr>
          <w:rFonts w:ascii="Times New Roman" w:hAnsi="Times New Roman" w:cs="Times New Roman"/>
          <w:sz w:val="24"/>
          <w:szCs w:val="24"/>
        </w:rPr>
        <w:t>However</w:t>
      </w:r>
      <w:r w:rsidR="00120C32">
        <w:rPr>
          <w:rFonts w:ascii="Times New Roman" w:hAnsi="Times New Roman" w:cs="Times New Roman"/>
          <w:sz w:val="24"/>
          <w:szCs w:val="24"/>
        </w:rPr>
        <w:t xml:space="preserve"> </w:t>
      </w:r>
      <w:r w:rsidR="00A83D68">
        <w:rPr>
          <w:rFonts w:ascii="Times New Roman" w:hAnsi="Times New Roman" w:cs="Times New Roman"/>
          <w:sz w:val="24"/>
          <w:szCs w:val="24"/>
        </w:rPr>
        <w:t xml:space="preserve">the overall rate for UC puts together different categories of claimant with </w:t>
      </w:r>
      <w:r w:rsidR="006D3949">
        <w:rPr>
          <w:rFonts w:ascii="Times New Roman" w:hAnsi="Times New Roman" w:cs="Times New Roman"/>
          <w:sz w:val="24"/>
          <w:szCs w:val="24"/>
        </w:rPr>
        <w:t>very</w:t>
      </w:r>
      <w:r w:rsidR="00A83D68">
        <w:rPr>
          <w:rFonts w:ascii="Times New Roman" w:hAnsi="Times New Roman" w:cs="Times New Roman"/>
          <w:sz w:val="24"/>
          <w:szCs w:val="24"/>
        </w:rPr>
        <w:t xml:space="preserve"> different rates of sanctioning – unemployed, sick/disabled and those with caring responsibilities. </w:t>
      </w:r>
      <w:r w:rsidR="006D3949">
        <w:rPr>
          <w:rFonts w:ascii="Times New Roman" w:hAnsi="Times New Roman" w:cs="Times New Roman"/>
          <w:sz w:val="24"/>
          <w:szCs w:val="24"/>
        </w:rPr>
        <w:t xml:space="preserve">The rate for </w:t>
      </w:r>
      <w:r w:rsidR="006D3949" w:rsidRPr="006D3949">
        <w:rPr>
          <w:rFonts w:ascii="Times New Roman" w:hAnsi="Times New Roman" w:cs="Times New Roman"/>
          <w:i/>
          <w:sz w:val="24"/>
          <w:szCs w:val="24"/>
        </w:rPr>
        <w:t>unemployed</w:t>
      </w:r>
      <w:r w:rsidR="006D3949">
        <w:rPr>
          <w:rFonts w:ascii="Times New Roman" w:hAnsi="Times New Roman" w:cs="Times New Roman"/>
          <w:sz w:val="24"/>
          <w:szCs w:val="24"/>
        </w:rPr>
        <w:t xml:space="preserve"> claimants (‘searching for work’) is higher than for the other conditionality groups. F</w:t>
      </w:r>
      <w:r w:rsidR="00A83D68">
        <w:rPr>
          <w:rFonts w:ascii="Times New Roman" w:hAnsi="Times New Roman" w:cs="Times New Roman"/>
          <w:sz w:val="24"/>
          <w:szCs w:val="24"/>
        </w:rPr>
        <w:t>rom the figures for the proportion of claimants serving a sanction at a point in time (see below)</w:t>
      </w:r>
      <w:r w:rsidR="006D3949">
        <w:rPr>
          <w:rFonts w:ascii="Times New Roman" w:hAnsi="Times New Roman" w:cs="Times New Roman"/>
          <w:sz w:val="24"/>
          <w:szCs w:val="24"/>
        </w:rPr>
        <w:t>,</w:t>
      </w:r>
      <w:r w:rsidR="00A83D68">
        <w:rPr>
          <w:rFonts w:ascii="Times New Roman" w:hAnsi="Times New Roman" w:cs="Times New Roman"/>
          <w:sz w:val="24"/>
          <w:szCs w:val="24"/>
        </w:rPr>
        <w:t xml:space="preserve"> </w:t>
      </w:r>
      <w:r w:rsidR="006D3949">
        <w:rPr>
          <w:rFonts w:ascii="Times New Roman" w:hAnsi="Times New Roman" w:cs="Times New Roman"/>
          <w:sz w:val="24"/>
          <w:szCs w:val="24"/>
        </w:rPr>
        <w:t>a</w:t>
      </w:r>
      <w:r w:rsidR="00A83D68">
        <w:rPr>
          <w:rFonts w:ascii="Times New Roman" w:hAnsi="Times New Roman" w:cs="Times New Roman"/>
          <w:sz w:val="24"/>
          <w:szCs w:val="24"/>
        </w:rPr>
        <w:t>n</w:t>
      </w:r>
      <w:r w:rsidR="006D3949">
        <w:rPr>
          <w:rFonts w:ascii="Times New Roman" w:hAnsi="Times New Roman" w:cs="Times New Roman"/>
          <w:sz w:val="24"/>
          <w:szCs w:val="24"/>
        </w:rPr>
        <w:t>d on</w:t>
      </w:r>
      <w:r w:rsidR="00A83D68">
        <w:rPr>
          <w:rFonts w:ascii="Times New Roman" w:hAnsi="Times New Roman" w:cs="Times New Roman"/>
          <w:sz w:val="24"/>
          <w:szCs w:val="24"/>
        </w:rPr>
        <w:t xml:space="preserve"> the assumption that the duration of sanctions is similar for the different categories, the monthly rate of sanction on unemployed claimants </w:t>
      </w:r>
      <w:r w:rsidR="00FA45E8">
        <w:rPr>
          <w:rFonts w:ascii="Times New Roman" w:hAnsi="Times New Roman" w:cs="Times New Roman"/>
          <w:sz w:val="24"/>
          <w:szCs w:val="24"/>
        </w:rPr>
        <w:t xml:space="preserve">in January 2022 </w:t>
      </w:r>
      <w:r w:rsidR="00A83D68">
        <w:rPr>
          <w:rFonts w:ascii="Times New Roman" w:hAnsi="Times New Roman" w:cs="Times New Roman"/>
          <w:sz w:val="24"/>
          <w:szCs w:val="24"/>
        </w:rPr>
        <w:t xml:space="preserve">would be approximately </w:t>
      </w:r>
      <w:r w:rsidR="006D3949">
        <w:rPr>
          <w:rFonts w:ascii="Times New Roman" w:hAnsi="Times New Roman" w:cs="Times New Roman"/>
          <w:sz w:val="24"/>
          <w:szCs w:val="24"/>
        </w:rPr>
        <w:t>2.2</w:t>
      </w:r>
      <w:r w:rsidR="00A83D68">
        <w:rPr>
          <w:rFonts w:ascii="Times New Roman" w:hAnsi="Times New Roman" w:cs="Times New Roman"/>
          <w:sz w:val="24"/>
          <w:szCs w:val="24"/>
        </w:rPr>
        <w:t>%.</w:t>
      </w:r>
      <w:r w:rsidR="002476A0">
        <w:rPr>
          <w:rStyle w:val="EndnoteReference"/>
          <w:rFonts w:ascii="Times New Roman" w:hAnsi="Times New Roman" w:cs="Times New Roman"/>
          <w:sz w:val="24"/>
          <w:szCs w:val="24"/>
        </w:rPr>
        <w:endnoteReference w:id="2"/>
      </w:r>
      <w:r w:rsidR="00A83D68">
        <w:rPr>
          <w:rFonts w:ascii="Times New Roman" w:hAnsi="Times New Roman" w:cs="Times New Roman"/>
          <w:sz w:val="24"/>
          <w:szCs w:val="24"/>
        </w:rPr>
        <w:t xml:space="preserve"> </w:t>
      </w:r>
    </w:p>
    <w:p w:rsidR="00120C32" w:rsidRDefault="00120C32" w:rsidP="005A40B3">
      <w:pPr>
        <w:rPr>
          <w:rFonts w:ascii="Times New Roman" w:hAnsi="Times New Roman" w:cs="Times New Roman"/>
          <w:sz w:val="24"/>
          <w:szCs w:val="24"/>
        </w:rPr>
      </w:pPr>
    </w:p>
    <w:p w:rsidR="00533DE1" w:rsidRPr="003229DC" w:rsidRDefault="00533DE1" w:rsidP="005A40B3">
      <w:pPr>
        <w:rPr>
          <w:rFonts w:ascii="Times New Roman" w:hAnsi="Times New Roman" w:cs="Times New Roman"/>
          <w:b/>
          <w:sz w:val="32"/>
          <w:szCs w:val="32"/>
        </w:rPr>
      </w:pPr>
      <w:r w:rsidRPr="003229DC">
        <w:rPr>
          <w:rFonts w:ascii="Times New Roman" w:hAnsi="Times New Roman" w:cs="Times New Roman"/>
          <w:b/>
          <w:sz w:val="32"/>
          <w:szCs w:val="32"/>
        </w:rPr>
        <w:t>UC claimants serving a sanction at a point in time</w:t>
      </w:r>
    </w:p>
    <w:p w:rsidR="00533DE1" w:rsidRDefault="00533DE1" w:rsidP="005A40B3">
      <w:pPr>
        <w:rPr>
          <w:rFonts w:ascii="Times New Roman" w:hAnsi="Times New Roman" w:cs="Times New Roman"/>
          <w:sz w:val="24"/>
          <w:szCs w:val="24"/>
        </w:rPr>
      </w:pPr>
    </w:p>
    <w:p w:rsidR="00EA72DB" w:rsidRPr="00EA72DB" w:rsidRDefault="00EA72DB" w:rsidP="005A40B3">
      <w:pPr>
        <w:rPr>
          <w:rFonts w:ascii="Times New Roman" w:hAnsi="Times New Roman" w:cs="Times New Roman"/>
          <w:b/>
          <w:i/>
          <w:sz w:val="24"/>
          <w:szCs w:val="24"/>
        </w:rPr>
      </w:pPr>
      <w:r w:rsidRPr="00EA72DB">
        <w:rPr>
          <w:rFonts w:ascii="Times New Roman" w:hAnsi="Times New Roman" w:cs="Times New Roman"/>
          <w:b/>
          <w:i/>
          <w:sz w:val="24"/>
          <w:szCs w:val="24"/>
        </w:rPr>
        <w:t>Number of UC claimants serving a sanction at a point in time</w:t>
      </w:r>
    </w:p>
    <w:p w:rsidR="00EA72DB" w:rsidRDefault="00EA72DB" w:rsidP="005A40B3">
      <w:pPr>
        <w:rPr>
          <w:rFonts w:ascii="Times New Roman" w:hAnsi="Times New Roman" w:cs="Times New Roman"/>
          <w:sz w:val="24"/>
          <w:szCs w:val="24"/>
        </w:rPr>
      </w:pPr>
    </w:p>
    <w:p w:rsidR="00FE261C" w:rsidRDefault="00702D94" w:rsidP="005A40B3">
      <w:pPr>
        <w:rPr>
          <w:rFonts w:ascii="Times New Roman" w:hAnsi="Times New Roman" w:cs="Times New Roman"/>
          <w:sz w:val="24"/>
          <w:szCs w:val="24"/>
        </w:rPr>
      </w:pPr>
      <w:r w:rsidRPr="00702D94">
        <w:rPr>
          <w:rFonts w:ascii="Times New Roman" w:hAnsi="Times New Roman" w:cs="Times New Roman"/>
          <w:sz w:val="24"/>
          <w:szCs w:val="24"/>
        </w:rPr>
        <w:t xml:space="preserve">The number of UC claimants who were serving a sanction at </w:t>
      </w:r>
      <w:r>
        <w:rPr>
          <w:rFonts w:ascii="Times New Roman" w:hAnsi="Times New Roman" w:cs="Times New Roman"/>
          <w:sz w:val="24"/>
          <w:szCs w:val="24"/>
        </w:rPr>
        <w:t>a point in time</w:t>
      </w:r>
      <w:r w:rsidRPr="00702D94">
        <w:rPr>
          <w:rFonts w:ascii="Times New Roman" w:hAnsi="Times New Roman" w:cs="Times New Roman"/>
          <w:sz w:val="24"/>
          <w:szCs w:val="24"/>
        </w:rPr>
        <w:t xml:space="preserve"> has also risen rapidly.</w:t>
      </w:r>
      <w:r>
        <w:rPr>
          <w:rFonts w:ascii="Times New Roman" w:hAnsi="Times New Roman" w:cs="Times New Roman"/>
          <w:b/>
          <w:sz w:val="24"/>
          <w:szCs w:val="24"/>
        </w:rPr>
        <w:t xml:space="preserve"> </w:t>
      </w:r>
      <w:r w:rsidRPr="00471379">
        <w:rPr>
          <w:rFonts w:ascii="Times New Roman" w:hAnsi="Times New Roman" w:cs="Times New Roman"/>
          <w:b/>
          <w:sz w:val="24"/>
          <w:szCs w:val="24"/>
        </w:rPr>
        <w:t xml:space="preserve">Figure </w:t>
      </w:r>
      <w:r>
        <w:rPr>
          <w:rFonts w:ascii="Times New Roman" w:hAnsi="Times New Roman" w:cs="Times New Roman"/>
          <w:b/>
          <w:sz w:val="24"/>
          <w:szCs w:val="24"/>
        </w:rPr>
        <w:t>2</w:t>
      </w:r>
      <w:r>
        <w:rPr>
          <w:rFonts w:ascii="Times New Roman" w:hAnsi="Times New Roman" w:cs="Times New Roman"/>
          <w:sz w:val="24"/>
          <w:szCs w:val="24"/>
        </w:rPr>
        <w:t xml:space="preserve"> shows the number of UC claimants who were serving a sanction at the measurement date in each month</w:t>
      </w:r>
      <w:r w:rsidR="00163715">
        <w:rPr>
          <w:rFonts w:ascii="Times New Roman" w:hAnsi="Times New Roman" w:cs="Times New Roman"/>
          <w:sz w:val="24"/>
          <w:szCs w:val="24"/>
        </w:rPr>
        <w:t>.</w:t>
      </w:r>
      <w:r w:rsidR="00A3490E">
        <w:rPr>
          <w:rStyle w:val="EndnoteReference"/>
          <w:rFonts w:ascii="Times New Roman" w:hAnsi="Times New Roman" w:cs="Times New Roman"/>
          <w:sz w:val="24"/>
          <w:szCs w:val="24"/>
        </w:rPr>
        <w:endnoteReference w:id="3"/>
      </w:r>
      <w:r w:rsidR="00163715">
        <w:rPr>
          <w:rFonts w:ascii="Times New Roman" w:hAnsi="Times New Roman" w:cs="Times New Roman"/>
          <w:sz w:val="24"/>
          <w:szCs w:val="24"/>
        </w:rPr>
        <w:t xml:space="preserve"> </w:t>
      </w:r>
      <w:r>
        <w:rPr>
          <w:rFonts w:ascii="Times New Roman" w:hAnsi="Times New Roman" w:cs="Times New Roman"/>
          <w:sz w:val="24"/>
          <w:szCs w:val="24"/>
        </w:rPr>
        <w:t xml:space="preserve">In </w:t>
      </w:r>
      <w:r w:rsidR="0036406C">
        <w:rPr>
          <w:rFonts w:ascii="Times New Roman" w:hAnsi="Times New Roman" w:cs="Times New Roman"/>
          <w:sz w:val="24"/>
          <w:szCs w:val="24"/>
        </w:rPr>
        <w:t>Febr</w:t>
      </w:r>
      <w:r>
        <w:rPr>
          <w:rFonts w:ascii="Times New Roman" w:hAnsi="Times New Roman" w:cs="Times New Roman"/>
          <w:sz w:val="24"/>
          <w:szCs w:val="24"/>
        </w:rPr>
        <w:t>uary 2022 it reached 78,672</w:t>
      </w:r>
      <w:r w:rsidR="00EC4687">
        <w:rPr>
          <w:rFonts w:ascii="Times New Roman" w:hAnsi="Times New Roman" w:cs="Times New Roman"/>
          <w:sz w:val="24"/>
          <w:szCs w:val="24"/>
        </w:rPr>
        <w:t xml:space="preserve"> (1.41% of all claimants)</w:t>
      </w:r>
      <w:r>
        <w:rPr>
          <w:rFonts w:ascii="Times New Roman" w:hAnsi="Times New Roman" w:cs="Times New Roman"/>
          <w:sz w:val="24"/>
          <w:szCs w:val="24"/>
        </w:rPr>
        <w:t>, over double the pre-pandemic peak of 36,785 in October 2019</w:t>
      </w:r>
      <w:r w:rsidR="00DA0272">
        <w:rPr>
          <w:rFonts w:ascii="Times New Roman" w:hAnsi="Times New Roman" w:cs="Times New Roman"/>
          <w:sz w:val="24"/>
          <w:szCs w:val="24"/>
        </w:rPr>
        <w:t xml:space="preserve"> and way above the low point of 3,829</w:t>
      </w:r>
      <w:r w:rsidR="00EC4687">
        <w:rPr>
          <w:rFonts w:ascii="Times New Roman" w:hAnsi="Times New Roman" w:cs="Times New Roman"/>
          <w:sz w:val="24"/>
          <w:szCs w:val="24"/>
        </w:rPr>
        <w:t xml:space="preserve"> (0.06% of all claimants)</w:t>
      </w:r>
      <w:r w:rsidR="00DA0272">
        <w:rPr>
          <w:rFonts w:ascii="Times New Roman" w:hAnsi="Times New Roman" w:cs="Times New Roman"/>
          <w:sz w:val="24"/>
          <w:szCs w:val="24"/>
        </w:rPr>
        <w:t xml:space="preserve"> in May 2021</w:t>
      </w:r>
      <w:r>
        <w:rPr>
          <w:rFonts w:ascii="Times New Roman" w:hAnsi="Times New Roman" w:cs="Times New Roman"/>
          <w:sz w:val="24"/>
          <w:szCs w:val="24"/>
        </w:rPr>
        <w:t xml:space="preserve">. There is a slight indication of slackening in the pace of increase in </w:t>
      </w:r>
      <w:r w:rsidR="0028637E">
        <w:rPr>
          <w:rFonts w:ascii="Times New Roman" w:hAnsi="Times New Roman" w:cs="Times New Roman"/>
          <w:sz w:val="24"/>
          <w:szCs w:val="24"/>
        </w:rPr>
        <w:t>January</w:t>
      </w:r>
      <w:r>
        <w:rPr>
          <w:rFonts w:ascii="Times New Roman" w:hAnsi="Times New Roman" w:cs="Times New Roman"/>
          <w:sz w:val="24"/>
          <w:szCs w:val="24"/>
        </w:rPr>
        <w:t xml:space="preserve"> but </w:t>
      </w:r>
      <w:r w:rsidR="0028637E">
        <w:rPr>
          <w:rFonts w:ascii="Times New Roman" w:hAnsi="Times New Roman" w:cs="Times New Roman"/>
          <w:sz w:val="24"/>
          <w:szCs w:val="24"/>
        </w:rPr>
        <w:t>this probably only reflects the dip in new sanctions in December and the trend appears to be firmly upwards</w:t>
      </w:r>
      <w:r>
        <w:rPr>
          <w:rFonts w:ascii="Times New Roman" w:hAnsi="Times New Roman" w:cs="Times New Roman"/>
          <w:sz w:val="24"/>
          <w:szCs w:val="24"/>
        </w:rPr>
        <w:t>.</w:t>
      </w:r>
    </w:p>
    <w:p w:rsidR="00FE261C" w:rsidRDefault="00FE261C" w:rsidP="005A40B3">
      <w:pPr>
        <w:rPr>
          <w:rFonts w:ascii="Times New Roman" w:hAnsi="Times New Roman" w:cs="Times New Roman"/>
          <w:sz w:val="24"/>
          <w:szCs w:val="24"/>
        </w:rPr>
      </w:pPr>
    </w:p>
    <w:p w:rsidR="0028637E" w:rsidRPr="00EA72DB" w:rsidRDefault="0028637E" w:rsidP="005A40B3">
      <w:pPr>
        <w:rPr>
          <w:rFonts w:ascii="Times New Roman" w:hAnsi="Times New Roman" w:cs="Times New Roman"/>
          <w:b/>
          <w:i/>
          <w:sz w:val="24"/>
          <w:szCs w:val="24"/>
        </w:rPr>
      </w:pPr>
      <w:r w:rsidRPr="00EA72DB">
        <w:rPr>
          <w:rFonts w:ascii="Times New Roman" w:hAnsi="Times New Roman" w:cs="Times New Roman"/>
          <w:b/>
          <w:i/>
          <w:sz w:val="24"/>
          <w:szCs w:val="24"/>
        </w:rPr>
        <w:t>Percentage of UC claimants subject to conditionality who were serving a sanction at a point in time</w:t>
      </w:r>
    </w:p>
    <w:p w:rsidR="001C7809" w:rsidRDefault="001C7809" w:rsidP="005A40B3">
      <w:pPr>
        <w:rPr>
          <w:rFonts w:ascii="Times New Roman" w:hAnsi="Times New Roman" w:cs="Times New Roman"/>
          <w:sz w:val="24"/>
          <w:szCs w:val="24"/>
        </w:rPr>
      </w:pPr>
    </w:p>
    <w:p w:rsidR="00533DE1" w:rsidRDefault="009F2465" w:rsidP="005A40B3">
      <w:pPr>
        <w:rPr>
          <w:rFonts w:ascii="Times New Roman" w:hAnsi="Times New Roman" w:cs="Times New Roman"/>
          <w:sz w:val="24"/>
          <w:szCs w:val="24"/>
        </w:rPr>
      </w:pPr>
      <w:r w:rsidRPr="00533DE1">
        <w:rPr>
          <w:rFonts w:ascii="Times New Roman" w:hAnsi="Times New Roman" w:cs="Times New Roman"/>
          <w:b/>
          <w:sz w:val="24"/>
          <w:szCs w:val="24"/>
        </w:rPr>
        <w:t xml:space="preserve">Figure </w:t>
      </w:r>
      <w:r w:rsidR="0028637E">
        <w:rPr>
          <w:rFonts w:ascii="Times New Roman" w:hAnsi="Times New Roman" w:cs="Times New Roman"/>
          <w:b/>
          <w:sz w:val="24"/>
          <w:szCs w:val="24"/>
        </w:rPr>
        <w:t>3</w:t>
      </w:r>
      <w:r>
        <w:rPr>
          <w:rFonts w:ascii="Times New Roman" w:hAnsi="Times New Roman" w:cs="Times New Roman"/>
          <w:sz w:val="24"/>
          <w:szCs w:val="24"/>
        </w:rPr>
        <w:t xml:space="preserve"> shows the same data as a percentage of UC claimants subject to conditionality. </w:t>
      </w:r>
      <w:r w:rsidR="0028637E">
        <w:rPr>
          <w:rFonts w:ascii="Times New Roman" w:hAnsi="Times New Roman" w:cs="Times New Roman"/>
          <w:sz w:val="24"/>
          <w:szCs w:val="24"/>
        </w:rPr>
        <w:t xml:space="preserve">This percentage is also well above the pre-pandemic </w:t>
      </w:r>
      <w:r w:rsidR="0057425B">
        <w:rPr>
          <w:rFonts w:ascii="Times New Roman" w:hAnsi="Times New Roman" w:cs="Times New Roman"/>
          <w:sz w:val="24"/>
          <w:szCs w:val="24"/>
        </w:rPr>
        <w:t>level</w:t>
      </w:r>
      <w:r w:rsidR="0028637E">
        <w:rPr>
          <w:rFonts w:ascii="Times New Roman" w:hAnsi="Times New Roman" w:cs="Times New Roman"/>
          <w:sz w:val="24"/>
          <w:szCs w:val="24"/>
        </w:rPr>
        <w:t xml:space="preserve">, at 3.9% </w:t>
      </w:r>
      <w:r w:rsidR="0036406C">
        <w:rPr>
          <w:rFonts w:ascii="Times New Roman" w:hAnsi="Times New Roman" w:cs="Times New Roman"/>
          <w:sz w:val="24"/>
          <w:szCs w:val="24"/>
        </w:rPr>
        <w:t xml:space="preserve">in February 2022 </w:t>
      </w:r>
      <w:r w:rsidR="0028637E">
        <w:rPr>
          <w:rFonts w:ascii="Times New Roman" w:hAnsi="Times New Roman" w:cs="Times New Roman"/>
          <w:sz w:val="24"/>
          <w:szCs w:val="24"/>
        </w:rPr>
        <w:t>compared to 3.1% in October 2019, though the difference is less spectacular than for the simple numbers b</w:t>
      </w:r>
      <w:r>
        <w:rPr>
          <w:rFonts w:ascii="Times New Roman" w:hAnsi="Times New Roman" w:cs="Times New Roman"/>
          <w:sz w:val="24"/>
          <w:szCs w:val="24"/>
        </w:rPr>
        <w:t xml:space="preserve">ecause there are now </w:t>
      </w:r>
      <w:r w:rsidR="009404BF">
        <w:rPr>
          <w:rFonts w:ascii="Times New Roman" w:hAnsi="Times New Roman" w:cs="Times New Roman"/>
          <w:sz w:val="24"/>
          <w:szCs w:val="24"/>
        </w:rPr>
        <w:t xml:space="preserve">many </w:t>
      </w:r>
      <w:r>
        <w:rPr>
          <w:rFonts w:ascii="Times New Roman" w:hAnsi="Times New Roman" w:cs="Times New Roman"/>
          <w:sz w:val="24"/>
          <w:szCs w:val="24"/>
        </w:rPr>
        <w:t xml:space="preserve">more </w:t>
      </w:r>
      <w:r w:rsidR="0028637E">
        <w:rPr>
          <w:rFonts w:ascii="Times New Roman" w:hAnsi="Times New Roman" w:cs="Times New Roman"/>
          <w:sz w:val="24"/>
          <w:szCs w:val="24"/>
        </w:rPr>
        <w:t xml:space="preserve">UC </w:t>
      </w:r>
      <w:r>
        <w:rPr>
          <w:rFonts w:ascii="Times New Roman" w:hAnsi="Times New Roman" w:cs="Times New Roman"/>
          <w:sz w:val="24"/>
          <w:szCs w:val="24"/>
        </w:rPr>
        <w:t>claimants</w:t>
      </w:r>
      <w:r w:rsidR="0028637E">
        <w:rPr>
          <w:rFonts w:ascii="Times New Roman" w:hAnsi="Times New Roman" w:cs="Times New Roman"/>
          <w:sz w:val="24"/>
          <w:szCs w:val="24"/>
        </w:rPr>
        <w:t xml:space="preserve"> subject to conditionality</w:t>
      </w:r>
      <w:r w:rsidR="00EA72DB">
        <w:rPr>
          <w:rFonts w:ascii="Times New Roman" w:hAnsi="Times New Roman" w:cs="Times New Roman"/>
          <w:sz w:val="24"/>
          <w:szCs w:val="24"/>
        </w:rPr>
        <w:t xml:space="preserve">. </w:t>
      </w:r>
      <w:r w:rsidR="0036406C" w:rsidRPr="0036406C">
        <w:rPr>
          <w:rFonts w:ascii="Times New Roman" w:hAnsi="Times New Roman" w:cs="Times New Roman"/>
          <w:b/>
          <w:i/>
          <w:sz w:val="24"/>
          <w:szCs w:val="24"/>
        </w:rPr>
        <w:t>Erratum:</w:t>
      </w:r>
      <w:r w:rsidR="0036406C">
        <w:rPr>
          <w:rFonts w:ascii="Times New Roman" w:hAnsi="Times New Roman" w:cs="Times New Roman"/>
          <w:sz w:val="24"/>
          <w:szCs w:val="24"/>
        </w:rPr>
        <w:t xml:space="preserve"> </w:t>
      </w:r>
      <w:r w:rsidR="00EA72DB" w:rsidRPr="00EA72DB">
        <w:rPr>
          <w:rFonts w:ascii="Times New Roman" w:hAnsi="Times New Roman" w:cs="Times New Roman"/>
          <w:b/>
          <w:i/>
          <w:sz w:val="24"/>
          <w:szCs w:val="24"/>
        </w:rPr>
        <w:t>Please note that Figure 2 in the February 2022 briefing, and the accompanying text on p.4, presented the wrong figures. They showed claimants under sanction as a percentage of all UC claimants, rather than of UC claimants subject to conditionality.</w:t>
      </w:r>
    </w:p>
    <w:p w:rsidR="00533DE1" w:rsidRDefault="00533DE1" w:rsidP="005A40B3">
      <w:pPr>
        <w:rPr>
          <w:rFonts w:ascii="Times New Roman" w:hAnsi="Times New Roman" w:cs="Times New Roman"/>
          <w:sz w:val="24"/>
          <w:szCs w:val="24"/>
        </w:rPr>
      </w:pPr>
    </w:p>
    <w:p w:rsidR="00FE261C" w:rsidRPr="006D690A" w:rsidRDefault="001500F1" w:rsidP="005A40B3">
      <w:pPr>
        <w:rPr>
          <w:rFonts w:ascii="Times New Roman" w:hAnsi="Times New Roman" w:cs="Times New Roman"/>
          <w:b/>
          <w:i/>
          <w:sz w:val="24"/>
          <w:szCs w:val="24"/>
        </w:rPr>
      </w:pPr>
      <w:r w:rsidRPr="006D690A">
        <w:rPr>
          <w:rFonts w:ascii="Times New Roman" w:hAnsi="Times New Roman" w:cs="Times New Roman"/>
          <w:b/>
          <w:i/>
          <w:sz w:val="24"/>
          <w:szCs w:val="24"/>
        </w:rPr>
        <w:t>UC claimants serving a sanction at a point in time by conditionality group</w:t>
      </w:r>
    </w:p>
    <w:p w:rsidR="001500F1" w:rsidRDefault="001500F1" w:rsidP="005A40B3">
      <w:pPr>
        <w:rPr>
          <w:rFonts w:ascii="Times New Roman" w:hAnsi="Times New Roman" w:cs="Times New Roman"/>
          <w:sz w:val="24"/>
          <w:szCs w:val="24"/>
        </w:rPr>
      </w:pPr>
    </w:p>
    <w:p w:rsidR="00163715" w:rsidRDefault="00471379" w:rsidP="005A40B3">
      <w:pPr>
        <w:rPr>
          <w:rFonts w:ascii="Times New Roman" w:hAnsi="Times New Roman" w:cs="Times New Roman"/>
          <w:sz w:val="24"/>
          <w:szCs w:val="24"/>
        </w:rPr>
      </w:pPr>
      <w:r w:rsidRPr="00471379">
        <w:rPr>
          <w:rFonts w:ascii="Times New Roman" w:hAnsi="Times New Roman" w:cs="Times New Roman"/>
          <w:b/>
          <w:sz w:val="24"/>
          <w:szCs w:val="24"/>
        </w:rPr>
        <w:t xml:space="preserve">Figure </w:t>
      </w:r>
      <w:r w:rsidR="00EA72DB">
        <w:rPr>
          <w:rFonts w:ascii="Times New Roman" w:hAnsi="Times New Roman" w:cs="Times New Roman"/>
          <w:b/>
          <w:sz w:val="24"/>
          <w:szCs w:val="24"/>
        </w:rPr>
        <w:t>4</w:t>
      </w:r>
      <w:r>
        <w:rPr>
          <w:rFonts w:ascii="Times New Roman" w:hAnsi="Times New Roman" w:cs="Times New Roman"/>
          <w:sz w:val="24"/>
          <w:szCs w:val="24"/>
        </w:rPr>
        <w:t xml:space="preserve"> shows the percentage of </w:t>
      </w:r>
      <w:r w:rsidR="009C152B">
        <w:rPr>
          <w:rFonts w:ascii="Times New Roman" w:hAnsi="Times New Roman" w:cs="Times New Roman"/>
          <w:sz w:val="24"/>
          <w:szCs w:val="24"/>
        </w:rPr>
        <w:t xml:space="preserve">UC </w:t>
      </w:r>
      <w:r>
        <w:rPr>
          <w:rFonts w:ascii="Times New Roman" w:hAnsi="Times New Roman" w:cs="Times New Roman"/>
          <w:sz w:val="24"/>
          <w:szCs w:val="24"/>
        </w:rPr>
        <w:t xml:space="preserve">claimants subject to each </w:t>
      </w:r>
      <w:r w:rsidR="0014666F">
        <w:rPr>
          <w:rFonts w:ascii="Times New Roman" w:hAnsi="Times New Roman" w:cs="Times New Roman"/>
          <w:sz w:val="24"/>
          <w:szCs w:val="24"/>
        </w:rPr>
        <w:t xml:space="preserve">individual </w:t>
      </w:r>
      <w:r>
        <w:rPr>
          <w:rFonts w:ascii="Times New Roman" w:hAnsi="Times New Roman" w:cs="Times New Roman"/>
          <w:sz w:val="24"/>
          <w:szCs w:val="24"/>
        </w:rPr>
        <w:t xml:space="preserve">conditionality regime </w:t>
      </w:r>
      <w:r w:rsidR="0014666F">
        <w:rPr>
          <w:rFonts w:ascii="Times New Roman" w:hAnsi="Times New Roman" w:cs="Times New Roman"/>
          <w:sz w:val="24"/>
          <w:szCs w:val="24"/>
        </w:rPr>
        <w:t xml:space="preserve">who were serving a sanction at the measurement date in each month. </w:t>
      </w:r>
      <w:r w:rsidR="009C152B">
        <w:rPr>
          <w:rFonts w:ascii="Times New Roman" w:hAnsi="Times New Roman" w:cs="Times New Roman"/>
          <w:sz w:val="24"/>
          <w:szCs w:val="24"/>
        </w:rPr>
        <w:t>As usual,</w:t>
      </w:r>
      <w:r w:rsidR="0014666F">
        <w:rPr>
          <w:rFonts w:ascii="Times New Roman" w:hAnsi="Times New Roman" w:cs="Times New Roman"/>
          <w:sz w:val="24"/>
          <w:szCs w:val="24"/>
        </w:rPr>
        <w:t xml:space="preserve"> unemployed (‘searching for work’) claimants were far more likely to be sanctioned than the other two groups subject to conditionality</w:t>
      </w:r>
      <w:r w:rsidR="006A7BBB">
        <w:rPr>
          <w:rFonts w:ascii="Times New Roman" w:hAnsi="Times New Roman" w:cs="Times New Roman"/>
          <w:sz w:val="24"/>
          <w:szCs w:val="24"/>
        </w:rPr>
        <w:t>,</w:t>
      </w:r>
      <w:r w:rsidR="006A7BBB" w:rsidRPr="006A7BBB">
        <w:rPr>
          <w:rFonts w:ascii="Times New Roman" w:hAnsi="Times New Roman" w:cs="Times New Roman"/>
          <w:sz w:val="24"/>
          <w:szCs w:val="24"/>
        </w:rPr>
        <w:t xml:space="preserve"> </w:t>
      </w:r>
      <w:r w:rsidR="006A7BBB">
        <w:rPr>
          <w:rFonts w:ascii="Times New Roman" w:hAnsi="Times New Roman" w:cs="Times New Roman"/>
          <w:sz w:val="24"/>
          <w:szCs w:val="24"/>
        </w:rPr>
        <w:t xml:space="preserve">with </w:t>
      </w:r>
      <w:r w:rsidR="00EC4687">
        <w:rPr>
          <w:rFonts w:ascii="Times New Roman" w:hAnsi="Times New Roman" w:cs="Times New Roman"/>
          <w:sz w:val="24"/>
          <w:szCs w:val="24"/>
        </w:rPr>
        <w:t xml:space="preserve">73,428 or </w:t>
      </w:r>
      <w:r w:rsidR="009C152B">
        <w:rPr>
          <w:rFonts w:ascii="Times New Roman" w:hAnsi="Times New Roman" w:cs="Times New Roman"/>
          <w:sz w:val="24"/>
          <w:szCs w:val="24"/>
        </w:rPr>
        <w:t>4</w:t>
      </w:r>
      <w:r w:rsidR="006A7BBB">
        <w:rPr>
          <w:rFonts w:ascii="Times New Roman" w:hAnsi="Times New Roman" w:cs="Times New Roman"/>
          <w:sz w:val="24"/>
          <w:szCs w:val="24"/>
        </w:rPr>
        <w:t>.</w:t>
      </w:r>
      <w:r w:rsidR="009C152B">
        <w:rPr>
          <w:rFonts w:ascii="Times New Roman" w:hAnsi="Times New Roman" w:cs="Times New Roman"/>
          <w:sz w:val="24"/>
          <w:szCs w:val="24"/>
        </w:rPr>
        <w:t>5</w:t>
      </w:r>
      <w:r w:rsidR="006A7BBB">
        <w:rPr>
          <w:rFonts w:ascii="Times New Roman" w:hAnsi="Times New Roman" w:cs="Times New Roman"/>
          <w:sz w:val="24"/>
          <w:szCs w:val="24"/>
        </w:rPr>
        <w:t xml:space="preserve">2% under sanction in </w:t>
      </w:r>
      <w:r w:rsidR="009C152B">
        <w:rPr>
          <w:rFonts w:ascii="Times New Roman" w:hAnsi="Times New Roman" w:cs="Times New Roman"/>
          <w:sz w:val="24"/>
          <w:szCs w:val="24"/>
        </w:rPr>
        <w:t>February 2022</w:t>
      </w:r>
      <w:r w:rsidR="006A7BBB">
        <w:rPr>
          <w:rFonts w:ascii="Times New Roman" w:hAnsi="Times New Roman" w:cs="Times New Roman"/>
          <w:sz w:val="24"/>
          <w:szCs w:val="24"/>
        </w:rPr>
        <w:t xml:space="preserve"> compared to</w:t>
      </w:r>
      <w:r w:rsidR="0014666F">
        <w:rPr>
          <w:rFonts w:ascii="Times New Roman" w:hAnsi="Times New Roman" w:cs="Times New Roman"/>
          <w:sz w:val="24"/>
          <w:szCs w:val="24"/>
        </w:rPr>
        <w:t xml:space="preserve"> </w:t>
      </w:r>
      <w:r w:rsidR="006A7BBB">
        <w:rPr>
          <w:rFonts w:ascii="Times New Roman" w:hAnsi="Times New Roman" w:cs="Times New Roman"/>
          <w:sz w:val="24"/>
          <w:szCs w:val="24"/>
        </w:rPr>
        <w:t>0.</w:t>
      </w:r>
      <w:r w:rsidR="009C152B">
        <w:rPr>
          <w:rFonts w:ascii="Times New Roman" w:hAnsi="Times New Roman" w:cs="Times New Roman"/>
          <w:sz w:val="24"/>
          <w:szCs w:val="24"/>
        </w:rPr>
        <w:t>41</w:t>
      </w:r>
      <w:r w:rsidR="006A7BBB">
        <w:rPr>
          <w:rFonts w:ascii="Times New Roman" w:hAnsi="Times New Roman" w:cs="Times New Roman"/>
          <w:sz w:val="24"/>
          <w:szCs w:val="24"/>
        </w:rPr>
        <w:t xml:space="preserve">% for </w:t>
      </w:r>
      <w:r w:rsidR="0014666F">
        <w:rPr>
          <w:rFonts w:ascii="Times New Roman" w:hAnsi="Times New Roman" w:cs="Times New Roman"/>
          <w:sz w:val="24"/>
          <w:szCs w:val="24"/>
        </w:rPr>
        <w:t xml:space="preserve">‘planning for work’ and </w:t>
      </w:r>
      <w:r w:rsidR="006A7BBB">
        <w:rPr>
          <w:rFonts w:ascii="Times New Roman" w:hAnsi="Times New Roman" w:cs="Times New Roman"/>
          <w:sz w:val="24"/>
          <w:szCs w:val="24"/>
        </w:rPr>
        <w:t>0.</w:t>
      </w:r>
      <w:r w:rsidR="009C152B">
        <w:rPr>
          <w:rFonts w:ascii="Times New Roman" w:hAnsi="Times New Roman" w:cs="Times New Roman"/>
          <w:sz w:val="24"/>
          <w:szCs w:val="24"/>
        </w:rPr>
        <w:t>39</w:t>
      </w:r>
      <w:r w:rsidR="006A7BBB">
        <w:rPr>
          <w:rFonts w:ascii="Times New Roman" w:hAnsi="Times New Roman" w:cs="Times New Roman"/>
          <w:sz w:val="24"/>
          <w:szCs w:val="24"/>
        </w:rPr>
        <w:t xml:space="preserve">% for </w:t>
      </w:r>
      <w:r w:rsidR="0014666F">
        <w:rPr>
          <w:rFonts w:ascii="Times New Roman" w:hAnsi="Times New Roman" w:cs="Times New Roman"/>
          <w:sz w:val="24"/>
          <w:szCs w:val="24"/>
        </w:rPr>
        <w:t>‘preparing for work’. However, all three groups show an increase since July</w:t>
      </w:r>
      <w:r w:rsidR="009C152B">
        <w:rPr>
          <w:rFonts w:ascii="Times New Roman" w:hAnsi="Times New Roman" w:cs="Times New Roman"/>
          <w:sz w:val="24"/>
          <w:szCs w:val="24"/>
        </w:rPr>
        <w:t xml:space="preserve"> 2021</w:t>
      </w:r>
      <w:r w:rsidR="0014666F">
        <w:rPr>
          <w:rFonts w:ascii="Times New Roman" w:hAnsi="Times New Roman" w:cs="Times New Roman"/>
          <w:sz w:val="24"/>
          <w:szCs w:val="24"/>
        </w:rPr>
        <w:t>.</w:t>
      </w:r>
    </w:p>
    <w:p w:rsidR="0014666F" w:rsidRDefault="0014666F" w:rsidP="005A40B3">
      <w:pPr>
        <w:rPr>
          <w:rFonts w:ascii="Times New Roman" w:hAnsi="Times New Roman" w:cs="Times New Roman"/>
          <w:sz w:val="24"/>
          <w:szCs w:val="24"/>
        </w:rPr>
      </w:pPr>
    </w:p>
    <w:p w:rsidR="00AF6743" w:rsidRDefault="0014666F" w:rsidP="005A40B3">
      <w:pPr>
        <w:rPr>
          <w:rFonts w:ascii="Times New Roman" w:hAnsi="Times New Roman" w:cs="Times New Roman"/>
          <w:sz w:val="24"/>
          <w:szCs w:val="24"/>
        </w:rPr>
      </w:pPr>
      <w:r>
        <w:rPr>
          <w:rFonts w:ascii="Times New Roman" w:hAnsi="Times New Roman" w:cs="Times New Roman"/>
          <w:sz w:val="24"/>
          <w:szCs w:val="24"/>
        </w:rPr>
        <w:t>As noted in earlier Briefings, there are also people in the groups not subject to conditionality who are serving sanctions. That is because of the much-criticised feature of UC that sanctioned claimants are made to serve out the whole of their sanction even if they move into a no-conditionality group, for instance because of illness.</w:t>
      </w:r>
      <w:r w:rsidR="00A61083">
        <w:rPr>
          <w:rFonts w:ascii="Times New Roman" w:hAnsi="Times New Roman" w:cs="Times New Roman"/>
          <w:sz w:val="24"/>
          <w:szCs w:val="24"/>
        </w:rPr>
        <w:t xml:space="preserve"> Their numbers remain low but are increasing</w:t>
      </w:r>
      <w:r w:rsidR="00EB0B66">
        <w:rPr>
          <w:rFonts w:ascii="Times New Roman" w:hAnsi="Times New Roman" w:cs="Times New Roman"/>
          <w:sz w:val="24"/>
          <w:szCs w:val="24"/>
        </w:rPr>
        <w:t xml:space="preserve">, to a total of </w:t>
      </w:r>
      <w:r w:rsidR="009C152B">
        <w:rPr>
          <w:rFonts w:ascii="Times New Roman" w:hAnsi="Times New Roman" w:cs="Times New Roman"/>
          <w:sz w:val="24"/>
          <w:szCs w:val="24"/>
        </w:rPr>
        <w:t>3,684</w:t>
      </w:r>
      <w:r w:rsidR="00EB0B66">
        <w:rPr>
          <w:rFonts w:ascii="Times New Roman" w:hAnsi="Times New Roman" w:cs="Times New Roman"/>
          <w:sz w:val="24"/>
          <w:szCs w:val="24"/>
        </w:rPr>
        <w:t xml:space="preserve"> i</w:t>
      </w:r>
      <w:r w:rsidR="00A61083">
        <w:rPr>
          <w:rFonts w:ascii="Times New Roman" w:hAnsi="Times New Roman" w:cs="Times New Roman"/>
          <w:sz w:val="24"/>
          <w:szCs w:val="24"/>
        </w:rPr>
        <w:t xml:space="preserve">n </w:t>
      </w:r>
      <w:r w:rsidR="009C152B">
        <w:rPr>
          <w:rFonts w:ascii="Times New Roman" w:hAnsi="Times New Roman" w:cs="Times New Roman"/>
          <w:sz w:val="24"/>
          <w:szCs w:val="24"/>
        </w:rPr>
        <w:t>February 2022, m</w:t>
      </w:r>
      <w:r w:rsidR="00781605">
        <w:rPr>
          <w:rFonts w:ascii="Times New Roman" w:hAnsi="Times New Roman" w:cs="Times New Roman"/>
          <w:sz w:val="24"/>
          <w:szCs w:val="24"/>
        </w:rPr>
        <w:t>a</w:t>
      </w:r>
      <w:r w:rsidR="009C152B">
        <w:rPr>
          <w:rFonts w:ascii="Times New Roman" w:hAnsi="Times New Roman" w:cs="Times New Roman"/>
          <w:sz w:val="24"/>
          <w:szCs w:val="24"/>
        </w:rPr>
        <w:t xml:space="preserve">inly </w:t>
      </w:r>
      <w:r w:rsidR="00943CCF">
        <w:rPr>
          <w:rFonts w:ascii="Times New Roman" w:hAnsi="Times New Roman" w:cs="Times New Roman"/>
          <w:sz w:val="24"/>
          <w:szCs w:val="24"/>
        </w:rPr>
        <w:t xml:space="preserve">(2,262) </w:t>
      </w:r>
      <w:r w:rsidR="009C152B">
        <w:rPr>
          <w:rFonts w:ascii="Times New Roman" w:hAnsi="Times New Roman" w:cs="Times New Roman"/>
          <w:sz w:val="24"/>
          <w:szCs w:val="24"/>
        </w:rPr>
        <w:t>in the ‘working – with requirements’ group, who are the most likely to have recently been unemployed and therefore to have been sanctioned</w:t>
      </w:r>
      <w:r w:rsidR="00EB0B66">
        <w:rPr>
          <w:rFonts w:ascii="Times New Roman" w:hAnsi="Times New Roman" w:cs="Times New Roman"/>
          <w:sz w:val="24"/>
          <w:szCs w:val="24"/>
        </w:rPr>
        <w:t xml:space="preserve">. </w:t>
      </w:r>
    </w:p>
    <w:p w:rsidR="005A40B3" w:rsidRDefault="005A40B3" w:rsidP="005A40B3">
      <w:pPr>
        <w:rPr>
          <w:rFonts w:ascii="Times New Roman" w:hAnsi="Times New Roman" w:cs="Times New Roman"/>
          <w:sz w:val="24"/>
          <w:szCs w:val="24"/>
        </w:rPr>
      </w:pPr>
    </w:p>
    <w:p w:rsidR="00A12C27" w:rsidRDefault="00943CCF" w:rsidP="005A40B3">
      <w:pPr>
        <w:pStyle w:val="NormalWeb"/>
        <w:spacing w:before="0" w:beforeAutospacing="0" w:after="0" w:afterAutospacing="0"/>
        <w:rPr>
          <w:b/>
          <w:sz w:val="32"/>
          <w:szCs w:val="32"/>
        </w:rPr>
      </w:pPr>
      <w:r>
        <w:rPr>
          <w:b/>
          <w:sz w:val="32"/>
          <w:szCs w:val="32"/>
        </w:rPr>
        <w:lastRenderedPageBreak/>
        <w:t xml:space="preserve">Reasons for </w:t>
      </w:r>
      <w:r w:rsidR="00A12C27" w:rsidRPr="00FF066C">
        <w:rPr>
          <w:b/>
          <w:sz w:val="32"/>
          <w:szCs w:val="32"/>
        </w:rPr>
        <w:t>UC sanctions</w:t>
      </w:r>
      <w:r w:rsidR="00CA259F">
        <w:rPr>
          <w:b/>
          <w:sz w:val="32"/>
          <w:szCs w:val="32"/>
        </w:rPr>
        <w:t xml:space="preserve"> </w:t>
      </w:r>
    </w:p>
    <w:p w:rsidR="005A40B3" w:rsidRDefault="005A40B3" w:rsidP="005A40B3">
      <w:pPr>
        <w:pStyle w:val="NormalWeb"/>
        <w:spacing w:before="0" w:beforeAutospacing="0" w:after="0" w:afterAutospacing="0"/>
      </w:pPr>
    </w:p>
    <w:p w:rsidR="00943CCF" w:rsidRDefault="005A40B3" w:rsidP="005A40B3">
      <w:pPr>
        <w:pStyle w:val="NormalWeb"/>
        <w:spacing w:before="0" w:beforeAutospacing="0" w:after="0" w:afterAutospacing="0"/>
      </w:pPr>
      <w:r w:rsidRPr="005A40B3">
        <w:t xml:space="preserve">Although the overall rate of </w:t>
      </w:r>
      <w:r>
        <w:t xml:space="preserve">UC </w:t>
      </w:r>
      <w:r w:rsidRPr="005A40B3">
        <w:t xml:space="preserve">sanctioning has returned to roughly the pre-pandemic level, </w:t>
      </w:r>
      <w:r>
        <w:t xml:space="preserve">almost all </w:t>
      </w:r>
      <w:r w:rsidR="0057425B">
        <w:t xml:space="preserve">UC </w:t>
      </w:r>
      <w:r>
        <w:t>sanctions (99%) are now for ‘</w:t>
      </w:r>
      <w:r w:rsidRPr="005A40B3">
        <w:t>Failure to attend or participate in a Work-Focused Interview</w:t>
      </w:r>
      <w:r>
        <w:t xml:space="preserve">’. This contrasts with 87.5% in </w:t>
      </w:r>
      <w:r w:rsidR="00A668CE">
        <w:t>November 2019-January 2020 (</w:t>
      </w:r>
      <w:r>
        <w:t xml:space="preserve">the last </w:t>
      </w:r>
      <w:r w:rsidR="00A668CE">
        <w:t xml:space="preserve">full </w:t>
      </w:r>
      <w:r>
        <w:t>quarter before the pandemic</w:t>
      </w:r>
      <w:r w:rsidR="00A668CE">
        <w:t>)</w:t>
      </w:r>
      <w:r>
        <w:t xml:space="preserve">. </w:t>
      </w:r>
      <w:r w:rsidRPr="005A40B3">
        <w:rPr>
          <w:b/>
        </w:rPr>
        <w:t>Figure 5</w:t>
      </w:r>
      <w:r>
        <w:t xml:space="preserve"> shows how other reasons have all but disappeared. Not enough information is currently available from DWP to assess the significance of this development.</w:t>
      </w:r>
    </w:p>
    <w:p w:rsidR="005A40B3" w:rsidRPr="005A40B3" w:rsidRDefault="005A40B3" w:rsidP="005A40B3">
      <w:pPr>
        <w:pStyle w:val="NormalWeb"/>
        <w:spacing w:before="0" w:beforeAutospacing="0" w:after="0" w:afterAutospacing="0"/>
      </w:pPr>
    </w:p>
    <w:p w:rsidR="00C95834" w:rsidRDefault="00F65E71" w:rsidP="005A40B3">
      <w:pPr>
        <w:rPr>
          <w:rFonts w:ascii="Times New Roman" w:hAnsi="Times New Roman" w:cs="Times New Roman"/>
          <w:sz w:val="24"/>
          <w:szCs w:val="24"/>
        </w:rPr>
      </w:pPr>
      <w:r>
        <w:rPr>
          <w:rFonts w:ascii="Times New Roman" w:hAnsi="Times New Roman" w:cs="Times New Roman"/>
          <w:sz w:val="24"/>
          <w:szCs w:val="24"/>
        </w:rPr>
        <w:t xml:space="preserve">The February 2022 Briefing, pp.5-6, had a discussion of missed appointments.  </w:t>
      </w:r>
      <w:r w:rsidR="001339E0" w:rsidRPr="001339E0">
        <w:rPr>
          <w:rFonts w:ascii="Times New Roman" w:hAnsi="Times New Roman" w:cs="Times New Roman"/>
          <w:sz w:val="24"/>
          <w:szCs w:val="24"/>
        </w:rPr>
        <w:t xml:space="preserve">FoI response </w:t>
      </w:r>
      <w:r w:rsidR="001339E0">
        <w:rPr>
          <w:rFonts w:ascii="Times New Roman" w:hAnsi="Times New Roman" w:cs="Times New Roman"/>
          <w:sz w:val="24"/>
          <w:szCs w:val="24"/>
        </w:rPr>
        <w:t xml:space="preserve">2022/11705 </w:t>
      </w:r>
      <w:r w:rsidR="0046488A">
        <w:rPr>
          <w:rFonts w:ascii="Times New Roman" w:hAnsi="Times New Roman" w:cs="Times New Roman"/>
          <w:sz w:val="24"/>
          <w:szCs w:val="24"/>
        </w:rPr>
        <w:t xml:space="preserve">of 11 March </w:t>
      </w:r>
      <w:r>
        <w:rPr>
          <w:rFonts w:ascii="Times New Roman" w:hAnsi="Times New Roman" w:cs="Times New Roman"/>
          <w:sz w:val="24"/>
          <w:szCs w:val="24"/>
        </w:rPr>
        <w:t xml:space="preserve">has since </w:t>
      </w:r>
      <w:r w:rsidR="001339E0">
        <w:rPr>
          <w:rFonts w:ascii="Times New Roman" w:hAnsi="Times New Roman" w:cs="Times New Roman"/>
          <w:sz w:val="24"/>
          <w:szCs w:val="24"/>
        </w:rPr>
        <w:t>give</w:t>
      </w:r>
      <w:r>
        <w:rPr>
          <w:rFonts w:ascii="Times New Roman" w:hAnsi="Times New Roman" w:cs="Times New Roman"/>
          <w:sz w:val="24"/>
          <w:szCs w:val="24"/>
        </w:rPr>
        <w:t>n</w:t>
      </w:r>
      <w:r w:rsidR="001339E0">
        <w:rPr>
          <w:rFonts w:ascii="Times New Roman" w:hAnsi="Times New Roman" w:cs="Times New Roman"/>
          <w:sz w:val="24"/>
          <w:szCs w:val="24"/>
        </w:rPr>
        <w:t xml:space="preserve"> the number of missed </w:t>
      </w:r>
      <w:r w:rsidR="00A14DB0">
        <w:rPr>
          <w:rFonts w:ascii="Times New Roman" w:hAnsi="Times New Roman" w:cs="Times New Roman"/>
          <w:sz w:val="24"/>
          <w:szCs w:val="24"/>
        </w:rPr>
        <w:t>UC</w:t>
      </w:r>
      <w:r w:rsidR="001339E0">
        <w:rPr>
          <w:rFonts w:ascii="Times New Roman" w:hAnsi="Times New Roman" w:cs="Times New Roman"/>
          <w:sz w:val="24"/>
          <w:szCs w:val="24"/>
        </w:rPr>
        <w:t xml:space="preserve"> appointments per week for the period 29 November 2021 to 18 February 2022. This was an average of 174,498 per week</w:t>
      </w:r>
      <w:r>
        <w:rPr>
          <w:rFonts w:ascii="Times New Roman" w:hAnsi="Times New Roman" w:cs="Times New Roman"/>
          <w:sz w:val="24"/>
          <w:szCs w:val="24"/>
        </w:rPr>
        <w:t>, which is lower than the 240,000 quoted by the DWP’s Neil Couling in his tweet of 11 February</w:t>
      </w:r>
      <w:r w:rsidR="001339E0">
        <w:rPr>
          <w:rFonts w:ascii="Times New Roman" w:hAnsi="Times New Roman" w:cs="Times New Roman"/>
          <w:sz w:val="24"/>
          <w:szCs w:val="24"/>
        </w:rPr>
        <w:t xml:space="preserve">. </w:t>
      </w:r>
      <w:r w:rsidR="00C95834">
        <w:rPr>
          <w:rFonts w:ascii="Times New Roman" w:hAnsi="Times New Roman" w:cs="Times New Roman"/>
          <w:sz w:val="24"/>
          <w:szCs w:val="24"/>
        </w:rPr>
        <w:t xml:space="preserve">In the two months December 2021 and January 2022 </w:t>
      </w:r>
      <w:r w:rsidR="00A14DB0">
        <w:rPr>
          <w:rFonts w:ascii="Times New Roman" w:hAnsi="Times New Roman" w:cs="Times New Roman"/>
          <w:sz w:val="24"/>
          <w:szCs w:val="24"/>
        </w:rPr>
        <w:t xml:space="preserve">there were approximately 1,708,590 missed interviews and </w:t>
      </w:r>
      <w:r w:rsidR="00C95834">
        <w:rPr>
          <w:rFonts w:ascii="Times New Roman" w:hAnsi="Times New Roman" w:cs="Times New Roman"/>
          <w:sz w:val="24"/>
          <w:szCs w:val="24"/>
        </w:rPr>
        <w:t>DWP imposed 70,3</w:t>
      </w:r>
      <w:r w:rsidR="00A14DB0">
        <w:rPr>
          <w:rFonts w:ascii="Times New Roman" w:hAnsi="Times New Roman" w:cs="Times New Roman"/>
          <w:sz w:val="24"/>
          <w:szCs w:val="24"/>
        </w:rPr>
        <w:t>51</w:t>
      </w:r>
      <w:r w:rsidR="00C95834">
        <w:rPr>
          <w:rFonts w:ascii="Times New Roman" w:hAnsi="Times New Roman" w:cs="Times New Roman"/>
          <w:sz w:val="24"/>
          <w:szCs w:val="24"/>
        </w:rPr>
        <w:t xml:space="preserve"> </w:t>
      </w:r>
      <w:r w:rsidR="00A14DB0">
        <w:rPr>
          <w:rFonts w:ascii="Times New Roman" w:hAnsi="Times New Roman" w:cs="Times New Roman"/>
          <w:sz w:val="24"/>
          <w:szCs w:val="24"/>
        </w:rPr>
        <w:t xml:space="preserve">UC </w:t>
      </w:r>
      <w:r w:rsidR="00C95834">
        <w:rPr>
          <w:rFonts w:ascii="Times New Roman" w:hAnsi="Times New Roman" w:cs="Times New Roman"/>
          <w:sz w:val="24"/>
          <w:szCs w:val="24"/>
        </w:rPr>
        <w:t>sanctions of which approximately 99% or 69,6</w:t>
      </w:r>
      <w:r w:rsidR="00A14DB0">
        <w:rPr>
          <w:rFonts w:ascii="Times New Roman" w:hAnsi="Times New Roman" w:cs="Times New Roman"/>
          <w:sz w:val="24"/>
          <w:szCs w:val="24"/>
        </w:rPr>
        <w:t>47</w:t>
      </w:r>
      <w:r w:rsidR="00C95834">
        <w:rPr>
          <w:rFonts w:ascii="Times New Roman" w:hAnsi="Times New Roman" w:cs="Times New Roman"/>
          <w:sz w:val="24"/>
          <w:szCs w:val="24"/>
        </w:rPr>
        <w:t xml:space="preserve"> were for missed interviews. DWP therefore sanctioned </w:t>
      </w:r>
      <w:r w:rsidR="00A14DB0">
        <w:rPr>
          <w:rFonts w:ascii="Times New Roman" w:hAnsi="Times New Roman" w:cs="Times New Roman"/>
          <w:sz w:val="24"/>
          <w:szCs w:val="24"/>
        </w:rPr>
        <w:t>4.1</w:t>
      </w:r>
      <w:r w:rsidR="00C95834">
        <w:rPr>
          <w:rFonts w:ascii="Times New Roman" w:hAnsi="Times New Roman" w:cs="Times New Roman"/>
          <w:sz w:val="24"/>
          <w:szCs w:val="24"/>
        </w:rPr>
        <w:t xml:space="preserve">% of the number of missed interviews, </w:t>
      </w:r>
      <w:r w:rsidR="00A14DB0">
        <w:rPr>
          <w:rFonts w:ascii="Times New Roman" w:hAnsi="Times New Roman" w:cs="Times New Roman"/>
          <w:sz w:val="24"/>
          <w:szCs w:val="24"/>
        </w:rPr>
        <w:t xml:space="preserve">not </w:t>
      </w:r>
      <w:r w:rsidR="00C95834">
        <w:rPr>
          <w:rFonts w:ascii="Times New Roman" w:hAnsi="Times New Roman" w:cs="Times New Roman"/>
          <w:sz w:val="24"/>
          <w:szCs w:val="24"/>
        </w:rPr>
        <w:t xml:space="preserve">far </w:t>
      </w:r>
      <w:r w:rsidR="00A14DB0">
        <w:rPr>
          <w:rFonts w:ascii="Times New Roman" w:hAnsi="Times New Roman" w:cs="Times New Roman"/>
          <w:sz w:val="24"/>
          <w:szCs w:val="24"/>
        </w:rPr>
        <w:t>off</w:t>
      </w:r>
      <w:r w:rsidR="00C95834">
        <w:rPr>
          <w:rFonts w:ascii="Times New Roman" w:hAnsi="Times New Roman" w:cs="Times New Roman"/>
          <w:sz w:val="24"/>
          <w:szCs w:val="24"/>
        </w:rPr>
        <w:t xml:space="preserve"> the 3% calculated by the National Audit Office </w:t>
      </w:r>
      <w:r w:rsidR="00A14DB0">
        <w:rPr>
          <w:rFonts w:ascii="Times New Roman" w:hAnsi="Times New Roman" w:cs="Times New Roman"/>
          <w:sz w:val="24"/>
          <w:szCs w:val="24"/>
        </w:rPr>
        <w:t xml:space="preserve">in its report of 2016 </w:t>
      </w:r>
      <w:r w:rsidR="008905A5">
        <w:rPr>
          <w:rFonts w:ascii="Times New Roman" w:hAnsi="Times New Roman" w:cs="Times New Roman"/>
          <w:sz w:val="24"/>
          <w:szCs w:val="24"/>
        </w:rPr>
        <w:t xml:space="preserve">(NAO 2016) </w:t>
      </w:r>
      <w:r w:rsidR="00C95834">
        <w:rPr>
          <w:rFonts w:ascii="Times New Roman" w:hAnsi="Times New Roman" w:cs="Times New Roman"/>
          <w:sz w:val="24"/>
          <w:szCs w:val="24"/>
        </w:rPr>
        <w:t>and mentioned in Neil Couling’s tweet</w:t>
      </w:r>
      <w:r w:rsidR="00A14DB0">
        <w:rPr>
          <w:rFonts w:ascii="Times New Roman" w:hAnsi="Times New Roman" w:cs="Times New Roman"/>
          <w:sz w:val="24"/>
          <w:szCs w:val="24"/>
        </w:rPr>
        <w:t>.</w:t>
      </w:r>
      <w:r w:rsidR="00C95834">
        <w:rPr>
          <w:rFonts w:ascii="Times New Roman" w:hAnsi="Times New Roman" w:cs="Times New Roman"/>
          <w:sz w:val="24"/>
          <w:szCs w:val="24"/>
        </w:rPr>
        <w:t xml:space="preserve"> </w:t>
      </w:r>
    </w:p>
    <w:p w:rsidR="00C95834" w:rsidRDefault="00C95834" w:rsidP="005A40B3">
      <w:pPr>
        <w:rPr>
          <w:rFonts w:ascii="Times New Roman" w:hAnsi="Times New Roman" w:cs="Times New Roman"/>
          <w:sz w:val="24"/>
          <w:szCs w:val="24"/>
        </w:rPr>
      </w:pPr>
    </w:p>
    <w:p w:rsidR="00F61FD7" w:rsidRPr="001339E0" w:rsidRDefault="0046488A" w:rsidP="005A40B3">
      <w:pPr>
        <w:rPr>
          <w:rFonts w:ascii="Times New Roman" w:hAnsi="Times New Roman" w:cs="Times New Roman"/>
          <w:sz w:val="24"/>
          <w:szCs w:val="24"/>
        </w:rPr>
      </w:pPr>
      <w:r>
        <w:rPr>
          <w:rFonts w:ascii="Times New Roman" w:hAnsi="Times New Roman" w:cs="Times New Roman"/>
          <w:sz w:val="24"/>
          <w:szCs w:val="24"/>
        </w:rPr>
        <w:t>Fo</w:t>
      </w:r>
      <w:r w:rsidR="001339E0" w:rsidRPr="001339E0">
        <w:rPr>
          <w:rFonts w:ascii="Times New Roman" w:hAnsi="Times New Roman" w:cs="Times New Roman"/>
          <w:sz w:val="24"/>
          <w:szCs w:val="24"/>
        </w:rPr>
        <w:t>I</w:t>
      </w:r>
      <w:r>
        <w:rPr>
          <w:rFonts w:ascii="Times New Roman" w:hAnsi="Times New Roman" w:cs="Times New Roman"/>
          <w:sz w:val="24"/>
          <w:szCs w:val="24"/>
        </w:rPr>
        <w:t xml:space="preserve"> response 2022/</w:t>
      </w:r>
      <w:r w:rsidR="001339E0" w:rsidRPr="001339E0">
        <w:rPr>
          <w:rFonts w:ascii="Times New Roman" w:hAnsi="Times New Roman" w:cs="Times New Roman"/>
          <w:sz w:val="24"/>
          <w:szCs w:val="24"/>
        </w:rPr>
        <w:t xml:space="preserve">19965 of 23 March gives a breakdown of missed appointments </w:t>
      </w:r>
      <w:r>
        <w:rPr>
          <w:rFonts w:ascii="Times New Roman" w:hAnsi="Times New Roman" w:cs="Times New Roman"/>
          <w:sz w:val="24"/>
          <w:szCs w:val="24"/>
        </w:rPr>
        <w:t xml:space="preserve">by channel, showing that 82.1% were </w:t>
      </w:r>
      <w:r w:rsidR="00EE0DE1">
        <w:rPr>
          <w:rFonts w:ascii="Times New Roman" w:hAnsi="Times New Roman" w:cs="Times New Roman"/>
          <w:sz w:val="24"/>
          <w:szCs w:val="24"/>
        </w:rPr>
        <w:t xml:space="preserve">to be </w:t>
      </w:r>
      <w:r>
        <w:rPr>
          <w:rFonts w:ascii="Times New Roman" w:hAnsi="Times New Roman" w:cs="Times New Roman"/>
          <w:sz w:val="24"/>
          <w:szCs w:val="24"/>
        </w:rPr>
        <w:t>in person, 17.7% by phone and 0.1% by video. It does not show the proportion of appointments missed for each channel.</w:t>
      </w:r>
    </w:p>
    <w:p w:rsidR="001339E0" w:rsidRPr="001339E0" w:rsidRDefault="001339E0" w:rsidP="005A40B3">
      <w:pPr>
        <w:rPr>
          <w:rFonts w:ascii="Times New Roman" w:hAnsi="Times New Roman" w:cs="Times New Roman"/>
          <w:sz w:val="24"/>
          <w:szCs w:val="24"/>
        </w:rPr>
      </w:pPr>
    </w:p>
    <w:p w:rsidR="00F10CE0" w:rsidRPr="00F10CE0" w:rsidRDefault="00F10CE0" w:rsidP="005A40B3">
      <w:pPr>
        <w:rPr>
          <w:rFonts w:ascii="Times New Roman" w:hAnsi="Times New Roman" w:cs="Times New Roman"/>
          <w:b/>
          <w:sz w:val="32"/>
          <w:szCs w:val="32"/>
        </w:rPr>
      </w:pPr>
      <w:r w:rsidRPr="00F10CE0">
        <w:rPr>
          <w:rFonts w:ascii="Times New Roman" w:hAnsi="Times New Roman" w:cs="Times New Roman"/>
          <w:b/>
          <w:sz w:val="32"/>
          <w:szCs w:val="32"/>
        </w:rPr>
        <w:t>Sanctions – Other benefits</w:t>
      </w:r>
    </w:p>
    <w:p w:rsidR="00F10CE0" w:rsidRPr="00EC4687" w:rsidRDefault="00F10CE0" w:rsidP="005A40B3">
      <w:pPr>
        <w:rPr>
          <w:rFonts w:ascii="Times New Roman" w:hAnsi="Times New Roman" w:cs="Times New Roman"/>
          <w:sz w:val="24"/>
          <w:szCs w:val="24"/>
        </w:rPr>
      </w:pPr>
    </w:p>
    <w:p w:rsidR="00EC4687" w:rsidRDefault="00A61083" w:rsidP="00EC4687">
      <w:pPr>
        <w:rPr>
          <w:rFonts w:ascii="Times New Roman" w:hAnsi="Times New Roman" w:cs="Times New Roman"/>
          <w:sz w:val="24"/>
          <w:szCs w:val="24"/>
        </w:rPr>
      </w:pPr>
      <w:r w:rsidRPr="00EC4687">
        <w:rPr>
          <w:rFonts w:ascii="Times New Roman" w:hAnsi="Times New Roman" w:cs="Times New Roman"/>
          <w:sz w:val="24"/>
          <w:szCs w:val="24"/>
        </w:rPr>
        <w:t>From the beginning of the pandemic and u</w:t>
      </w:r>
      <w:r w:rsidR="00DC220B" w:rsidRPr="00EC4687">
        <w:rPr>
          <w:rFonts w:ascii="Times New Roman" w:hAnsi="Times New Roman" w:cs="Times New Roman"/>
          <w:sz w:val="24"/>
          <w:szCs w:val="24"/>
        </w:rPr>
        <w:t xml:space="preserve">p to the end of </w:t>
      </w:r>
      <w:r w:rsidR="00EC4687" w:rsidRPr="00EC4687">
        <w:rPr>
          <w:rFonts w:ascii="Times New Roman" w:hAnsi="Times New Roman" w:cs="Times New Roman"/>
          <w:sz w:val="24"/>
          <w:szCs w:val="24"/>
        </w:rPr>
        <w:t>January</w:t>
      </w:r>
      <w:r w:rsidR="00DC220B" w:rsidRPr="00EC4687">
        <w:rPr>
          <w:rFonts w:ascii="Times New Roman" w:hAnsi="Times New Roman" w:cs="Times New Roman"/>
          <w:sz w:val="24"/>
          <w:szCs w:val="24"/>
        </w:rPr>
        <w:t xml:space="preserve"> 2021</w:t>
      </w:r>
      <w:r w:rsidR="00EC4687">
        <w:rPr>
          <w:rFonts w:ascii="Times New Roman" w:hAnsi="Times New Roman" w:cs="Times New Roman"/>
          <w:sz w:val="24"/>
          <w:szCs w:val="24"/>
        </w:rPr>
        <w:t>,</w:t>
      </w:r>
      <w:r w:rsidR="00DC220B" w:rsidRPr="00EC4687">
        <w:rPr>
          <w:rFonts w:ascii="Times New Roman" w:hAnsi="Times New Roman" w:cs="Times New Roman"/>
          <w:sz w:val="24"/>
          <w:szCs w:val="24"/>
        </w:rPr>
        <w:t xml:space="preserve"> </w:t>
      </w:r>
      <w:r w:rsidR="00EC4687">
        <w:rPr>
          <w:rFonts w:ascii="Times New Roman" w:hAnsi="Times New Roman" w:cs="Times New Roman"/>
          <w:sz w:val="24"/>
          <w:szCs w:val="24"/>
        </w:rPr>
        <w:t>t</w:t>
      </w:r>
      <w:r w:rsidR="00EC4687" w:rsidRPr="00EC4687">
        <w:rPr>
          <w:rFonts w:ascii="Times New Roman" w:hAnsi="Times New Roman" w:cs="Times New Roman"/>
          <w:sz w:val="24"/>
          <w:szCs w:val="24"/>
        </w:rPr>
        <w:t>here continue to be very few sanctions on claimants of JSA, with a total of 39 in the latest quarter. There continue to be none at all on claimants of ESA or on non-lone parent claimants of Income Support. There were 13 sanctions on lone parent claimants of IS in the latest quarter.</w:t>
      </w:r>
    </w:p>
    <w:p w:rsidR="009E143E" w:rsidRDefault="009E143E" w:rsidP="00EC4687">
      <w:pPr>
        <w:rPr>
          <w:rFonts w:ascii="Times New Roman" w:hAnsi="Times New Roman" w:cs="Times New Roman"/>
          <w:sz w:val="24"/>
          <w:szCs w:val="24"/>
        </w:rPr>
      </w:pPr>
    </w:p>
    <w:p w:rsidR="009E143E" w:rsidRPr="009E143E" w:rsidRDefault="009E143E" w:rsidP="00EC4687">
      <w:pPr>
        <w:rPr>
          <w:rFonts w:ascii="Times New Roman" w:hAnsi="Times New Roman" w:cs="Times New Roman"/>
          <w:b/>
          <w:sz w:val="32"/>
          <w:szCs w:val="32"/>
        </w:rPr>
      </w:pPr>
      <w:r w:rsidRPr="009E143E">
        <w:rPr>
          <w:rFonts w:ascii="Times New Roman" w:hAnsi="Times New Roman" w:cs="Times New Roman"/>
          <w:b/>
          <w:sz w:val="32"/>
          <w:szCs w:val="32"/>
        </w:rPr>
        <w:t>Sanctions – All benefits</w:t>
      </w:r>
    </w:p>
    <w:p w:rsidR="009E143E" w:rsidRDefault="009E143E" w:rsidP="00EC4687">
      <w:pPr>
        <w:rPr>
          <w:rFonts w:ascii="Times New Roman" w:hAnsi="Times New Roman" w:cs="Times New Roman"/>
          <w:sz w:val="24"/>
          <w:szCs w:val="24"/>
        </w:rPr>
      </w:pPr>
    </w:p>
    <w:p w:rsidR="009E143E" w:rsidRPr="00EC4687" w:rsidRDefault="00EF1DE9" w:rsidP="00EC4687">
      <w:pPr>
        <w:rPr>
          <w:rFonts w:ascii="Times New Roman" w:hAnsi="Times New Roman" w:cs="Times New Roman"/>
          <w:sz w:val="24"/>
          <w:szCs w:val="24"/>
        </w:rPr>
      </w:pPr>
      <w:r w:rsidRPr="00EF1DE9">
        <w:rPr>
          <w:rFonts w:ascii="Times New Roman" w:hAnsi="Times New Roman" w:cs="Times New Roman"/>
          <w:b/>
          <w:sz w:val="24"/>
          <w:szCs w:val="24"/>
        </w:rPr>
        <w:t>Figure 6</w:t>
      </w:r>
      <w:r>
        <w:rPr>
          <w:rFonts w:ascii="Times New Roman" w:hAnsi="Times New Roman" w:cs="Times New Roman"/>
          <w:sz w:val="24"/>
          <w:szCs w:val="24"/>
        </w:rPr>
        <w:t xml:space="preserve"> shows that the total number of sanctions on all benefits during 2021, at 171,067, remained well below previous </w:t>
      </w:r>
      <w:r w:rsidR="00E31050">
        <w:rPr>
          <w:rFonts w:ascii="Times New Roman" w:hAnsi="Times New Roman" w:cs="Times New Roman"/>
          <w:sz w:val="24"/>
          <w:szCs w:val="24"/>
        </w:rPr>
        <w:t>annual total</w:t>
      </w:r>
      <w:r>
        <w:rPr>
          <w:rFonts w:ascii="Times New Roman" w:hAnsi="Times New Roman" w:cs="Times New Roman"/>
          <w:sz w:val="24"/>
          <w:szCs w:val="24"/>
        </w:rPr>
        <w:t>s back to 2000. However it also shows that the 38,251 sanctions in January 2022 equate to an annual rate of 459,000, which would be higher than the number in 14 of the last 21 years.</w:t>
      </w:r>
    </w:p>
    <w:p w:rsidR="00EC4687" w:rsidRPr="00EC4687" w:rsidRDefault="00EC4687" w:rsidP="00EC4687">
      <w:pPr>
        <w:rPr>
          <w:rFonts w:ascii="Times New Roman" w:hAnsi="Times New Roman" w:cs="Times New Roman"/>
          <w:sz w:val="24"/>
          <w:szCs w:val="24"/>
        </w:rPr>
      </w:pPr>
    </w:p>
    <w:p w:rsidR="00274368" w:rsidRDefault="00867DC0" w:rsidP="005A40B3">
      <w:pPr>
        <w:rPr>
          <w:rFonts w:ascii="Times New Roman" w:hAnsi="Times New Roman" w:cs="Times New Roman"/>
          <w:sz w:val="24"/>
          <w:szCs w:val="24"/>
        </w:rPr>
      </w:pPr>
      <w:r>
        <w:rPr>
          <w:rFonts w:ascii="Times New Roman" w:hAnsi="Times New Roman" w:cs="Times New Roman"/>
          <w:b/>
          <w:sz w:val="32"/>
          <w:szCs w:val="32"/>
        </w:rPr>
        <w:t xml:space="preserve">Universal Credit Recoverable </w:t>
      </w:r>
      <w:r w:rsidR="00053798">
        <w:rPr>
          <w:rFonts w:ascii="Times New Roman" w:hAnsi="Times New Roman" w:cs="Times New Roman"/>
          <w:b/>
          <w:sz w:val="32"/>
          <w:szCs w:val="32"/>
        </w:rPr>
        <w:t>Hardship Payments</w:t>
      </w:r>
    </w:p>
    <w:p w:rsidR="00053798" w:rsidRDefault="00053798" w:rsidP="005A40B3">
      <w:pPr>
        <w:rPr>
          <w:rFonts w:ascii="Times New Roman" w:hAnsi="Times New Roman" w:cs="Times New Roman"/>
          <w:sz w:val="24"/>
          <w:szCs w:val="24"/>
        </w:rPr>
      </w:pPr>
    </w:p>
    <w:p w:rsidR="00780D75" w:rsidRDefault="00780D75" w:rsidP="005A40B3">
      <w:pPr>
        <w:rPr>
          <w:rFonts w:ascii="Times New Roman" w:hAnsi="Times New Roman" w:cs="Times New Roman"/>
          <w:sz w:val="24"/>
          <w:szCs w:val="24"/>
        </w:rPr>
      </w:pPr>
      <w:r>
        <w:rPr>
          <w:rFonts w:ascii="Times New Roman" w:hAnsi="Times New Roman" w:cs="Times New Roman"/>
          <w:sz w:val="24"/>
          <w:szCs w:val="24"/>
        </w:rPr>
        <w:t xml:space="preserve">Hardship Payments are available on a discretionary basis </w:t>
      </w:r>
      <w:r w:rsidR="00123E0F">
        <w:rPr>
          <w:rFonts w:ascii="Times New Roman" w:hAnsi="Times New Roman" w:cs="Times New Roman"/>
          <w:sz w:val="24"/>
          <w:szCs w:val="24"/>
        </w:rPr>
        <w:t xml:space="preserve">(not as of right) </w:t>
      </w:r>
      <w:r>
        <w:rPr>
          <w:rFonts w:ascii="Times New Roman" w:hAnsi="Times New Roman" w:cs="Times New Roman"/>
          <w:sz w:val="24"/>
          <w:szCs w:val="24"/>
        </w:rPr>
        <w:t xml:space="preserve">to sanctioned claimants facing utter destitution. The conditions under UC are much harsher than for ‘legacy’ benefits. </w:t>
      </w:r>
      <w:r w:rsidR="004730B8">
        <w:rPr>
          <w:rFonts w:ascii="Times New Roman" w:hAnsi="Times New Roman" w:cs="Times New Roman"/>
          <w:sz w:val="24"/>
          <w:szCs w:val="24"/>
        </w:rPr>
        <w:t xml:space="preserve">The payments are now loans, not grants as previously. </w:t>
      </w:r>
      <w:r>
        <w:rPr>
          <w:rFonts w:ascii="Times New Roman" w:hAnsi="Times New Roman" w:cs="Times New Roman"/>
          <w:sz w:val="24"/>
          <w:szCs w:val="24"/>
        </w:rPr>
        <w:t>Only four ‘immediate and most basic and essential needs’</w:t>
      </w:r>
      <w:r w:rsidRPr="00973F5E">
        <w:rPr>
          <w:rFonts w:ascii="Times New Roman" w:hAnsi="Times New Roman" w:cs="Times New Roman"/>
          <w:sz w:val="24"/>
          <w:szCs w:val="24"/>
        </w:rPr>
        <w:t xml:space="preserve"> </w:t>
      </w:r>
      <w:r>
        <w:rPr>
          <w:rFonts w:ascii="Times New Roman" w:hAnsi="Times New Roman" w:cs="Times New Roman"/>
          <w:sz w:val="24"/>
          <w:szCs w:val="24"/>
        </w:rPr>
        <w:t xml:space="preserve">can be met, namely for </w:t>
      </w:r>
      <w:r w:rsidRPr="002C33E1">
        <w:rPr>
          <w:rFonts w:ascii="Times New Roman" w:hAnsi="Times New Roman" w:cs="Times New Roman"/>
          <w:sz w:val="24"/>
          <w:szCs w:val="24"/>
        </w:rPr>
        <w:t>accommodation</w:t>
      </w:r>
      <w:r>
        <w:rPr>
          <w:rFonts w:ascii="Times New Roman" w:hAnsi="Times New Roman" w:cs="Times New Roman"/>
          <w:sz w:val="24"/>
          <w:szCs w:val="24"/>
        </w:rPr>
        <w:t xml:space="preserve">, heating, food and </w:t>
      </w:r>
      <w:r w:rsidRPr="002C33E1">
        <w:rPr>
          <w:rFonts w:ascii="Times New Roman" w:hAnsi="Times New Roman" w:cs="Times New Roman"/>
          <w:sz w:val="24"/>
          <w:szCs w:val="24"/>
        </w:rPr>
        <w:t>hygiene</w:t>
      </w:r>
      <w:r>
        <w:rPr>
          <w:rFonts w:ascii="Times New Roman" w:hAnsi="Times New Roman" w:cs="Times New Roman"/>
          <w:sz w:val="24"/>
          <w:szCs w:val="24"/>
        </w:rPr>
        <w:t>. The claimant has to demonstrate that they have sought alternative sources of support, and ceased any expenditure not relating to the four needs. They also have to demonstrate compliance with all requirements for a period of seven days before being allowed to apply</w:t>
      </w:r>
      <w:r w:rsidR="004730B8">
        <w:rPr>
          <w:rFonts w:ascii="Times New Roman" w:hAnsi="Times New Roman" w:cs="Times New Roman"/>
          <w:sz w:val="24"/>
          <w:szCs w:val="24"/>
        </w:rPr>
        <w:t>.</w:t>
      </w:r>
      <w:r w:rsidR="00535DEF">
        <w:rPr>
          <w:rFonts w:ascii="Times New Roman" w:hAnsi="Times New Roman" w:cs="Times New Roman"/>
          <w:sz w:val="24"/>
          <w:szCs w:val="24"/>
        </w:rPr>
        <w:t xml:space="preserve"> Originally, </w:t>
      </w:r>
      <w:r w:rsidR="00535DEF" w:rsidRPr="00535DEF">
        <w:rPr>
          <w:rFonts w:ascii="Times New Roman" w:hAnsi="Times New Roman" w:cs="Times New Roman"/>
          <w:sz w:val="24"/>
          <w:szCs w:val="24"/>
        </w:rPr>
        <w:t xml:space="preserve">the maximum deduction limit </w:t>
      </w:r>
      <w:r w:rsidR="00535DEF">
        <w:rPr>
          <w:rFonts w:ascii="Times New Roman" w:hAnsi="Times New Roman" w:cs="Times New Roman"/>
          <w:sz w:val="24"/>
          <w:szCs w:val="24"/>
        </w:rPr>
        <w:t xml:space="preserve">for repayments </w:t>
      </w:r>
      <w:r w:rsidR="00535DEF" w:rsidRPr="00535DEF">
        <w:rPr>
          <w:rFonts w:ascii="Times New Roman" w:hAnsi="Times New Roman" w:cs="Times New Roman"/>
          <w:sz w:val="24"/>
          <w:szCs w:val="24"/>
        </w:rPr>
        <w:t>was 40% of the Standard Allowance</w:t>
      </w:r>
      <w:r w:rsidR="00535DEF">
        <w:rPr>
          <w:rFonts w:ascii="Times New Roman" w:hAnsi="Times New Roman" w:cs="Times New Roman"/>
          <w:sz w:val="24"/>
          <w:szCs w:val="24"/>
        </w:rPr>
        <w:t xml:space="preserve">. </w:t>
      </w:r>
      <w:r w:rsidR="00535DEF" w:rsidRPr="00535DEF">
        <w:rPr>
          <w:rFonts w:ascii="Times New Roman" w:hAnsi="Times New Roman" w:cs="Times New Roman"/>
          <w:sz w:val="24"/>
          <w:szCs w:val="24"/>
        </w:rPr>
        <w:t>On 16th October 2019</w:t>
      </w:r>
      <w:r w:rsidR="00535DEF">
        <w:rPr>
          <w:rFonts w:ascii="Times New Roman" w:hAnsi="Times New Roman" w:cs="Times New Roman"/>
          <w:sz w:val="24"/>
          <w:szCs w:val="24"/>
        </w:rPr>
        <w:t xml:space="preserve"> it was</w:t>
      </w:r>
      <w:r w:rsidR="00535DEF" w:rsidRPr="00535DEF">
        <w:rPr>
          <w:rFonts w:ascii="Times New Roman" w:hAnsi="Times New Roman" w:cs="Times New Roman"/>
          <w:sz w:val="24"/>
          <w:szCs w:val="24"/>
        </w:rPr>
        <w:t xml:space="preserve"> reduced </w:t>
      </w:r>
      <w:r w:rsidR="00535DEF">
        <w:rPr>
          <w:rFonts w:ascii="Times New Roman" w:hAnsi="Times New Roman" w:cs="Times New Roman"/>
          <w:sz w:val="24"/>
          <w:szCs w:val="24"/>
        </w:rPr>
        <w:t>t</w:t>
      </w:r>
      <w:r w:rsidR="00535DEF" w:rsidRPr="00535DEF">
        <w:rPr>
          <w:rFonts w:ascii="Times New Roman" w:hAnsi="Times New Roman" w:cs="Times New Roman"/>
          <w:sz w:val="24"/>
          <w:szCs w:val="24"/>
        </w:rPr>
        <w:t>o 30%</w:t>
      </w:r>
      <w:r w:rsidR="00535DEF">
        <w:rPr>
          <w:rFonts w:ascii="Times New Roman" w:hAnsi="Times New Roman" w:cs="Times New Roman"/>
          <w:sz w:val="24"/>
          <w:szCs w:val="24"/>
        </w:rPr>
        <w:t xml:space="preserve"> and on 12th April 2021</w:t>
      </w:r>
      <w:r w:rsidR="00535DEF" w:rsidRPr="00535DEF">
        <w:rPr>
          <w:rFonts w:ascii="Times New Roman" w:hAnsi="Times New Roman" w:cs="Times New Roman"/>
          <w:sz w:val="24"/>
          <w:szCs w:val="24"/>
        </w:rPr>
        <w:t xml:space="preserve"> </w:t>
      </w:r>
      <w:r w:rsidR="00535DEF">
        <w:rPr>
          <w:rFonts w:ascii="Times New Roman" w:hAnsi="Times New Roman" w:cs="Times New Roman"/>
          <w:sz w:val="24"/>
          <w:szCs w:val="24"/>
        </w:rPr>
        <w:t>to 25%.</w:t>
      </w:r>
    </w:p>
    <w:p w:rsidR="004730B8" w:rsidRDefault="004730B8" w:rsidP="005A40B3">
      <w:pPr>
        <w:rPr>
          <w:rFonts w:ascii="Times New Roman" w:hAnsi="Times New Roman" w:cs="Times New Roman"/>
          <w:sz w:val="24"/>
          <w:szCs w:val="24"/>
        </w:rPr>
      </w:pPr>
    </w:p>
    <w:p w:rsidR="00053798" w:rsidRDefault="00640773" w:rsidP="005A40B3">
      <w:pPr>
        <w:rPr>
          <w:rFonts w:ascii="Times New Roman" w:hAnsi="Times New Roman" w:cs="Times New Roman"/>
          <w:sz w:val="24"/>
          <w:szCs w:val="24"/>
        </w:rPr>
      </w:pPr>
      <w:r>
        <w:rPr>
          <w:rFonts w:ascii="Times New Roman" w:hAnsi="Times New Roman" w:cs="Times New Roman"/>
          <w:sz w:val="24"/>
          <w:szCs w:val="24"/>
        </w:rPr>
        <w:t>The Briefing last reported on H</w:t>
      </w:r>
      <w:r w:rsidR="00053798">
        <w:rPr>
          <w:rFonts w:ascii="Times New Roman" w:hAnsi="Times New Roman" w:cs="Times New Roman"/>
          <w:sz w:val="24"/>
          <w:szCs w:val="24"/>
        </w:rPr>
        <w:t xml:space="preserve">ardship </w:t>
      </w:r>
      <w:r>
        <w:rPr>
          <w:rFonts w:ascii="Times New Roman" w:hAnsi="Times New Roman" w:cs="Times New Roman"/>
          <w:sz w:val="24"/>
          <w:szCs w:val="24"/>
        </w:rPr>
        <w:t>P</w:t>
      </w:r>
      <w:r w:rsidR="00053798">
        <w:rPr>
          <w:rFonts w:ascii="Times New Roman" w:hAnsi="Times New Roman" w:cs="Times New Roman"/>
          <w:sz w:val="24"/>
          <w:szCs w:val="24"/>
        </w:rPr>
        <w:t>ayments in August 2019</w:t>
      </w:r>
      <w:r w:rsidR="00780D75">
        <w:rPr>
          <w:rFonts w:ascii="Times New Roman" w:hAnsi="Times New Roman" w:cs="Times New Roman"/>
          <w:sz w:val="24"/>
          <w:szCs w:val="24"/>
        </w:rPr>
        <w:t xml:space="preserve"> (pp.7-9), when figures for the percentage of UC Full Service sanctions followed by a Hardship Payment were presented.</w:t>
      </w:r>
    </w:p>
    <w:p w:rsidR="00780D75" w:rsidRDefault="00780D75" w:rsidP="005A40B3">
      <w:pPr>
        <w:rPr>
          <w:rFonts w:ascii="Times New Roman" w:hAnsi="Times New Roman" w:cs="Times New Roman"/>
          <w:sz w:val="24"/>
          <w:szCs w:val="24"/>
        </w:rPr>
      </w:pPr>
      <w:r w:rsidRPr="00780D75">
        <w:rPr>
          <w:rFonts w:ascii="Times New Roman" w:hAnsi="Times New Roman" w:cs="Times New Roman"/>
          <w:sz w:val="24"/>
          <w:szCs w:val="24"/>
        </w:rPr>
        <w:t>A FoI response 2021/68680 of 22 Sept</w:t>
      </w:r>
      <w:r>
        <w:rPr>
          <w:rFonts w:ascii="Times New Roman" w:hAnsi="Times New Roman" w:cs="Times New Roman"/>
          <w:sz w:val="24"/>
          <w:szCs w:val="24"/>
        </w:rPr>
        <w:t>ember</w:t>
      </w:r>
      <w:r w:rsidRPr="00780D75">
        <w:rPr>
          <w:rFonts w:ascii="Times New Roman" w:hAnsi="Times New Roman" w:cs="Times New Roman"/>
          <w:sz w:val="24"/>
          <w:szCs w:val="24"/>
        </w:rPr>
        <w:t xml:space="preserve"> 2021</w:t>
      </w:r>
      <w:r>
        <w:rPr>
          <w:rFonts w:ascii="Times New Roman" w:hAnsi="Times New Roman" w:cs="Times New Roman"/>
          <w:sz w:val="24"/>
          <w:szCs w:val="24"/>
        </w:rPr>
        <w:t xml:space="preserve"> </w:t>
      </w:r>
      <w:r w:rsidR="002F6B84">
        <w:rPr>
          <w:rFonts w:ascii="Times New Roman" w:hAnsi="Times New Roman" w:cs="Times New Roman"/>
          <w:sz w:val="24"/>
          <w:szCs w:val="24"/>
        </w:rPr>
        <w:t>(</w:t>
      </w:r>
      <w:hyperlink r:id="rId13" w:history="1">
        <w:r w:rsidR="002F6B84" w:rsidRPr="006B0B22">
          <w:rPr>
            <w:rStyle w:val="Hyperlink"/>
            <w:rFonts w:ascii="Times New Roman" w:hAnsi="Times New Roman" w:cs="Times New Roman"/>
            <w:sz w:val="24"/>
            <w:szCs w:val="24"/>
          </w:rPr>
          <w:t>https://www.whatdotheyknow.com/request/785069/response/1882423/attach/4/Response20FOI20212068680.pdf</w:t>
        </w:r>
      </w:hyperlink>
      <w:r w:rsidR="002F6B84">
        <w:rPr>
          <w:rFonts w:ascii="Times New Roman" w:hAnsi="Times New Roman" w:cs="Times New Roman"/>
          <w:sz w:val="24"/>
          <w:szCs w:val="24"/>
        </w:rPr>
        <w:t xml:space="preserve">) </w:t>
      </w:r>
      <w:r>
        <w:rPr>
          <w:rFonts w:ascii="Times New Roman" w:hAnsi="Times New Roman" w:cs="Times New Roman"/>
          <w:sz w:val="24"/>
          <w:szCs w:val="24"/>
        </w:rPr>
        <w:t xml:space="preserve">has since provided figures for </w:t>
      </w:r>
      <w:r w:rsidRPr="00780D75">
        <w:rPr>
          <w:rFonts w:ascii="Times New Roman" w:hAnsi="Times New Roman" w:cs="Times New Roman"/>
          <w:sz w:val="24"/>
          <w:szCs w:val="24"/>
        </w:rPr>
        <w:t xml:space="preserve">new </w:t>
      </w:r>
      <w:r>
        <w:rPr>
          <w:rFonts w:ascii="Times New Roman" w:hAnsi="Times New Roman" w:cs="Times New Roman"/>
          <w:sz w:val="24"/>
          <w:szCs w:val="24"/>
        </w:rPr>
        <w:t>UC</w:t>
      </w:r>
      <w:r w:rsidRPr="00780D75">
        <w:rPr>
          <w:rFonts w:ascii="Times New Roman" w:hAnsi="Times New Roman" w:cs="Times New Roman"/>
          <w:sz w:val="24"/>
          <w:szCs w:val="24"/>
        </w:rPr>
        <w:t xml:space="preserve"> hardship payments</w:t>
      </w:r>
      <w:r w:rsidR="004730B8">
        <w:rPr>
          <w:rFonts w:ascii="Times New Roman" w:hAnsi="Times New Roman" w:cs="Times New Roman"/>
          <w:sz w:val="24"/>
          <w:szCs w:val="24"/>
        </w:rPr>
        <w:t>, whether for Full or Live Service,</w:t>
      </w:r>
      <w:r w:rsidRPr="00780D75">
        <w:rPr>
          <w:rFonts w:ascii="Times New Roman" w:hAnsi="Times New Roman" w:cs="Times New Roman"/>
          <w:sz w:val="24"/>
          <w:szCs w:val="24"/>
        </w:rPr>
        <w:t xml:space="preserve"> recorded on </w:t>
      </w:r>
      <w:r>
        <w:rPr>
          <w:rFonts w:ascii="Times New Roman" w:hAnsi="Times New Roman" w:cs="Times New Roman"/>
          <w:sz w:val="24"/>
          <w:szCs w:val="24"/>
        </w:rPr>
        <w:t>the DM system</w:t>
      </w:r>
      <w:r w:rsidRPr="00780D75">
        <w:rPr>
          <w:rFonts w:ascii="Times New Roman" w:hAnsi="Times New Roman" w:cs="Times New Roman"/>
          <w:sz w:val="24"/>
          <w:szCs w:val="24"/>
        </w:rPr>
        <w:t xml:space="preserve"> since </w:t>
      </w:r>
      <w:r>
        <w:rPr>
          <w:rFonts w:ascii="Times New Roman" w:hAnsi="Times New Roman" w:cs="Times New Roman"/>
          <w:sz w:val="24"/>
          <w:szCs w:val="24"/>
        </w:rPr>
        <w:t>UC</w:t>
      </w:r>
      <w:r w:rsidRPr="00780D75">
        <w:rPr>
          <w:rFonts w:ascii="Times New Roman" w:hAnsi="Times New Roman" w:cs="Times New Roman"/>
          <w:sz w:val="24"/>
          <w:szCs w:val="24"/>
        </w:rPr>
        <w:t xml:space="preserve"> started</w:t>
      </w:r>
      <w:r w:rsidR="004730B8">
        <w:rPr>
          <w:rFonts w:ascii="Times New Roman" w:hAnsi="Times New Roman" w:cs="Times New Roman"/>
          <w:sz w:val="24"/>
          <w:szCs w:val="24"/>
        </w:rPr>
        <w:t xml:space="preserve">. These are shown in </w:t>
      </w:r>
      <w:r w:rsidR="004730B8" w:rsidRPr="004730B8">
        <w:rPr>
          <w:rFonts w:ascii="Times New Roman" w:hAnsi="Times New Roman" w:cs="Times New Roman"/>
          <w:b/>
          <w:sz w:val="24"/>
          <w:szCs w:val="24"/>
        </w:rPr>
        <w:t xml:space="preserve">Figure </w:t>
      </w:r>
      <w:r w:rsidR="00EF1DE9">
        <w:rPr>
          <w:rFonts w:ascii="Times New Roman" w:hAnsi="Times New Roman" w:cs="Times New Roman"/>
          <w:b/>
          <w:sz w:val="24"/>
          <w:szCs w:val="24"/>
        </w:rPr>
        <w:t>7</w:t>
      </w:r>
      <w:r w:rsidR="00BF3AB7">
        <w:rPr>
          <w:rFonts w:ascii="Times New Roman" w:hAnsi="Times New Roman" w:cs="Times New Roman"/>
          <w:sz w:val="24"/>
          <w:szCs w:val="24"/>
        </w:rPr>
        <w:t>, which also shows the number of new UC sanctions. It will be seen that hardship payment awards lag a little behind the number of sanctions. During the pandemic, new awards fell away almost completely, due to the absence of new sanctions, but by August 2021 (the latest month shown) they had begun to rise again.</w:t>
      </w:r>
    </w:p>
    <w:p w:rsidR="00BF3AB7" w:rsidRDefault="00BF3AB7" w:rsidP="005A40B3">
      <w:pPr>
        <w:rPr>
          <w:rFonts w:ascii="Times New Roman" w:hAnsi="Times New Roman" w:cs="Times New Roman"/>
          <w:sz w:val="24"/>
          <w:szCs w:val="24"/>
        </w:rPr>
      </w:pPr>
    </w:p>
    <w:p w:rsidR="00BF3AB7" w:rsidRDefault="00BF3AB7" w:rsidP="005A40B3">
      <w:pPr>
        <w:rPr>
          <w:rFonts w:ascii="Times New Roman" w:hAnsi="Times New Roman" w:cs="Times New Roman"/>
          <w:sz w:val="24"/>
          <w:szCs w:val="24"/>
        </w:rPr>
      </w:pPr>
      <w:r w:rsidRPr="00BF3AB7">
        <w:rPr>
          <w:rFonts w:ascii="Times New Roman" w:hAnsi="Times New Roman" w:cs="Times New Roman"/>
          <w:b/>
          <w:sz w:val="24"/>
          <w:szCs w:val="24"/>
        </w:rPr>
        <w:t xml:space="preserve">Figure </w:t>
      </w:r>
      <w:r w:rsidR="00EF1DE9">
        <w:rPr>
          <w:rFonts w:ascii="Times New Roman" w:hAnsi="Times New Roman" w:cs="Times New Roman"/>
          <w:b/>
          <w:sz w:val="24"/>
          <w:szCs w:val="24"/>
        </w:rPr>
        <w:t>7</w:t>
      </w:r>
      <w:r>
        <w:rPr>
          <w:rFonts w:ascii="Times New Roman" w:hAnsi="Times New Roman" w:cs="Times New Roman"/>
          <w:sz w:val="24"/>
          <w:szCs w:val="24"/>
        </w:rPr>
        <w:t xml:space="preserve"> suggests a long-term trend for the proportion of sanctions leading to a hardship payment to rise. This is seen more clearly in </w:t>
      </w:r>
      <w:r w:rsidRPr="00BF3AB7">
        <w:rPr>
          <w:rFonts w:ascii="Times New Roman" w:hAnsi="Times New Roman" w:cs="Times New Roman"/>
          <w:b/>
          <w:sz w:val="24"/>
          <w:szCs w:val="24"/>
        </w:rPr>
        <w:t xml:space="preserve">Figure </w:t>
      </w:r>
      <w:r w:rsidR="00EF1DE9">
        <w:rPr>
          <w:rFonts w:ascii="Times New Roman" w:hAnsi="Times New Roman" w:cs="Times New Roman"/>
          <w:b/>
          <w:sz w:val="24"/>
          <w:szCs w:val="24"/>
        </w:rPr>
        <w:t>8</w:t>
      </w:r>
      <w:r w:rsidR="00C45EB9">
        <w:rPr>
          <w:rFonts w:ascii="Times New Roman" w:hAnsi="Times New Roman" w:cs="Times New Roman"/>
          <w:sz w:val="24"/>
          <w:szCs w:val="24"/>
        </w:rPr>
        <w:t>, which shows a rise from around 10% in 2015-1</w:t>
      </w:r>
      <w:r w:rsidR="00375565">
        <w:rPr>
          <w:rFonts w:ascii="Times New Roman" w:hAnsi="Times New Roman" w:cs="Times New Roman"/>
          <w:sz w:val="24"/>
          <w:szCs w:val="24"/>
        </w:rPr>
        <w:t>6</w:t>
      </w:r>
      <w:r w:rsidR="00C45EB9">
        <w:rPr>
          <w:rFonts w:ascii="Times New Roman" w:hAnsi="Times New Roman" w:cs="Times New Roman"/>
          <w:sz w:val="24"/>
          <w:szCs w:val="24"/>
        </w:rPr>
        <w:t xml:space="preserve"> to 50% </w:t>
      </w:r>
      <w:r w:rsidR="00640773">
        <w:rPr>
          <w:rFonts w:ascii="Times New Roman" w:hAnsi="Times New Roman" w:cs="Times New Roman"/>
          <w:sz w:val="24"/>
          <w:szCs w:val="24"/>
        </w:rPr>
        <w:t xml:space="preserve">or over </w:t>
      </w:r>
      <w:r w:rsidR="00C45EB9">
        <w:rPr>
          <w:rFonts w:ascii="Times New Roman" w:hAnsi="Times New Roman" w:cs="Times New Roman"/>
          <w:sz w:val="24"/>
          <w:szCs w:val="24"/>
        </w:rPr>
        <w:t xml:space="preserve">just before the pandemic. </w:t>
      </w:r>
      <w:r>
        <w:rPr>
          <w:rFonts w:ascii="Times New Roman" w:hAnsi="Times New Roman" w:cs="Times New Roman"/>
          <w:sz w:val="24"/>
          <w:szCs w:val="24"/>
        </w:rPr>
        <w:t xml:space="preserve"> </w:t>
      </w:r>
      <w:r w:rsidR="00397D19">
        <w:rPr>
          <w:rFonts w:ascii="Times New Roman" w:hAnsi="Times New Roman" w:cs="Times New Roman"/>
          <w:sz w:val="24"/>
          <w:szCs w:val="24"/>
        </w:rPr>
        <w:t>T</w:t>
      </w:r>
      <w:r w:rsidR="00C45EB9">
        <w:rPr>
          <w:rFonts w:ascii="Times New Roman" w:hAnsi="Times New Roman" w:cs="Times New Roman"/>
          <w:sz w:val="24"/>
          <w:szCs w:val="24"/>
        </w:rPr>
        <w:t xml:space="preserve">his may </w:t>
      </w:r>
      <w:r w:rsidR="00397D19">
        <w:rPr>
          <w:rFonts w:ascii="Times New Roman" w:hAnsi="Times New Roman" w:cs="Times New Roman"/>
          <w:sz w:val="24"/>
          <w:szCs w:val="24"/>
        </w:rPr>
        <w:t xml:space="preserve">partly </w:t>
      </w:r>
      <w:r w:rsidR="00C45EB9">
        <w:rPr>
          <w:rFonts w:ascii="Times New Roman" w:hAnsi="Times New Roman" w:cs="Times New Roman"/>
          <w:sz w:val="24"/>
          <w:szCs w:val="24"/>
        </w:rPr>
        <w:t xml:space="preserve">be accounted for by the increase in the proportion of sanctioned claimants with dependants associated with the shift from Live to Full Service. </w:t>
      </w:r>
      <w:proofErr w:type="gramStart"/>
      <w:r w:rsidR="00C45EB9">
        <w:rPr>
          <w:rFonts w:ascii="Times New Roman" w:hAnsi="Times New Roman" w:cs="Times New Roman"/>
          <w:sz w:val="24"/>
          <w:szCs w:val="24"/>
        </w:rPr>
        <w:t>However it may also reflect increasing levels of poverty resulting from the progressive dismantling of the social security safety net since 2010</w:t>
      </w:r>
      <w:r w:rsidR="00703E37">
        <w:rPr>
          <w:rFonts w:ascii="Times New Roman" w:hAnsi="Times New Roman" w:cs="Times New Roman"/>
          <w:sz w:val="24"/>
          <w:szCs w:val="24"/>
        </w:rPr>
        <w:t xml:space="preserve"> (Harris 2022)</w:t>
      </w:r>
      <w:r w:rsidR="00C45EB9">
        <w:rPr>
          <w:rFonts w:ascii="Times New Roman" w:hAnsi="Times New Roman" w:cs="Times New Roman"/>
          <w:sz w:val="24"/>
          <w:szCs w:val="24"/>
        </w:rPr>
        <w:t>.</w:t>
      </w:r>
      <w:proofErr w:type="gramEnd"/>
    </w:p>
    <w:p w:rsidR="00C45EB9" w:rsidRDefault="00C45EB9" w:rsidP="005A40B3">
      <w:pPr>
        <w:rPr>
          <w:rFonts w:ascii="Times New Roman" w:hAnsi="Times New Roman" w:cs="Times New Roman"/>
          <w:sz w:val="24"/>
          <w:szCs w:val="24"/>
        </w:rPr>
      </w:pPr>
    </w:p>
    <w:p w:rsidR="00C45EB9" w:rsidRDefault="00C45EB9" w:rsidP="005A40B3">
      <w:pPr>
        <w:rPr>
          <w:rFonts w:ascii="Times New Roman" w:hAnsi="Times New Roman" w:cs="Times New Roman"/>
          <w:sz w:val="24"/>
          <w:szCs w:val="24"/>
        </w:rPr>
      </w:pPr>
      <w:r>
        <w:rPr>
          <w:rFonts w:ascii="Times New Roman" w:hAnsi="Times New Roman" w:cs="Times New Roman"/>
          <w:sz w:val="24"/>
          <w:szCs w:val="24"/>
        </w:rPr>
        <w:t xml:space="preserve">Comparison with the figures presented in the August 2019 Briefing (pp. 7-8 and Figure 7) shows that the proportion of </w:t>
      </w:r>
      <w:r w:rsidR="00703E37">
        <w:rPr>
          <w:rFonts w:ascii="Times New Roman" w:hAnsi="Times New Roman" w:cs="Times New Roman"/>
          <w:sz w:val="24"/>
          <w:szCs w:val="24"/>
        </w:rPr>
        <w:t>sanctioned UC claimants receiving a Hardship Payment is now similar to the proportion which was seen under JSA.</w:t>
      </w:r>
    </w:p>
    <w:p w:rsidR="00123E0F" w:rsidRDefault="00123E0F" w:rsidP="005A40B3">
      <w:pPr>
        <w:rPr>
          <w:rFonts w:ascii="Times New Roman" w:hAnsi="Times New Roman" w:cs="Times New Roman"/>
          <w:sz w:val="24"/>
          <w:szCs w:val="24"/>
        </w:rPr>
      </w:pPr>
    </w:p>
    <w:p w:rsidR="00EC3D28" w:rsidRPr="00EC3D28" w:rsidRDefault="00EC3D28" w:rsidP="005A40B3">
      <w:pPr>
        <w:rPr>
          <w:rFonts w:ascii="Times New Roman" w:hAnsi="Times New Roman" w:cs="Times New Roman"/>
          <w:b/>
          <w:i/>
          <w:sz w:val="24"/>
          <w:szCs w:val="24"/>
        </w:rPr>
      </w:pPr>
      <w:r w:rsidRPr="00EC3D28">
        <w:rPr>
          <w:rFonts w:ascii="Times New Roman" w:hAnsi="Times New Roman" w:cs="Times New Roman"/>
          <w:b/>
          <w:i/>
          <w:sz w:val="24"/>
          <w:szCs w:val="24"/>
        </w:rPr>
        <w:t>Rates of deduction to repay Hardship Payments</w:t>
      </w:r>
    </w:p>
    <w:p w:rsidR="00EC3D28" w:rsidRDefault="00EC3D28" w:rsidP="005A40B3">
      <w:pPr>
        <w:rPr>
          <w:rFonts w:ascii="Times New Roman" w:hAnsi="Times New Roman" w:cs="Times New Roman"/>
          <w:sz w:val="24"/>
          <w:szCs w:val="24"/>
        </w:rPr>
      </w:pPr>
    </w:p>
    <w:p w:rsidR="00123E0F" w:rsidRDefault="00123E0F" w:rsidP="005A40B3">
      <w:pPr>
        <w:rPr>
          <w:rFonts w:ascii="Times New Roman" w:hAnsi="Times New Roman" w:cs="Times New Roman"/>
          <w:sz w:val="24"/>
          <w:szCs w:val="24"/>
        </w:rPr>
      </w:pPr>
      <w:r>
        <w:rPr>
          <w:rFonts w:ascii="Times New Roman" w:hAnsi="Times New Roman" w:cs="Times New Roman"/>
          <w:sz w:val="24"/>
          <w:szCs w:val="24"/>
        </w:rPr>
        <w:t>A further FoI response 2021/6868</w:t>
      </w:r>
      <w:r w:rsidR="00EC3D28">
        <w:rPr>
          <w:rFonts w:ascii="Times New Roman" w:hAnsi="Times New Roman" w:cs="Times New Roman"/>
          <w:sz w:val="24"/>
          <w:szCs w:val="24"/>
        </w:rPr>
        <w:t>1</w:t>
      </w:r>
      <w:r>
        <w:rPr>
          <w:rFonts w:ascii="Times New Roman" w:hAnsi="Times New Roman" w:cs="Times New Roman"/>
          <w:sz w:val="24"/>
          <w:szCs w:val="24"/>
        </w:rPr>
        <w:t xml:space="preserve"> of </w:t>
      </w:r>
      <w:r w:rsidR="00EC3D28">
        <w:rPr>
          <w:rFonts w:ascii="Times New Roman" w:hAnsi="Times New Roman" w:cs="Times New Roman"/>
          <w:sz w:val="24"/>
          <w:szCs w:val="24"/>
        </w:rPr>
        <w:t>3</w:t>
      </w:r>
      <w:r>
        <w:rPr>
          <w:rFonts w:ascii="Times New Roman" w:hAnsi="Times New Roman" w:cs="Times New Roman"/>
          <w:sz w:val="24"/>
          <w:szCs w:val="24"/>
        </w:rPr>
        <w:t xml:space="preserve"> September 2021 (</w:t>
      </w:r>
      <w:hyperlink r:id="rId14" w:history="1">
        <w:r w:rsidRPr="00C11B0C">
          <w:rPr>
            <w:rStyle w:val="Hyperlink"/>
            <w:rFonts w:ascii="Times New Roman" w:hAnsi="Times New Roman" w:cs="Times New Roman"/>
            <w:sz w:val="24"/>
            <w:szCs w:val="24"/>
          </w:rPr>
          <w:t>https://www.whatdotheyknow.com/request/no_of_uc_claimants_receiving_har</w:t>
        </w:r>
      </w:hyperlink>
      <w:r>
        <w:rPr>
          <w:rFonts w:ascii="Times New Roman" w:hAnsi="Times New Roman" w:cs="Times New Roman"/>
          <w:sz w:val="24"/>
          <w:szCs w:val="24"/>
        </w:rPr>
        <w:t xml:space="preserve"> )</w:t>
      </w:r>
      <w:r w:rsidR="00EC3D28">
        <w:rPr>
          <w:rFonts w:ascii="Times New Roman" w:hAnsi="Times New Roman" w:cs="Times New Roman"/>
          <w:sz w:val="24"/>
          <w:szCs w:val="24"/>
        </w:rPr>
        <w:t xml:space="preserve"> has provided information on the </w:t>
      </w:r>
      <w:r w:rsidR="00640773">
        <w:rPr>
          <w:rFonts w:ascii="Times New Roman" w:hAnsi="Times New Roman" w:cs="Times New Roman"/>
          <w:sz w:val="24"/>
          <w:szCs w:val="24"/>
        </w:rPr>
        <w:t xml:space="preserve">actual </w:t>
      </w:r>
      <w:r w:rsidR="00EC3D28">
        <w:rPr>
          <w:rFonts w:ascii="Times New Roman" w:hAnsi="Times New Roman" w:cs="Times New Roman"/>
          <w:sz w:val="24"/>
          <w:szCs w:val="24"/>
        </w:rPr>
        <w:t>rates of deduction from UC claimants’ benefits to repay repayable Hardship Payments.</w:t>
      </w:r>
      <w:r w:rsidR="00535DEF">
        <w:rPr>
          <w:rFonts w:ascii="Times New Roman" w:hAnsi="Times New Roman" w:cs="Times New Roman"/>
          <w:sz w:val="24"/>
          <w:szCs w:val="24"/>
        </w:rPr>
        <w:t xml:space="preserve"> The data cover January 2018 to December 2019 but are complete only for April to December 2019, just before the pandemic. Over these 9 months an average of 15,200 UC claimants (1.36% of those subject to conditionality) were having </w:t>
      </w:r>
      <w:proofErr w:type="gramStart"/>
      <w:r w:rsidR="00535DEF">
        <w:rPr>
          <w:rFonts w:ascii="Times New Roman" w:hAnsi="Times New Roman" w:cs="Times New Roman"/>
          <w:sz w:val="24"/>
          <w:szCs w:val="24"/>
        </w:rPr>
        <w:t>benefit</w:t>
      </w:r>
      <w:proofErr w:type="gramEnd"/>
      <w:r w:rsidR="00535DEF">
        <w:rPr>
          <w:rFonts w:ascii="Times New Roman" w:hAnsi="Times New Roman" w:cs="Times New Roman"/>
          <w:sz w:val="24"/>
          <w:szCs w:val="24"/>
        </w:rPr>
        <w:t xml:space="preserve"> deducted to repay a hardship payment. </w:t>
      </w:r>
      <w:r w:rsidR="00640773" w:rsidRPr="00640773">
        <w:rPr>
          <w:rFonts w:ascii="Times New Roman" w:hAnsi="Times New Roman" w:cs="Times New Roman"/>
          <w:b/>
          <w:sz w:val="24"/>
          <w:szCs w:val="24"/>
        </w:rPr>
        <w:t xml:space="preserve">Figure </w:t>
      </w:r>
      <w:r w:rsidR="00EF1DE9">
        <w:rPr>
          <w:rFonts w:ascii="Times New Roman" w:hAnsi="Times New Roman" w:cs="Times New Roman"/>
          <w:b/>
          <w:sz w:val="24"/>
          <w:szCs w:val="24"/>
        </w:rPr>
        <w:t>9</w:t>
      </w:r>
      <w:r w:rsidR="00640773">
        <w:rPr>
          <w:rFonts w:ascii="Times New Roman" w:hAnsi="Times New Roman" w:cs="Times New Roman"/>
          <w:sz w:val="24"/>
          <w:szCs w:val="24"/>
        </w:rPr>
        <w:t xml:space="preserve"> </w:t>
      </w:r>
      <w:r w:rsidR="00271756">
        <w:rPr>
          <w:rFonts w:ascii="Times New Roman" w:hAnsi="Times New Roman" w:cs="Times New Roman"/>
          <w:sz w:val="24"/>
          <w:szCs w:val="24"/>
        </w:rPr>
        <w:t>shows that more than half of these claimants (55.5%) were losing 15% or more of their Standard Allowance, and over a quarter (27.8%) were losing 25% or more. These figures will not have been affected by the reductions in maximum deductions of October 2019 and April 2021.</w:t>
      </w:r>
    </w:p>
    <w:p w:rsidR="00353912" w:rsidRDefault="00353912" w:rsidP="005A40B3">
      <w:pPr>
        <w:rPr>
          <w:rFonts w:ascii="Times New Roman" w:hAnsi="Times New Roman" w:cs="Times New Roman"/>
          <w:sz w:val="24"/>
          <w:szCs w:val="24"/>
        </w:rPr>
      </w:pPr>
    </w:p>
    <w:p w:rsidR="00353912" w:rsidRPr="00353912" w:rsidRDefault="00353912" w:rsidP="005A40B3">
      <w:pPr>
        <w:rPr>
          <w:rFonts w:ascii="Times New Roman" w:hAnsi="Times New Roman" w:cs="Times New Roman"/>
          <w:b/>
          <w:sz w:val="32"/>
          <w:szCs w:val="32"/>
        </w:rPr>
      </w:pPr>
      <w:r w:rsidRPr="00353912">
        <w:rPr>
          <w:rFonts w:ascii="Times New Roman" w:hAnsi="Times New Roman" w:cs="Times New Roman"/>
          <w:b/>
          <w:sz w:val="32"/>
          <w:szCs w:val="32"/>
        </w:rPr>
        <w:t xml:space="preserve">The </w:t>
      </w:r>
      <w:r w:rsidR="002F6B84">
        <w:rPr>
          <w:rFonts w:ascii="Times New Roman" w:hAnsi="Times New Roman" w:cs="Times New Roman"/>
          <w:b/>
          <w:sz w:val="32"/>
          <w:szCs w:val="32"/>
        </w:rPr>
        <w:t xml:space="preserve">Universal Credit </w:t>
      </w:r>
      <w:r w:rsidRPr="00353912">
        <w:rPr>
          <w:rFonts w:ascii="Times New Roman" w:hAnsi="Times New Roman" w:cs="Times New Roman"/>
          <w:b/>
          <w:sz w:val="32"/>
          <w:szCs w:val="32"/>
        </w:rPr>
        <w:t>appeal system</w:t>
      </w:r>
    </w:p>
    <w:p w:rsidR="00353912" w:rsidRPr="002F6B84" w:rsidRDefault="00353912" w:rsidP="005A40B3">
      <w:pPr>
        <w:rPr>
          <w:rFonts w:ascii="Times New Roman" w:hAnsi="Times New Roman" w:cs="Times New Roman"/>
          <w:sz w:val="24"/>
          <w:szCs w:val="24"/>
        </w:rPr>
      </w:pPr>
    </w:p>
    <w:p w:rsidR="00353912" w:rsidRPr="002F6B84" w:rsidRDefault="002F6B84" w:rsidP="005A40B3">
      <w:pPr>
        <w:rPr>
          <w:rStyle w:val="markedcontent"/>
          <w:rFonts w:ascii="Times New Roman" w:hAnsi="Times New Roman" w:cs="Times New Roman"/>
          <w:sz w:val="24"/>
          <w:szCs w:val="24"/>
        </w:rPr>
      </w:pPr>
      <w:r w:rsidRPr="002F6B84">
        <w:rPr>
          <w:rStyle w:val="markedcontent"/>
          <w:rFonts w:ascii="Times New Roman" w:hAnsi="Times New Roman" w:cs="Times New Roman"/>
          <w:sz w:val="24"/>
          <w:szCs w:val="24"/>
        </w:rPr>
        <w:t xml:space="preserve">There is still almost no information available about the operation of the appeal system under UC Full Service, which since April 2019 has accounted for all UC claimants. However, </w:t>
      </w:r>
      <w:r>
        <w:rPr>
          <w:rStyle w:val="markedcontent"/>
          <w:rFonts w:ascii="Times New Roman" w:hAnsi="Times New Roman" w:cs="Times New Roman"/>
          <w:sz w:val="24"/>
          <w:szCs w:val="24"/>
        </w:rPr>
        <w:t>Fo</w:t>
      </w:r>
      <w:r w:rsidR="00353912" w:rsidRPr="002F6B84">
        <w:rPr>
          <w:rStyle w:val="markedcontent"/>
          <w:rFonts w:ascii="Times New Roman" w:hAnsi="Times New Roman" w:cs="Times New Roman"/>
          <w:sz w:val="24"/>
          <w:szCs w:val="24"/>
        </w:rPr>
        <w:t>I</w:t>
      </w:r>
      <w:r>
        <w:rPr>
          <w:rStyle w:val="markedcontent"/>
          <w:rFonts w:ascii="Times New Roman" w:hAnsi="Times New Roman" w:cs="Times New Roman"/>
          <w:sz w:val="24"/>
          <w:szCs w:val="24"/>
        </w:rPr>
        <w:t xml:space="preserve"> response </w:t>
      </w:r>
      <w:r w:rsidR="00353912" w:rsidRPr="002F6B84">
        <w:rPr>
          <w:rStyle w:val="markedcontent"/>
          <w:rFonts w:ascii="Times New Roman" w:hAnsi="Times New Roman" w:cs="Times New Roman"/>
          <w:sz w:val="24"/>
          <w:szCs w:val="24"/>
        </w:rPr>
        <w:t>2019/33126 of 20 September 2019</w:t>
      </w:r>
      <w:r w:rsidRPr="002F6B84">
        <w:rPr>
          <w:rStyle w:val="markedcontent"/>
          <w:rFonts w:ascii="Times New Roman" w:hAnsi="Times New Roman" w:cs="Times New Roman"/>
          <w:sz w:val="24"/>
          <w:szCs w:val="24"/>
        </w:rPr>
        <w:t xml:space="preserve"> </w:t>
      </w:r>
      <w:r w:rsidR="00DB2468">
        <w:rPr>
          <w:rStyle w:val="markedcontent"/>
          <w:rFonts w:ascii="Times New Roman" w:hAnsi="Times New Roman" w:cs="Times New Roman"/>
          <w:sz w:val="24"/>
          <w:szCs w:val="24"/>
        </w:rPr>
        <w:t>(</w:t>
      </w:r>
      <w:hyperlink r:id="rId15" w:history="1">
        <w:r w:rsidR="00DB2468" w:rsidRPr="006B0B22">
          <w:rPr>
            <w:rStyle w:val="Hyperlink"/>
            <w:rFonts w:ascii="Times New Roman" w:hAnsi="Times New Roman" w:cs="Times New Roman"/>
            <w:sz w:val="24"/>
            <w:szCs w:val="24"/>
          </w:rPr>
          <w:t>https://www.whatdotheyknow.com/request/596535/response/1435036/attach/2/FOI2019 2033126 20Reply.pdf</w:t>
        </w:r>
      </w:hyperlink>
      <w:r w:rsidR="00DB2468">
        <w:rPr>
          <w:rFonts w:ascii="Times New Roman" w:hAnsi="Times New Roman" w:cs="Times New Roman"/>
          <w:sz w:val="24"/>
          <w:szCs w:val="24"/>
        </w:rPr>
        <w:t xml:space="preserve">) </w:t>
      </w:r>
      <w:r w:rsidRPr="002F6B84">
        <w:rPr>
          <w:rStyle w:val="markedcontent"/>
          <w:rFonts w:ascii="Times New Roman" w:hAnsi="Times New Roman" w:cs="Times New Roman"/>
          <w:sz w:val="24"/>
          <w:szCs w:val="24"/>
        </w:rPr>
        <w:t>has contributed the information that</w:t>
      </w:r>
      <w:r w:rsidR="00353912" w:rsidRPr="002F6B84">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of the 8,430 UC Full Service Mandatory Reconsideration requests cleared in August</w:t>
      </w:r>
      <w:r w:rsidR="002908A6">
        <w:rPr>
          <w:rStyle w:val="markedcontent"/>
          <w:rFonts w:ascii="Times New Roman" w:hAnsi="Times New Roman" w:cs="Times New Roman"/>
          <w:sz w:val="24"/>
          <w:szCs w:val="24"/>
        </w:rPr>
        <w:t xml:space="preserve"> 2019</w:t>
      </w:r>
      <w:r>
        <w:rPr>
          <w:rStyle w:val="markedcontent"/>
          <w:rFonts w:ascii="Times New Roman" w:hAnsi="Times New Roman" w:cs="Times New Roman"/>
          <w:sz w:val="24"/>
          <w:szCs w:val="24"/>
        </w:rPr>
        <w:t xml:space="preserve">, </w:t>
      </w:r>
      <w:r w:rsidRPr="002F6B84">
        <w:rPr>
          <w:rStyle w:val="markedcontent"/>
          <w:rFonts w:ascii="Times New Roman" w:hAnsi="Times New Roman" w:cs="Times New Roman"/>
          <w:sz w:val="24"/>
          <w:szCs w:val="24"/>
        </w:rPr>
        <w:t>t</w:t>
      </w:r>
      <w:r w:rsidR="00353912" w:rsidRPr="002F6B84">
        <w:rPr>
          <w:rStyle w:val="markedcontent"/>
          <w:rFonts w:ascii="Times New Roman" w:hAnsi="Times New Roman" w:cs="Times New Roman"/>
          <w:sz w:val="24"/>
          <w:szCs w:val="24"/>
        </w:rPr>
        <w:t xml:space="preserve">hree-quarters </w:t>
      </w:r>
      <w:r w:rsidR="008C3A9C">
        <w:rPr>
          <w:rStyle w:val="markedcontent"/>
          <w:rFonts w:ascii="Times New Roman" w:hAnsi="Times New Roman" w:cs="Times New Roman"/>
          <w:sz w:val="24"/>
          <w:szCs w:val="24"/>
        </w:rPr>
        <w:t xml:space="preserve">(74.7%) had been </w:t>
      </w:r>
      <w:r w:rsidR="00353912" w:rsidRPr="002F6B84">
        <w:rPr>
          <w:rStyle w:val="markedcontent"/>
          <w:rFonts w:ascii="Times New Roman" w:hAnsi="Times New Roman" w:cs="Times New Roman"/>
          <w:sz w:val="24"/>
          <w:szCs w:val="24"/>
        </w:rPr>
        <w:t>cleared within one month</w:t>
      </w:r>
      <w:r w:rsidR="002908A6">
        <w:rPr>
          <w:rStyle w:val="markedcontent"/>
          <w:rFonts w:ascii="Times New Roman" w:hAnsi="Times New Roman" w:cs="Times New Roman"/>
          <w:sz w:val="24"/>
          <w:szCs w:val="24"/>
        </w:rPr>
        <w:t>, while</w:t>
      </w:r>
      <w:r w:rsidR="00353912" w:rsidRPr="002F6B84">
        <w:rPr>
          <w:rStyle w:val="markedcontent"/>
          <w:rFonts w:ascii="Times New Roman" w:hAnsi="Times New Roman" w:cs="Times New Roman"/>
          <w:sz w:val="24"/>
          <w:szCs w:val="24"/>
        </w:rPr>
        <w:t xml:space="preserve"> </w:t>
      </w:r>
      <w:r w:rsidR="008C3A9C">
        <w:rPr>
          <w:rStyle w:val="markedcontent"/>
          <w:rFonts w:ascii="Times New Roman" w:hAnsi="Times New Roman" w:cs="Times New Roman"/>
          <w:sz w:val="24"/>
          <w:szCs w:val="24"/>
        </w:rPr>
        <w:t>one in 12 (</w:t>
      </w:r>
      <w:r w:rsidR="00353912" w:rsidRPr="002F6B84">
        <w:rPr>
          <w:rStyle w:val="markedcontent"/>
          <w:rFonts w:ascii="Times New Roman" w:hAnsi="Times New Roman" w:cs="Times New Roman"/>
          <w:sz w:val="24"/>
          <w:szCs w:val="24"/>
        </w:rPr>
        <w:t>7.9%</w:t>
      </w:r>
      <w:r w:rsidR="008C3A9C">
        <w:rPr>
          <w:rStyle w:val="markedcontent"/>
          <w:rFonts w:ascii="Times New Roman" w:hAnsi="Times New Roman" w:cs="Times New Roman"/>
          <w:sz w:val="24"/>
          <w:szCs w:val="24"/>
        </w:rPr>
        <w:t>) had taken</w:t>
      </w:r>
      <w:r w:rsidR="00353912" w:rsidRPr="002F6B84">
        <w:rPr>
          <w:rStyle w:val="markedcontent"/>
          <w:rFonts w:ascii="Times New Roman" w:hAnsi="Times New Roman" w:cs="Times New Roman"/>
          <w:sz w:val="24"/>
          <w:szCs w:val="24"/>
        </w:rPr>
        <w:t xml:space="preserve"> over 3 months.</w:t>
      </w:r>
    </w:p>
    <w:p w:rsidR="00353912" w:rsidRPr="002F6B84" w:rsidRDefault="00353912" w:rsidP="005A40B3">
      <w:pPr>
        <w:rPr>
          <w:rFonts w:ascii="Times New Roman" w:hAnsi="Times New Roman" w:cs="Times New Roman"/>
          <w:sz w:val="24"/>
          <w:szCs w:val="24"/>
        </w:rPr>
      </w:pPr>
    </w:p>
    <w:p w:rsidR="00D97009" w:rsidRDefault="00D97009" w:rsidP="009D215F">
      <w:pPr>
        <w:spacing w:before="120"/>
        <w:rPr>
          <w:rFonts w:ascii="Times New Roman" w:hAnsi="Times New Roman" w:cs="Times New Roman"/>
          <w:b/>
          <w:sz w:val="32"/>
          <w:szCs w:val="32"/>
        </w:rPr>
      </w:pPr>
    </w:p>
    <w:p w:rsidR="00867DC0" w:rsidRPr="001049C0" w:rsidRDefault="00FD61EC" w:rsidP="009D215F">
      <w:pPr>
        <w:spacing w:before="120"/>
        <w:rPr>
          <w:rFonts w:ascii="Times New Roman" w:hAnsi="Times New Roman" w:cs="Times New Roman"/>
          <w:b/>
          <w:sz w:val="32"/>
          <w:szCs w:val="32"/>
        </w:rPr>
      </w:pPr>
      <w:r>
        <w:rPr>
          <w:rFonts w:ascii="Times New Roman" w:hAnsi="Times New Roman" w:cs="Times New Roman"/>
          <w:b/>
          <w:sz w:val="32"/>
          <w:szCs w:val="32"/>
        </w:rPr>
        <w:lastRenderedPageBreak/>
        <w:t>T</w:t>
      </w:r>
      <w:r w:rsidR="00867DC0" w:rsidRPr="001049C0">
        <w:rPr>
          <w:rFonts w:ascii="Times New Roman" w:hAnsi="Times New Roman" w:cs="Times New Roman"/>
          <w:b/>
          <w:sz w:val="32"/>
          <w:szCs w:val="32"/>
        </w:rPr>
        <w:t>he ‘Way to Work’ campaign</w:t>
      </w:r>
      <w:r>
        <w:rPr>
          <w:rFonts w:ascii="Times New Roman" w:hAnsi="Times New Roman" w:cs="Times New Roman"/>
          <w:b/>
          <w:sz w:val="32"/>
          <w:szCs w:val="32"/>
        </w:rPr>
        <w:t>: P</w:t>
      </w:r>
      <w:r w:rsidR="001F288B">
        <w:rPr>
          <w:rFonts w:ascii="Times New Roman" w:hAnsi="Times New Roman" w:cs="Times New Roman"/>
          <w:b/>
          <w:sz w:val="32"/>
          <w:szCs w:val="32"/>
        </w:rPr>
        <w:t>otentially p</w:t>
      </w:r>
      <w:r>
        <w:rPr>
          <w:rFonts w:ascii="Times New Roman" w:hAnsi="Times New Roman" w:cs="Times New Roman"/>
          <w:b/>
          <w:sz w:val="32"/>
          <w:szCs w:val="32"/>
        </w:rPr>
        <w:t>ermanent wor</w:t>
      </w:r>
      <w:r w:rsidR="001B7909">
        <w:rPr>
          <w:rFonts w:ascii="Times New Roman" w:hAnsi="Times New Roman" w:cs="Times New Roman"/>
          <w:b/>
          <w:sz w:val="32"/>
          <w:szCs w:val="32"/>
        </w:rPr>
        <w:t>sening of job search conditions</w:t>
      </w:r>
    </w:p>
    <w:p w:rsidR="00FD61EC" w:rsidRDefault="00867DC0" w:rsidP="009D215F">
      <w:pPr>
        <w:spacing w:before="120"/>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The February 2022 Briefing (pp. 6-7) discussed the DWP’s ‘Way to Work’ campaign announced on 27 January at </w:t>
      </w:r>
      <w:hyperlink r:id="rId16" w:history="1">
        <w:r w:rsidRPr="001049C0">
          <w:rPr>
            <w:rStyle w:val="Hyperlink"/>
            <w:rFonts w:ascii="Times New Roman" w:eastAsia="Times New Roman" w:hAnsi="Times New Roman" w:cs="Times New Roman"/>
            <w:sz w:val="24"/>
            <w:szCs w:val="24"/>
            <w:lang w:eastAsia="en-GB"/>
          </w:rPr>
          <w:t>https://jobhelp.campaign.gov.uk/way-to-work/</w:t>
        </w:r>
      </w:hyperlink>
      <w:r>
        <w:rPr>
          <w:rFonts w:ascii="Times New Roman" w:hAnsi="Times New Roman" w:cs="Times New Roman"/>
          <w:sz w:val="24"/>
          <w:szCs w:val="24"/>
        </w:rPr>
        <w:t>.</w:t>
      </w:r>
      <w:r w:rsidRPr="001049C0">
        <w:rPr>
          <w:rFonts w:ascii="Times New Roman" w:hAnsi="Times New Roman" w:cs="Times New Roman"/>
          <w:sz w:val="24"/>
          <w:szCs w:val="24"/>
        </w:rPr>
        <w:t xml:space="preserve"> </w:t>
      </w:r>
      <w:r>
        <w:rPr>
          <w:rFonts w:ascii="Times New Roman" w:hAnsi="Times New Roman" w:cs="Times New Roman"/>
          <w:sz w:val="24"/>
          <w:szCs w:val="24"/>
        </w:rPr>
        <w:t>This</w:t>
      </w:r>
      <w:r w:rsidRPr="001049C0">
        <w:rPr>
          <w:rFonts w:ascii="Times New Roman" w:hAnsi="Times New Roman" w:cs="Times New Roman"/>
          <w:sz w:val="24"/>
          <w:szCs w:val="24"/>
        </w:rPr>
        <w:t xml:space="preserve"> is said to </w:t>
      </w:r>
      <w:proofErr w:type="gramStart"/>
      <w:r w:rsidRPr="001049C0">
        <w:rPr>
          <w:rFonts w:ascii="Times New Roman" w:hAnsi="Times New Roman" w:cs="Times New Roman"/>
          <w:sz w:val="24"/>
          <w:szCs w:val="24"/>
        </w:rPr>
        <w:t xml:space="preserve">be </w:t>
      </w:r>
      <w:r w:rsidRPr="001049C0">
        <w:rPr>
          <w:rFonts w:ascii="Times New Roman" w:eastAsia="Times New Roman" w:hAnsi="Times New Roman" w:cs="Times New Roman"/>
          <w:sz w:val="24"/>
          <w:szCs w:val="24"/>
          <w:lang w:eastAsia="en-GB"/>
        </w:rPr>
        <w:t xml:space="preserve"> using</w:t>
      </w:r>
      <w:proofErr w:type="gramEnd"/>
      <w:r w:rsidRPr="001049C0">
        <w:rPr>
          <w:rFonts w:ascii="Times New Roman" w:eastAsia="Times New Roman" w:hAnsi="Times New Roman" w:cs="Times New Roman"/>
          <w:sz w:val="24"/>
          <w:szCs w:val="24"/>
          <w:lang w:eastAsia="en-GB"/>
        </w:rPr>
        <w:t xml:space="preserve"> the threat of sanctions to force jobseekers on UC</w:t>
      </w:r>
      <w:r w:rsidR="00A60253">
        <w:rPr>
          <w:rFonts w:ascii="Times New Roman" w:eastAsia="Times New Roman" w:hAnsi="Times New Roman" w:cs="Times New Roman"/>
          <w:sz w:val="24"/>
          <w:szCs w:val="24"/>
          <w:lang w:eastAsia="en-GB"/>
        </w:rPr>
        <w:t xml:space="preserve"> and JSA</w:t>
      </w:r>
      <w:r w:rsidRPr="001049C0">
        <w:rPr>
          <w:rFonts w:ascii="Times New Roman" w:eastAsia="Times New Roman" w:hAnsi="Times New Roman" w:cs="Times New Roman"/>
          <w:sz w:val="24"/>
          <w:szCs w:val="24"/>
          <w:lang w:eastAsia="en-GB"/>
        </w:rPr>
        <w:t xml:space="preserve"> to look for work outside the</w:t>
      </w:r>
      <w:r w:rsidR="004B085C">
        <w:rPr>
          <w:rFonts w:ascii="Times New Roman" w:eastAsia="Times New Roman" w:hAnsi="Times New Roman" w:cs="Times New Roman"/>
          <w:sz w:val="24"/>
          <w:szCs w:val="24"/>
          <w:lang w:eastAsia="en-GB"/>
        </w:rPr>
        <w:t>ir own field or level of pay</w:t>
      </w:r>
      <w:r w:rsidR="00FD61EC">
        <w:rPr>
          <w:rFonts w:ascii="Times New Roman" w:eastAsia="Times New Roman" w:hAnsi="Times New Roman" w:cs="Times New Roman"/>
          <w:sz w:val="24"/>
          <w:szCs w:val="24"/>
          <w:lang w:eastAsia="en-GB"/>
        </w:rPr>
        <w:t xml:space="preserve"> after a maximum of four weeks instead of the previous 13 weeks</w:t>
      </w:r>
      <w:r>
        <w:rPr>
          <w:rFonts w:ascii="Times New Roman" w:eastAsia="Times New Roman" w:hAnsi="Times New Roman" w:cs="Times New Roman"/>
          <w:sz w:val="24"/>
          <w:szCs w:val="24"/>
          <w:lang w:eastAsia="en-GB"/>
        </w:rPr>
        <w:t xml:space="preserve">. </w:t>
      </w:r>
      <w:r w:rsidR="00FD61EC">
        <w:rPr>
          <w:rFonts w:ascii="Times New Roman" w:eastAsia="Times New Roman" w:hAnsi="Times New Roman" w:cs="Times New Roman"/>
          <w:sz w:val="24"/>
          <w:szCs w:val="24"/>
          <w:lang w:eastAsia="en-GB"/>
        </w:rPr>
        <w:t>No data will be available on sanctions arising from this campaign until the August release</w:t>
      </w:r>
      <w:r w:rsidR="00FD61EC">
        <w:rPr>
          <w:rFonts w:ascii="Times New Roman" w:hAnsi="Times New Roman" w:cs="Times New Roman"/>
          <w:sz w:val="24"/>
          <w:szCs w:val="24"/>
        </w:rPr>
        <w:t>, which will have data for the first three months of Way to Work.</w:t>
      </w:r>
      <w:r w:rsidR="00FD61EC">
        <w:rPr>
          <w:rFonts w:ascii="Times New Roman" w:eastAsia="Times New Roman" w:hAnsi="Times New Roman" w:cs="Times New Roman"/>
          <w:sz w:val="24"/>
          <w:szCs w:val="24"/>
          <w:lang w:eastAsia="en-GB"/>
        </w:rPr>
        <w:t xml:space="preserve"> Nor is any useful performance data available, or it seems ever likely to be.</w:t>
      </w:r>
    </w:p>
    <w:p w:rsidR="00FD61EC" w:rsidRDefault="00FD61EC" w:rsidP="009D215F">
      <w:pPr>
        <w:spacing w:before="1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However there have been developments at political level. </w:t>
      </w:r>
    </w:p>
    <w:p w:rsidR="0047201F" w:rsidRDefault="0047201F" w:rsidP="009D215F">
      <w:pPr>
        <w:spacing w:before="1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existing provision was set out in the Universal Credit Regulations 2013, Reg.97, </w:t>
      </w:r>
      <w:proofErr w:type="gramStart"/>
      <w:r>
        <w:rPr>
          <w:rFonts w:ascii="Times New Roman" w:eastAsia="Times New Roman" w:hAnsi="Times New Roman" w:cs="Times New Roman"/>
          <w:sz w:val="24"/>
          <w:szCs w:val="24"/>
          <w:lang w:eastAsia="en-GB"/>
        </w:rPr>
        <w:t>para</w:t>
      </w:r>
      <w:proofErr w:type="gramEnd"/>
      <w:r>
        <w:rPr>
          <w:rFonts w:ascii="Times New Roman" w:eastAsia="Times New Roman" w:hAnsi="Times New Roman" w:cs="Times New Roman"/>
          <w:sz w:val="24"/>
          <w:szCs w:val="24"/>
          <w:lang w:eastAsia="en-GB"/>
        </w:rPr>
        <w:t xml:space="preserve">. (4): </w:t>
      </w:r>
      <w:r w:rsidRPr="00AF7BA8">
        <w:rPr>
          <w:rFonts w:ascii="Times New Roman" w:eastAsia="Times New Roman" w:hAnsi="Times New Roman" w:cs="Times New Roman"/>
          <w:i/>
          <w:sz w:val="24"/>
          <w:szCs w:val="24"/>
          <w:lang w:eastAsia="en-GB"/>
        </w:rPr>
        <w:t>‘Where a claimant has previously carried out work of a particular nature, or at a particular level of remuneration, a work search requirement and a work availability requirement must be limited to work of a similar nature, or level of remuneration, for such period as the Secretary of State considers appropriate, but only if the Secretary of State is satisfied that the claimant will have reasonable prospects of obtaining paid work in spite of such limitation.’</w:t>
      </w:r>
      <w:r>
        <w:rPr>
          <w:rFonts w:ascii="Times New Roman" w:eastAsia="Times New Roman" w:hAnsi="Times New Roman" w:cs="Times New Roman"/>
          <w:sz w:val="24"/>
          <w:szCs w:val="24"/>
          <w:lang w:eastAsia="en-GB"/>
        </w:rPr>
        <w:t xml:space="preserve"> </w:t>
      </w:r>
      <w:proofErr w:type="gramStart"/>
      <w:r>
        <w:rPr>
          <w:rFonts w:ascii="Times New Roman" w:eastAsia="Times New Roman" w:hAnsi="Times New Roman" w:cs="Times New Roman"/>
          <w:sz w:val="24"/>
          <w:szCs w:val="24"/>
          <w:lang w:eastAsia="en-GB"/>
        </w:rPr>
        <w:t>Para.</w:t>
      </w:r>
      <w:proofErr w:type="gramEnd"/>
      <w:r>
        <w:rPr>
          <w:rFonts w:ascii="Times New Roman" w:eastAsia="Times New Roman" w:hAnsi="Times New Roman" w:cs="Times New Roman"/>
          <w:sz w:val="24"/>
          <w:szCs w:val="24"/>
          <w:lang w:eastAsia="en-GB"/>
        </w:rPr>
        <w:t xml:space="preserve"> 5 specified that this limitation should apply for a maximum of 3 months. </w:t>
      </w:r>
    </w:p>
    <w:p w:rsidR="005523A3" w:rsidRDefault="005523A3" w:rsidP="005523A3">
      <w:pPr>
        <w:rPr>
          <w:rFonts w:ascii="Times New Roman" w:eastAsia="Times New Roman" w:hAnsi="Times New Roman" w:cs="Times New Roman"/>
          <w:sz w:val="24"/>
          <w:szCs w:val="24"/>
          <w:lang w:eastAsia="en-GB"/>
        </w:rPr>
      </w:pPr>
    </w:p>
    <w:p w:rsidR="00FD61EC" w:rsidRDefault="0047201F" w:rsidP="005523A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It is </w:t>
      </w:r>
      <w:r w:rsidR="004B085C">
        <w:rPr>
          <w:rFonts w:ascii="Times New Roman" w:eastAsia="Times New Roman" w:hAnsi="Times New Roman" w:cs="Times New Roman"/>
          <w:sz w:val="24"/>
          <w:szCs w:val="24"/>
          <w:lang w:eastAsia="en-GB"/>
        </w:rPr>
        <w:t>evident from this wording</w:t>
      </w:r>
      <w:r>
        <w:rPr>
          <w:rFonts w:ascii="Times New Roman" w:eastAsia="Times New Roman" w:hAnsi="Times New Roman" w:cs="Times New Roman"/>
          <w:sz w:val="24"/>
          <w:szCs w:val="24"/>
          <w:lang w:eastAsia="en-GB"/>
        </w:rPr>
        <w:t xml:space="preserve"> that no amendment was required in order to implement ‘Way to Work’. </w:t>
      </w:r>
      <w:r w:rsidR="001F288B">
        <w:rPr>
          <w:rFonts w:ascii="Times New Roman" w:eastAsia="Times New Roman" w:hAnsi="Times New Roman" w:cs="Times New Roman"/>
          <w:sz w:val="24"/>
          <w:szCs w:val="24"/>
          <w:lang w:eastAsia="en-GB"/>
        </w:rPr>
        <w:t xml:space="preserve">But </w:t>
      </w:r>
      <w:r>
        <w:rPr>
          <w:rFonts w:ascii="Times New Roman" w:eastAsia="Times New Roman" w:hAnsi="Times New Roman" w:cs="Times New Roman"/>
          <w:sz w:val="24"/>
          <w:szCs w:val="24"/>
          <w:lang w:eastAsia="en-GB"/>
        </w:rPr>
        <w:t xml:space="preserve">on 7 February the Secretary of State laid a statutory instrument </w:t>
      </w:r>
      <w:r w:rsidRPr="0047201F">
        <w:rPr>
          <w:rFonts w:ascii="Times New Roman" w:eastAsia="Times New Roman" w:hAnsi="Times New Roman" w:cs="Times New Roman"/>
          <w:sz w:val="24"/>
          <w:szCs w:val="24"/>
          <w:lang w:eastAsia="en-GB"/>
        </w:rPr>
        <w:t>The Universal Credit and Jobseeker’s Allowance (Work Search and Work Availability Requirements - limitations) (Amendment) Regulations 2022</w:t>
      </w:r>
      <w:r w:rsidR="005B6DCC">
        <w:rPr>
          <w:rFonts w:ascii="Times New Roman" w:eastAsia="Times New Roman" w:hAnsi="Times New Roman" w:cs="Times New Roman"/>
          <w:sz w:val="24"/>
          <w:szCs w:val="24"/>
          <w:lang w:eastAsia="en-GB"/>
        </w:rPr>
        <w:t xml:space="preserve"> No.108</w:t>
      </w:r>
      <w:r>
        <w:rPr>
          <w:rFonts w:ascii="Times New Roman" w:eastAsia="Times New Roman" w:hAnsi="Times New Roman" w:cs="Times New Roman"/>
          <w:sz w:val="24"/>
          <w:szCs w:val="24"/>
          <w:lang w:eastAsia="en-GB"/>
        </w:rPr>
        <w:t xml:space="preserve">, </w:t>
      </w:r>
      <w:hyperlink r:id="rId17" w:history="1">
        <w:r w:rsidR="004B085C" w:rsidRPr="00DD1B96">
          <w:rPr>
            <w:rStyle w:val="Hyperlink"/>
            <w:rFonts w:ascii="Times New Roman" w:eastAsia="Times New Roman" w:hAnsi="Times New Roman" w:cs="Times New Roman"/>
            <w:sz w:val="24"/>
            <w:szCs w:val="24"/>
            <w:lang w:eastAsia="en-GB"/>
          </w:rPr>
          <w:t>https://www.legislation.gov.uk/uksi/2022/108/contents/made</w:t>
        </w:r>
      </w:hyperlink>
      <w:r w:rsidR="004B085C">
        <w:t xml:space="preserve"> ,</w:t>
      </w:r>
      <w:r>
        <w:rPr>
          <w:rFonts w:ascii="Times New Roman" w:eastAsia="Times New Roman" w:hAnsi="Times New Roman" w:cs="Times New Roman"/>
          <w:sz w:val="24"/>
          <w:szCs w:val="24"/>
          <w:lang w:eastAsia="en-GB"/>
        </w:rPr>
        <w:t>which reduce</w:t>
      </w:r>
      <w:r w:rsidR="004B085C">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w:t>
      </w:r>
      <w:r w:rsidR="00A60253">
        <w:rPr>
          <w:rFonts w:ascii="Times New Roman" w:eastAsia="Times New Roman" w:hAnsi="Times New Roman" w:cs="Times New Roman"/>
          <w:sz w:val="24"/>
          <w:szCs w:val="24"/>
          <w:lang w:eastAsia="en-GB"/>
        </w:rPr>
        <w:t xml:space="preserve">the maximum period to four weeks. </w:t>
      </w:r>
      <w:r w:rsidRPr="0047201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005B6DCC">
        <w:rPr>
          <w:rFonts w:ascii="Times New Roman" w:eastAsia="Times New Roman" w:hAnsi="Times New Roman" w:cs="Times New Roman"/>
          <w:sz w:val="24"/>
          <w:szCs w:val="24"/>
          <w:lang w:eastAsia="en-GB"/>
        </w:rPr>
        <w:t xml:space="preserve">It was specified to come into force on the day after, on 8 February.  Two breaches of normal procedure were involved: first, there is a rule that this type of Regulation should only come into force after 21 days, in order to allow those affected by it to make necessary arrangements; second, all new social security regulations should be referred in draft to the Social Security Advisory Committee. Therese Coffey wrote to the SSAC chair Stephen Brien on 3 February </w:t>
      </w:r>
      <w:hyperlink r:id="rId18" w:history="1">
        <w:r w:rsidR="004B085C" w:rsidRPr="00DD1B96">
          <w:rPr>
            <w:rStyle w:val="Hyperlink"/>
            <w:rFonts w:ascii="Times New Roman" w:eastAsia="Times New Roman" w:hAnsi="Times New Roman" w:cs="Times New Roman"/>
            <w:sz w:val="24"/>
            <w:szCs w:val="24"/>
            <w:lang w:eastAsia="en-GB"/>
          </w:rPr>
          <w:t>https://www.gov.uk/government/publications/way-to-work-amendments-to-regulations/secretary-of-state-for-work-and-pensions-to-ssac-way-to-work-regulations</w:t>
        </w:r>
      </w:hyperlink>
      <w:r w:rsidR="004B085C">
        <w:t xml:space="preserve"> </w:t>
      </w:r>
      <w:r w:rsidR="004B085C">
        <w:rPr>
          <w:rFonts w:ascii="Times New Roman" w:eastAsia="Times New Roman" w:hAnsi="Times New Roman" w:cs="Times New Roman"/>
          <w:sz w:val="24"/>
          <w:szCs w:val="24"/>
          <w:lang w:eastAsia="en-GB"/>
        </w:rPr>
        <w:t xml:space="preserve">advising him of these two breaches but claiming ‘urgency’ on the basis that </w:t>
      </w:r>
      <w:r w:rsidR="004B085C" w:rsidRPr="00AF7BA8">
        <w:rPr>
          <w:rFonts w:ascii="Times New Roman" w:eastAsia="Times New Roman" w:hAnsi="Times New Roman" w:cs="Times New Roman"/>
          <w:i/>
          <w:sz w:val="24"/>
          <w:szCs w:val="24"/>
          <w:lang w:eastAsia="en-GB"/>
        </w:rPr>
        <w:t>‘Any delay could have a negative impact on my Department’s ability to achieve the target of getting half a million people into jobs by June’</w:t>
      </w:r>
      <w:r w:rsidR="004B085C">
        <w:rPr>
          <w:rFonts w:ascii="Times New Roman" w:eastAsia="Times New Roman" w:hAnsi="Times New Roman" w:cs="Times New Roman"/>
          <w:sz w:val="24"/>
          <w:szCs w:val="24"/>
          <w:lang w:eastAsia="en-GB"/>
        </w:rPr>
        <w:t>.</w:t>
      </w:r>
    </w:p>
    <w:p w:rsidR="005523A3" w:rsidRDefault="005523A3" w:rsidP="005523A3">
      <w:pPr>
        <w:rPr>
          <w:rFonts w:ascii="Times New Roman" w:eastAsia="Times New Roman" w:hAnsi="Times New Roman" w:cs="Times New Roman"/>
          <w:sz w:val="24"/>
          <w:szCs w:val="24"/>
          <w:lang w:eastAsia="en-GB"/>
        </w:rPr>
      </w:pPr>
    </w:p>
    <w:p w:rsidR="00FD61EC" w:rsidRDefault="00A60253" w:rsidP="005523A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004B085C">
        <w:rPr>
          <w:rFonts w:ascii="Times New Roman" w:eastAsia="Times New Roman" w:hAnsi="Times New Roman" w:cs="Times New Roman"/>
          <w:sz w:val="24"/>
          <w:szCs w:val="24"/>
          <w:lang w:eastAsia="en-GB"/>
        </w:rPr>
        <w:t xml:space="preserve">SSAC chair replied on 8 </w:t>
      </w:r>
      <w:proofErr w:type="gramStart"/>
      <w:r w:rsidR="004B085C">
        <w:rPr>
          <w:rFonts w:ascii="Times New Roman" w:eastAsia="Times New Roman" w:hAnsi="Times New Roman" w:cs="Times New Roman"/>
          <w:sz w:val="24"/>
          <w:szCs w:val="24"/>
          <w:lang w:eastAsia="en-GB"/>
        </w:rPr>
        <w:t xml:space="preserve">February </w:t>
      </w:r>
      <w:r>
        <w:rPr>
          <w:rFonts w:ascii="Times New Roman" w:eastAsia="Times New Roman" w:hAnsi="Times New Roman" w:cs="Times New Roman"/>
          <w:sz w:val="24"/>
          <w:szCs w:val="24"/>
          <w:lang w:eastAsia="en-GB"/>
        </w:rPr>
        <w:t xml:space="preserve"> </w:t>
      </w:r>
      <w:proofErr w:type="gramEnd"/>
      <w:r w:rsidR="00796C3C">
        <w:rPr>
          <w:rFonts w:ascii="Times New Roman" w:eastAsia="Times New Roman" w:hAnsi="Times New Roman" w:cs="Times New Roman"/>
          <w:sz w:val="24"/>
          <w:szCs w:val="24"/>
          <w:lang w:eastAsia="en-GB"/>
        </w:rPr>
        <w:fldChar w:fldCharType="begin"/>
      </w:r>
      <w:r w:rsidR="004B085C">
        <w:rPr>
          <w:rFonts w:ascii="Times New Roman" w:eastAsia="Times New Roman" w:hAnsi="Times New Roman" w:cs="Times New Roman"/>
          <w:sz w:val="24"/>
          <w:szCs w:val="24"/>
          <w:lang w:eastAsia="en-GB"/>
        </w:rPr>
        <w:instrText xml:space="preserve"> HYPERLINK "</w:instrText>
      </w:r>
      <w:r w:rsidR="004B085C" w:rsidRPr="004B085C">
        <w:rPr>
          <w:rFonts w:ascii="Times New Roman" w:eastAsia="Times New Roman" w:hAnsi="Times New Roman" w:cs="Times New Roman"/>
          <w:sz w:val="24"/>
          <w:szCs w:val="24"/>
          <w:lang w:eastAsia="en-GB"/>
        </w:rPr>
        <w:instrText>https://assets.publishing.service.gov.uk/government/uploads/system/uploads/attachment_data/file/1053839/way-to-work-ssac-letter-to-dwp.pdf</w:instrText>
      </w:r>
      <w:r w:rsidR="004B085C">
        <w:rPr>
          <w:rFonts w:ascii="Times New Roman" w:eastAsia="Times New Roman" w:hAnsi="Times New Roman" w:cs="Times New Roman"/>
          <w:sz w:val="24"/>
          <w:szCs w:val="24"/>
          <w:lang w:eastAsia="en-GB"/>
        </w:rPr>
        <w:instrText xml:space="preserve">" </w:instrText>
      </w:r>
      <w:r w:rsidR="00796C3C">
        <w:rPr>
          <w:rFonts w:ascii="Times New Roman" w:eastAsia="Times New Roman" w:hAnsi="Times New Roman" w:cs="Times New Roman"/>
          <w:sz w:val="24"/>
          <w:szCs w:val="24"/>
          <w:lang w:eastAsia="en-GB"/>
        </w:rPr>
        <w:fldChar w:fldCharType="separate"/>
      </w:r>
      <w:r w:rsidR="004B085C" w:rsidRPr="001B1CC2">
        <w:rPr>
          <w:rStyle w:val="Hyperlink"/>
          <w:rFonts w:ascii="Times New Roman" w:eastAsia="Times New Roman" w:hAnsi="Times New Roman" w:cs="Times New Roman"/>
          <w:sz w:val="24"/>
          <w:szCs w:val="24"/>
          <w:lang w:eastAsia="en-GB"/>
        </w:rPr>
        <w:t>https://assets.publishing.service.gov.uk/government/uploads/system/uploads/attachment_data/file/1053839/way-to-work-ssac-letter-to-dwp.pdf</w:t>
      </w:r>
      <w:r w:rsidR="00796C3C">
        <w:rPr>
          <w:rFonts w:ascii="Times New Roman" w:eastAsia="Times New Roman" w:hAnsi="Times New Roman" w:cs="Times New Roman"/>
          <w:sz w:val="24"/>
          <w:szCs w:val="24"/>
          <w:lang w:eastAsia="en-GB"/>
        </w:rPr>
        <w:fldChar w:fldCharType="end"/>
      </w:r>
      <w:r w:rsidR="004B085C">
        <w:rPr>
          <w:rFonts w:ascii="Times New Roman" w:eastAsia="Times New Roman" w:hAnsi="Times New Roman" w:cs="Times New Roman"/>
          <w:sz w:val="24"/>
          <w:szCs w:val="24"/>
          <w:lang w:eastAsia="en-GB"/>
        </w:rPr>
        <w:t xml:space="preserve"> </w:t>
      </w:r>
      <w:r w:rsidR="00607853">
        <w:rPr>
          <w:rFonts w:ascii="Times New Roman" w:eastAsia="Times New Roman" w:hAnsi="Times New Roman" w:cs="Times New Roman"/>
          <w:sz w:val="24"/>
          <w:szCs w:val="24"/>
          <w:lang w:eastAsia="en-GB"/>
        </w:rPr>
        <w:t xml:space="preserve">saying </w:t>
      </w:r>
      <w:r w:rsidR="00607853" w:rsidRPr="00AF7BA8">
        <w:rPr>
          <w:rFonts w:ascii="Times New Roman" w:eastAsia="Times New Roman" w:hAnsi="Times New Roman" w:cs="Times New Roman"/>
          <w:i/>
          <w:sz w:val="24"/>
          <w:szCs w:val="24"/>
          <w:lang w:eastAsia="en-GB"/>
        </w:rPr>
        <w:t>‘it is not currently clear to us why it is necessary to amend existing legislation to deliver the Way to Work campaign. Our understanding is that existing regulations already provide adequate space for the implementation of the campaign through the provision of Secretary of State discretion on limitations on work-related requirements, without needing a general rule......  the compelling need for urgency in this specific case is not apparent’</w:t>
      </w:r>
      <w:r w:rsidR="00607853">
        <w:rPr>
          <w:rFonts w:ascii="Times New Roman" w:eastAsia="Times New Roman" w:hAnsi="Times New Roman" w:cs="Times New Roman"/>
          <w:sz w:val="24"/>
          <w:szCs w:val="24"/>
          <w:lang w:eastAsia="en-GB"/>
        </w:rPr>
        <w:t>.</w:t>
      </w:r>
      <w:r w:rsidR="009D215F">
        <w:rPr>
          <w:rFonts w:ascii="Times New Roman" w:eastAsia="Times New Roman" w:hAnsi="Times New Roman" w:cs="Times New Roman"/>
          <w:sz w:val="24"/>
          <w:szCs w:val="24"/>
          <w:lang w:eastAsia="en-GB"/>
        </w:rPr>
        <w:t xml:space="preserve"> The SSAC does not yet seem to have commented further.</w:t>
      </w:r>
    </w:p>
    <w:p w:rsidR="001F288B" w:rsidRDefault="001F288B" w:rsidP="005523A3">
      <w:pPr>
        <w:rPr>
          <w:rFonts w:ascii="Times New Roman" w:eastAsia="Times New Roman" w:hAnsi="Times New Roman" w:cs="Times New Roman"/>
          <w:sz w:val="24"/>
          <w:szCs w:val="24"/>
          <w:lang w:eastAsia="en-GB"/>
        </w:rPr>
      </w:pPr>
    </w:p>
    <w:p w:rsidR="009D215F" w:rsidRDefault="009D215F" w:rsidP="005523A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Pr="009D215F">
        <w:rPr>
          <w:rFonts w:ascii="Times New Roman" w:eastAsia="Times New Roman" w:hAnsi="Times New Roman" w:cs="Times New Roman"/>
          <w:sz w:val="24"/>
          <w:szCs w:val="24"/>
          <w:lang w:eastAsia="en-GB"/>
        </w:rPr>
        <w:t>H</w:t>
      </w:r>
      <w:r>
        <w:rPr>
          <w:rFonts w:ascii="Times New Roman" w:eastAsia="Times New Roman" w:hAnsi="Times New Roman" w:cs="Times New Roman"/>
          <w:sz w:val="24"/>
          <w:szCs w:val="24"/>
          <w:lang w:eastAsia="en-GB"/>
        </w:rPr>
        <w:t xml:space="preserve">ouse </w:t>
      </w:r>
      <w:r w:rsidRPr="009D215F">
        <w:rPr>
          <w:rFonts w:ascii="Times New Roman" w:eastAsia="Times New Roman" w:hAnsi="Times New Roman" w:cs="Times New Roman"/>
          <w:sz w:val="24"/>
          <w:szCs w:val="24"/>
          <w:lang w:eastAsia="en-GB"/>
        </w:rPr>
        <w:t>of</w:t>
      </w:r>
      <w:r>
        <w:rPr>
          <w:rFonts w:ascii="Times New Roman" w:eastAsia="Times New Roman" w:hAnsi="Times New Roman" w:cs="Times New Roman"/>
          <w:sz w:val="24"/>
          <w:szCs w:val="24"/>
          <w:lang w:eastAsia="en-GB"/>
        </w:rPr>
        <w:t xml:space="preserve"> </w:t>
      </w:r>
      <w:r w:rsidRPr="009D215F">
        <w:rPr>
          <w:rFonts w:ascii="Times New Roman" w:eastAsia="Times New Roman" w:hAnsi="Times New Roman" w:cs="Times New Roman"/>
          <w:sz w:val="24"/>
          <w:szCs w:val="24"/>
          <w:lang w:eastAsia="en-GB"/>
        </w:rPr>
        <w:t>C</w:t>
      </w:r>
      <w:r>
        <w:rPr>
          <w:rFonts w:ascii="Times New Roman" w:eastAsia="Times New Roman" w:hAnsi="Times New Roman" w:cs="Times New Roman"/>
          <w:sz w:val="24"/>
          <w:szCs w:val="24"/>
          <w:lang w:eastAsia="en-GB"/>
        </w:rPr>
        <w:t>ommons</w:t>
      </w:r>
      <w:r w:rsidRPr="009D215F">
        <w:rPr>
          <w:rFonts w:ascii="Times New Roman" w:eastAsia="Times New Roman" w:hAnsi="Times New Roman" w:cs="Times New Roman"/>
          <w:sz w:val="24"/>
          <w:szCs w:val="24"/>
          <w:lang w:eastAsia="en-GB"/>
        </w:rPr>
        <w:t xml:space="preserve"> Second Delegated Legislation Committee </w:t>
      </w:r>
      <w:r>
        <w:rPr>
          <w:rFonts w:ascii="Times New Roman" w:eastAsia="Times New Roman" w:hAnsi="Times New Roman" w:cs="Times New Roman"/>
          <w:sz w:val="24"/>
          <w:szCs w:val="24"/>
          <w:lang w:eastAsia="en-GB"/>
        </w:rPr>
        <w:t xml:space="preserve">considered the Regulations on </w:t>
      </w:r>
      <w:r w:rsidRPr="009D215F">
        <w:rPr>
          <w:rFonts w:ascii="Times New Roman" w:eastAsia="Times New Roman" w:hAnsi="Times New Roman" w:cs="Times New Roman"/>
          <w:sz w:val="24"/>
          <w:szCs w:val="24"/>
          <w:lang w:eastAsia="en-GB"/>
        </w:rPr>
        <w:t>20 April 2022</w:t>
      </w:r>
      <w:r>
        <w:rPr>
          <w:rFonts w:ascii="Times New Roman" w:eastAsia="Times New Roman" w:hAnsi="Times New Roman" w:cs="Times New Roman"/>
          <w:sz w:val="24"/>
          <w:szCs w:val="24"/>
          <w:lang w:eastAsia="en-GB"/>
        </w:rPr>
        <w:t xml:space="preserve"> at a meeting in which the junior DWP minister Mims Davies took part. A video of the meeting is at </w:t>
      </w:r>
      <w:hyperlink r:id="rId19" w:history="1">
        <w:r w:rsidRPr="001B1CC2">
          <w:rPr>
            <w:rStyle w:val="Hyperlink"/>
            <w:rFonts w:ascii="Times New Roman" w:eastAsia="Times New Roman" w:hAnsi="Times New Roman" w:cs="Times New Roman"/>
            <w:sz w:val="24"/>
            <w:szCs w:val="24"/>
            <w:lang w:eastAsia="en-GB"/>
          </w:rPr>
          <w:t>https://parliamentlive.tv/event/index/89a75749-3927-</w:t>
        </w:r>
        <w:r w:rsidRPr="001B1CC2">
          <w:rPr>
            <w:rStyle w:val="Hyperlink"/>
            <w:rFonts w:ascii="Times New Roman" w:eastAsia="Times New Roman" w:hAnsi="Times New Roman" w:cs="Times New Roman"/>
            <w:sz w:val="24"/>
            <w:szCs w:val="24"/>
            <w:lang w:eastAsia="en-GB"/>
          </w:rPr>
          <w:lastRenderedPageBreak/>
          <w:t>4042-9ae4-ecc68d8697c4</w:t>
        </w:r>
      </w:hyperlink>
      <w:r>
        <w:rPr>
          <w:rFonts w:ascii="Times New Roman" w:eastAsia="Times New Roman" w:hAnsi="Times New Roman" w:cs="Times New Roman"/>
          <w:sz w:val="24"/>
          <w:szCs w:val="24"/>
          <w:lang w:eastAsia="en-GB"/>
        </w:rPr>
        <w:t xml:space="preserve"> . Many criticisms were made of the Regulations and of the manner of their introduction, but with a government majority on the Committee they were supported 10-4.</w:t>
      </w:r>
    </w:p>
    <w:p w:rsidR="001F288B" w:rsidRDefault="001F288B" w:rsidP="001F288B">
      <w:pPr>
        <w:rPr>
          <w:rFonts w:ascii="Times New Roman" w:eastAsia="Times New Roman" w:hAnsi="Times New Roman" w:cs="Times New Roman"/>
          <w:sz w:val="24"/>
          <w:szCs w:val="24"/>
          <w:lang w:eastAsia="en-GB"/>
        </w:rPr>
      </w:pPr>
    </w:p>
    <w:p w:rsidR="001F288B" w:rsidRPr="00AF7BA8" w:rsidRDefault="00AF7BA8" w:rsidP="001F288B">
      <w:pPr>
        <w:rPr>
          <w:rFonts w:ascii="Times New Roman" w:hAnsi="Times New Roman" w:cs="Times New Roman"/>
          <w:i/>
          <w:sz w:val="24"/>
          <w:szCs w:val="24"/>
        </w:rPr>
      </w:pPr>
      <w:r>
        <w:rPr>
          <w:rFonts w:ascii="Times New Roman" w:eastAsia="Times New Roman" w:hAnsi="Times New Roman" w:cs="Times New Roman"/>
          <w:sz w:val="24"/>
          <w:szCs w:val="24"/>
          <w:lang w:eastAsia="en-GB"/>
        </w:rPr>
        <w:t>Following unsatisfactory replies by DWP to written questions, t</w:t>
      </w:r>
      <w:r w:rsidR="009D215F" w:rsidRPr="001F288B">
        <w:rPr>
          <w:rFonts w:ascii="Times New Roman" w:eastAsia="Times New Roman" w:hAnsi="Times New Roman" w:cs="Times New Roman"/>
          <w:sz w:val="24"/>
          <w:szCs w:val="24"/>
          <w:lang w:eastAsia="en-GB"/>
        </w:rPr>
        <w:t xml:space="preserve">he House of Lords Secondary Legislation Scrutiny Committee held a hearing to take evidence on the Regulations on 8 March 2022, which was attended by the junior DWP minister Baroness Stedman-Scott and a senior DWP official. The transcript is at </w:t>
      </w:r>
      <w:hyperlink r:id="rId20" w:history="1">
        <w:r w:rsidR="009D215F" w:rsidRPr="001F288B">
          <w:rPr>
            <w:rStyle w:val="Hyperlink"/>
            <w:rFonts w:ascii="Times New Roman" w:eastAsia="Times New Roman" w:hAnsi="Times New Roman" w:cs="Times New Roman"/>
            <w:sz w:val="24"/>
            <w:szCs w:val="24"/>
            <w:lang w:eastAsia="en-GB"/>
          </w:rPr>
          <w:t>https://committees.parliament.uk/event/13102/formal-meeting-oral-evidence-session/</w:t>
        </w:r>
      </w:hyperlink>
      <w:r w:rsidR="009D215F" w:rsidRPr="001F288B">
        <w:rPr>
          <w:rFonts w:ascii="Times New Roman" w:hAnsi="Times New Roman" w:cs="Times New Roman"/>
          <w:sz w:val="24"/>
          <w:szCs w:val="24"/>
        </w:rPr>
        <w:t xml:space="preserve"> . The mainly Conservative members of the Committee were highly critical of the Regulations, the manner of their introduction, and the Way to Work campaign itself. </w:t>
      </w:r>
      <w:r w:rsidR="001F288B" w:rsidRPr="001F288B">
        <w:rPr>
          <w:rFonts w:ascii="Times New Roman" w:hAnsi="Times New Roman" w:cs="Times New Roman"/>
          <w:sz w:val="24"/>
          <w:szCs w:val="24"/>
        </w:rPr>
        <w:t xml:space="preserve">On 17 April they followed up with a scathing set of comments in their Weekly Report at </w:t>
      </w:r>
      <w:hyperlink r:id="rId21" w:history="1">
        <w:r w:rsidR="001F288B" w:rsidRPr="001F288B">
          <w:rPr>
            <w:rStyle w:val="Hyperlink"/>
            <w:rFonts w:ascii="Times New Roman" w:eastAsia="Times New Roman" w:hAnsi="Times New Roman" w:cs="Times New Roman"/>
            <w:sz w:val="24"/>
            <w:szCs w:val="24"/>
            <w:lang w:eastAsia="en-GB"/>
          </w:rPr>
          <w:t>https://publications.parliament.uk/pa/ld5802/ldselect/ldsecleg/176/17604.htm</w:t>
        </w:r>
      </w:hyperlink>
      <w:r w:rsidR="001F288B">
        <w:rPr>
          <w:rFonts w:ascii="Times New Roman" w:hAnsi="Times New Roman" w:cs="Times New Roman"/>
          <w:sz w:val="24"/>
          <w:szCs w:val="24"/>
        </w:rPr>
        <w:t xml:space="preserve"> , and took the step of </w:t>
      </w:r>
      <w:r w:rsidR="001F288B" w:rsidRPr="001F288B">
        <w:rPr>
          <w:rFonts w:ascii="Times New Roman" w:hAnsi="Times New Roman" w:cs="Times New Roman"/>
          <w:sz w:val="24"/>
          <w:szCs w:val="24"/>
        </w:rPr>
        <w:t>draw</w:t>
      </w:r>
      <w:r w:rsidR="001F288B">
        <w:rPr>
          <w:rFonts w:ascii="Times New Roman" w:hAnsi="Times New Roman" w:cs="Times New Roman"/>
          <w:sz w:val="24"/>
          <w:szCs w:val="24"/>
        </w:rPr>
        <w:t>ing</w:t>
      </w:r>
      <w:r w:rsidR="001F288B" w:rsidRPr="001F288B">
        <w:rPr>
          <w:rFonts w:ascii="Times New Roman" w:hAnsi="Times New Roman" w:cs="Times New Roman"/>
          <w:sz w:val="24"/>
          <w:szCs w:val="24"/>
        </w:rPr>
        <w:t xml:space="preserve"> the Regulations to the special attention of the</w:t>
      </w:r>
      <w:r w:rsidR="001F288B">
        <w:rPr>
          <w:rFonts w:ascii="Times New Roman" w:hAnsi="Times New Roman" w:cs="Times New Roman"/>
          <w:sz w:val="24"/>
          <w:szCs w:val="24"/>
        </w:rPr>
        <w:t xml:space="preserve"> House. They commented </w:t>
      </w:r>
      <w:r w:rsidR="001F288B" w:rsidRPr="00AF7BA8">
        <w:rPr>
          <w:rFonts w:ascii="Times New Roman" w:hAnsi="Times New Roman" w:cs="Times New Roman"/>
          <w:i/>
          <w:sz w:val="24"/>
          <w:szCs w:val="24"/>
        </w:rPr>
        <w:t>‘</w:t>
      </w:r>
      <w:proofErr w:type="gramStart"/>
      <w:r w:rsidR="001F288B" w:rsidRPr="00AF7BA8">
        <w:rPr>
          <w:rFonts w:ascii="Times New Roman" w:hAnsi="Times New Roman" w:cs="Times New Roman"/>
          <w:i/>
          <w:sz w:val="24"/>
          <w:szCs w:val="24"/>
        </w:rPr>
        <w:t>Although</w:t>
      </w:r>
      <w:proofErr w:type="gramEnd"/>
      <w:r w:rsidR="001F288B" w:rsidRPr="00AF7BA8">
        <w:rPr>
          <w:rFonts w:ascii="Times New Roman" w:hAnsi="Times New Roman" w:cs="Times New Roman"/>
          <w:i/>
          <w:sz w:val="24"/>
          <w:szCs w:val="24"/>
        </w:rPr>
        <w:t xml:space="preserve"> the policy objective of matching jobseekers to</w:t>
      </w:r>
      <w:r w:rsidR="001C3DBD" w:rsidRPr="00AF7BA8">
        <w:rPr>
          <w:rFonts w:ascii="Times New Roman" w:hAnsi="Times New Roman" w:cs="Times New Roman"/>
          <w:i/>
          <w:sz w:val="24"/>
          <w:szCs w:val="24"/>
        </w:rPr>
        <w:t xml:space="preserve"> </w:t>
      </w:r>
      <w:r w:rsidR="001F288B" w:rsidRPr="00AF7BA8">
        <w:rPr>
          <w:rFonts w:ascii="Times New Roman" w:hAnsi="Times New Roman" w:cs="Times New Roman"/>
          <w:i/>
          <w:sz w:val="24"/>
          <w:szCs w:val="24"/>
        </w:rPr>
        <w:t>job vacancies as quickly as possible is clear and important, we were not satisfied</w:t>
      </w:r>
      <w:r w:rsidR="001C3DBD" w:rsidRPr="00AF7BA8">
        <w:rPr>
          <w:rFonts w:ascii="Times New Roman" w:hAnsi="Times New Roman" w:cs="Times New Roman"/>
          <w:i/>
          <w:sz w:val="24"/>
          <w:szCs w:val="24"/>
        </w:rPr>
        <w:t xml:space="preserve"> </w:t>
      </w:r>
      <w:r w:rsidR="001F288B" w:rsidRPr="00AF7BA8">
        <w:rPr>
          <w:rFonts w:ascii="Times New Roman" w:hAnsi="Times New Roman" w:cs="Times New Roman"/>
          <w:i/>
          <w:sz w:val="24"/>
          <w:szCs w:val="24"/>
        </w:rPr>
        <w:t>that these Regulations met the normal criteria for emergency legislation or that the</w:t>
      </w:r>
      <w:r w:rsidR="001C3DBD" w:rsidRPr="00AF7BA8">
        <w:rPr>
          <w:rFonts w:ascii="Times New Roman" w:hAnsi="Times New Roman" w:cs="Times New Roman"/>
          <w:i/>
          <w:sz w:val="24"/>
          <w:szCs w:val="24"/>
        </w:rPr>
        <w:t xml:space="preserve"> </w:t>
      </w:r>
      <w:r w:rsidR="001F288B" w:rsidRPr="00AF7BA8">
        <w:rPr>
          <w:rFonts w:ascii="Times New Roman" w:hAnsi="Times New Roman" w:cs="Times New Roman"/>
          <w:i/>
          <w:sz w:val="24"/>
          <w:szCs w:val="24"/>
        </w:rPr>
        <w:t>D</w:t>
      </w:r>
      <w:r w:rsidR="001C3DBD" w:rsidRPr="00AF7BA8">
        <w:rPr>
          <w:rFonts w:ascii="Times New Roman" w:hAnsi="Times New Roman" w:cs="Times New Roman"/>
          <w:i/>
          <w:sz w:val="24"/>
          <w:szCs w:val="24"/>
        </w:rPr>
        <w:t>W</w:t>
      </w:r>
      <w:r w:rsidR="001F288B" w:rsidRPr="00AF7BA8">
        <w:rPr>
          <w:rFonts w:ascii="Times New Roman" w:hAnsi="Times New Roman" w:cs="Times New Roman"/>
          <w:i/>
          <w:sz w:val="24"/>
          <w:szCs w:val="24"/>
        </w:rPr>
        <w:t>P had a feasible plan for achieving its stated target</w:t>
      </w:r>
    </w:p>
    <w:p w:rsidR="001F288B" w:rsidRPr="001F288B" w:rsidRDefault="001F288B" w:rsidP="00D27C78">
      <w:pPr>
        <w:rPr>
          <w:rFonts w:ascii="Times New Roman" w:hAnsi="Times New Roman" w:cs="Times New Roman"/>
          <w:sz w:val="24"/>
          <w:szCs w:val="24"/>
        </w:rPr>
      </w:pPr>
      <w:proofErr w:type="gramStart"/>
      <w:r w:rsidRPr="00AF7BA8">
        <w:rPr>
          <w:rFonts w:ascii="Times New Roman" w:hAnsi="Times New Roman" w:cs="Times New Roman"/>
          <w:i/>
          <w:sz w:val="24"/>
          <w:szCs w:val="24"/>
        </w:rPr>
        <w:t>of</w:t>
      </w:r>
      <w:proofErr w:type="gramEnd"/>
      <w:r w:rsidRPr="00AF7BA8">
        <w:rPr>
          <w:rFonts w:ascii="Times New Roman" w:hAnsi="Times New Roman" w:cs="Times New Roman"/>
          <w:i/>
          <w:sz w:val="24"/>
          <w:szCs w:val="24"/>
        </w:rPr>
        <w:t xml:space="preserve"> getting 500,000 people into work by the end of June.</w:t>
      </w:r>
      <w:r w:rsidR="001C3DBD" w:rsidRPr="00AF7BA8">
        <w:rPr>
          <w:rFonts w:ascii="Times New Roman" w:hAnsi="Times New Roman" w:cs="Times New Roman"/>
          <w:i/>
          <w:sz w:val="24"/>
          <w:szCs w:val="24"/>
        </w:rPr>
        <w:t xml:space="preserve">..... </w:t>
      </w:r>
      <w:r w:rsidRPr="00AF7BA8">
        <w:rPr>
          <w:rFonts w:ascii="Times New Roman" w:hAnsi="Times New Roman" w:cs="Times New Roman"/>
          <w:i/>
          <w:sz w:val="24"/>
          <w:szCs w:val="24"/>
        </w:rPr>
        <w:t>Extensive additional evidence still left us with the view that the target is aspirational,</w:t>
      </w:r>
      <w:r w:rsidR="001C3DBD" w:rsidRPr="00AF7BA8">
        <w:rPr>
          <w:rFonts w:ascii="Times New Roman" w:hAnsi="Times New Roman" w:cs="Times New Roman"/>
          <w:i/>
          <w:sz w:val="24"/>
          <w:szCs w:val="24"/>
        </w:rPr>
        <w:t xml:space="preserve"> </w:t>
      </w:r>
      <w:r w:rsidRPr="00AF7BA8">
        <w:rPr>
          <w:rFonts w:ascii="Times New Roman" w:hAnsi="Times New Roman" w:cs="Times New Roman"/>
          <w:i/>
          <w:sz w:val="24"/>
          <w:szCs w:val="24"/>
        </w:rPr>
        <w:t>its delivery not yet fully thought through, and the Department’s ability to say whether</w:t>
      </w:r>
      <w:r w:rsidR="001C3DBD" w:rsidRPr="00AF7BA8">
        <w:rPr>
          <w:rFonts w:ascii="Times New Roman" w:hAnsi="Times New Roman" w:cs="Times New Roman"/>
          <w:i/>
          <w:sz w:val="24"/>
          <w:szCs w:val="24"/>
        </w:rPr>
        <w:t xml:space="preserve"> </w:t>
      </w:r>
      <w:r w:rsidRPr="00AF7BA8">
        <w:rPr>
          <w:rFonts w:ascii="Times New Roman" w:hAnsi="Times New Roman" w:cs="Times New Roman"/>
          <w:i/>
          <w:sz w:val="24"/>
          <w:szCs w:val="24"/>
        </w:rPr>
        <w:t>it has been achieved somewhat uncertain.</w:t>
      </w:r>
      <w:r w:rsidR="00D27C78" w:rsidRPr="00AF7BA8">
        <w:rPr>
          <w:rFonts w:ascii="Times New Roman" w:hAnsi="Times New Roman" w:cs="Times New Roman"/>
          <w:i/>
          <w:sz w:val="24"/>
          <w:szCs w:val="24"/>
        </w:rPr>
        <w:t>..... We asked why, if these Regulations were intended to meet a deadline, they did not include a sunset clause to revert to a three month permitted period from 1 July. The Minister said the Secretary of State was committed to keeping the Regulations under review and did not want a sunset clause. This appears to us to indicate that the legislation may be intended to be a longer-term measure than the purported deadline of 30 June and suggests that the target date was adopted simply to gain publicity. Getting jobseekers into work as soon as possible is, of course, an important objective. It appears, however, that the end of June deadline has no specific significance, and the claimed “urgency” is self-imposed.</w:t>
      </w:r>
      <w:r w:rsidR="001C3DBD" w:rsidRPr="00AF7BA8">
        <w:rPr>
          <w:rFonts w:ascii="Times New Roman" w:hAnsi="Times New Roman" w:cs="Times New Roman"/>
          <w:i/>
          <w:sz w:val="24"/>
          <w:szCs w:val="24"/>
        </w:rPr>
        <w:t>’</w:t>
      </w:r>
    </w:p>
    <w:p w:rsidR="009D215F" w:rsidRPr="001F288B" w:rsidRDefault="009D215F" w:rsidP="001F288B">
      <w:pPr>
        <w:rPr>
          <w:rFonts w:ascii="Times New Roman" w:hAnsi="Times New Roman" w:cs="Times New Roman"/>
          <w:sz w:val="24"/>
          <w:szCs w:val="24"/>
        </w:rPr>
      </w:pPr>
    </w:p>
    <w:p w:rsidR="005B6DCC" w:rsidRDefault="00D27C78" w:rsidP="001F288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absence of a </w:t>
      </w:r>
      <w:r w:rsidR="00AF7BA8">
        <w:rPr>
          <w:rFonts w:ascii="Times New Roman" w:eastAsia="Times New Roman" w:hAnsi="Times New Roman" w:cs="Times New Roman"/>
          <w:sz w:val="24"/>
          <w:szCs w:val="24"/>
          <w:lang w:eastAsia="en-GB"/>
        </w:rPr>
        <w:t>provision</w:t>
      </w:r>
      <w:r>
        <w:rPr>
          <w:rFonts w:ascii="Times New Roman" w:eastAsia="Times New Roman" w:hAnsi="Times New Roman" w:cs="Times New Roman"/>
          <w:sz w:val="24"/>
          <w:szCs w:val="24"/>
          <w:lang w:eastAsia="en-GB"/>
        </w:rPr>
        <w:t xml:space="preserve"> to revert to the 3-month period after 30 June is of key importance. </w:t>
      </w:r>
      <w:r w:rsidR="005B6DCC" w:rsidRPr="001F288B">
        <w:rPr>
          <w:rFonts w:ascii="Times New Roman" w:eastAsia="Times New Roman" w:hAnsi="Times New Roman" w:cs="Times New Roman"/>
          <w:sz w:val="24"/>
          <w:szCs w:val="24"/>
          <w:lang w:eastAsia="en-GB"/>
        </w:rPr>
        <w:t xml:space="preserve">Although Therese Coffey said in her letter to </w:t>
      </w:r>
      <w:r w:rsidR="00607853" w:rsidRPr="001F288B">
        <w:rPr>
          <w:rFonts w:ascii="Times New Roman" w:eastAsia="Times New Roman" w:hAnsi="Times New Roman" w:cs="Times New Roman"/>
          <w:sz w:val="24"/>
          <w:szCs w:val="24"/>
          <w:lang w:eastAsia="en-GB"/>
        </w:rPr>
        <w:t xml:space="preserve">Stephen Brien that </w:t>
      </w:r>
      <w:r w:rsidR="00607853" w:rsidRPr="00AF7BA8">
        <w:rPr>
          <w:rFonts w:ascii="Times New Roman" w:eastAsia="Times New Roman" w:hAnsi="Times New Roman" w:cs="Times New Roman"/>
          <w:i/>
          <w:sz w:val="24"/>
          <w:szCs w:val="24"/>
          <w:lang w:eastAsia="en-GB"/>
        </w:rPr>
        <w:t>‘I will undertake an evaluation of the regulations at the end of June to assess their effectiveness and whether they should be retained</w:t>
      </w:r>
      <w:r w:rsidR="00623763" w:rsidRPr="00AF7BA8">
        <w:rPr>
          <w:rFonts w:ascii="Times New Roman" w:eastAsia="Times New Roman" w:hAnsi="Times New Roman" w:cs="Times New Roman"/>
          <w:i/>
          <w:sz w:val="24"/>
          <w:szCs w:val="24"/>
          <w:lang w:eastAsia="en-GB"/>
        </w:rPr>
        <w:t>’</w:t>
      </w:r>
      <w:r w:rsidR="00623763">
        <w:rPr>
          <w:rFonts w:ascii="Times New Roman" w:eastAsia="Times New Roman" w:hAnsi="Times New Roman" w:cs="Times New Roman"/>
          <w:sz w:val="24"/>
          <w:szCs w:val="24"/>
          <w:lang w:eastAsia="en-GB"/>
        </w:rPr>
        <w:t xml:space="preserve">, it is all too likely that the four week period will become permanent by default. Despite Coffey’s claim, it is evident from the House of Lords hearing </w:t>
      </w:r>
      <w:r w:rsidR="00114001">
        <w:rPr>
          <w:rFonts w:ascii="Times New Roman" w:eastAsia="Times New Roman" w:hAnsi="Times New Roman" w:cs="Times New Roman"/>
          <w:sz w:val="24"/>
          <w:szCs w:val="24"/>
          <w:lang w:eastAsia="en-GB"/>
        </w:rPr>
        <w:t xml:space="preserve">(Q.5) </w:t>
      </w:r>
      <w:r w:rsidR="00623763">
        <w:rPr>
          <w:rFonts w:ascii="Times New Roman" w:eastAsia="Times New Roman" w:hAnsi="Times New Roman" w:cs="Times New Roman"/>
          <w:sz w:val="24"/>
          <w:szCs w:val="24"/>
          <w:lang w:eastAsia="en-GB"/>
        </w:rPr>
        <w:t xml:space="preserve">that the DWP does not in fact have any way of evaluating the effectiveness of the Regulations. Moreover, </w:t>
      </w:r>
      <w:r>
        <w:rPr>
          <w:rFonts w:ascii="Times New Roman" w:eastAsia="Times New Roman" w:hAnsi="Times New Roman" w:cs="Times New Roman"/>
          <w:sz w:val="24"/>
          <w:szCs w:val="24"/>
          <w:lang w:eastAsia="en-GB"/>
        </w:rPr>
        <w:t>reverting to 3 months w</w:t>
      </w:r>
      <w:r w:rsidR="00623763">
        <w:rPr>
          <w:rFonts w:ascii="Times New Roman" w:eastAsia="Times New Roman" w:hAnsi="Times New Roman" w:cs="Times New Roman"/>
          <w:sz w:val="24"/>
          <w:szCs w:val="24"/>
          <w:lang w:eastAsia="en-GB"/>
        </w:rPr>
        <w:t>ould</w:t>
      </w:r>
      <w:r>
        <w:rPr>
          <w:rFonts w:ascii="Times New Roman" w:eastAsia="Times New Roman" w:hAnsi="Times New Roman" w:cs="Times New Roman"/>
          <w:sz w:val="24"/>
          <w:szCs w:val="24"/>
          <w:lang w:eastAsia="en-GB"/>
        </w:rPr>
        <w:t xml:space="preserve"> require </w:t>
      </w:r>
      <w:r w:rsidR="00623763">
        <w:rPr>
          <w:rFonts w:ascii="Times New Roman" w:eastAsia="Times New Roman" w:hAnsi="Times New Roman" w:cs="Times New Roman"/>
          <w:sz w:val="24"/>
          <w:szCs w:val="24"/>
          <w:lang w:eastAsia="en-GB"/>
        </w:rPr>
        <w:t xml:space="preserve">the active step of </w:t>
      </w:r>
      <w:r>
        <w:rPr>
          <w:rFonts w:ascii="Times New Roman" w:eastAsia="Times New Roman" w:hAnsi="Times New Roman" w:cs="Times New Roman"/>
          <w:sz w:val="24"/>
          <w:szCs w:val="24"/>
          <w:lang w:eastAsia="en-GB"/>
        </w:rPr>
        <w:t>a further statutory instrument with further parliamentary scrutiny</w:t>
      </w:r>
      <w:r w:rsidR="00AF7BA8">
        <w:rPr>
          <w:rFonts w:ascii="Times New Roman" w:eastAsia="Times New Roman" w:hAnsi="Times New Roman" w:cs="Times New Roman"/>
          <w:sz w:val="24"/>
          <w:szCs w:val="24"/>
          <w:lang w:eastAsia="en-GB"/>
        </w:rPr>
        <w:t>, in which the Secretary of State would in effect be saying ‘We introduced this change in a hurry and it hasn’t worked so please agree to change it back’</w:t>
      </w:r>
      <w:r w:rsidR="00623763">
        <w:rPr>
          <w:rFonts w:ascii="Times New Roman" w:eastAsia="Times New Roman" w:hAnsi="Times New Roman" w:cs="Times New Roman"/>
          <w:sz w:val="24"/>
          <w:szCs w:val="24"/>
          <w:lang w:eastAsia="en-GB"/>
        </w:rPr>
        <w:t xml:space="preserve">. Since the Regulations were in any case not needed, </w:t>
      </w:r>
      <w:r w:rsidR="00AF7BA8">
        <w:rPr>
          <w:rFonts w:ascii="Times New Roman" w:eastAsia="Times New Roman" w:hAnsi="Times New Roman" w:cs="Times New Roman"/>
          <w:sz w:val="24"/>
          <w:szCs w:val="24"/>
          <w:lang w:eastAsia="en-GB"/>
        </w:rPr>
        <w:t>it</w:t>
      </w:r>
      <w:r w:rsidR="00623763">
        <w:rPr>
          <w:rFonts w:ascii="Times New Roman" w:eastAsia="Times New Roman" w:hAnsi="Times New Roman" w:cs="Times New Roman"/>
          <w:sz w:val="24"/>
          <w:szCs w:val="24"/>
          <w:lang w:eastAsia="en-GB"/>
        </w:rPr>
        <w:t xml:space="preserve"> appears that </w:t>
      </w:r>
      <w:r w:rsidR="00AF7BA8">
        <w:rPr>
          <w:rFonts w:ascii="Times New Roman" w:eastAsia="Times New Roman" w:hAnsi="Times New Roman" w:cs="Times New Roman"/>
          <w:sz w:val="24"/>
          <w:szCs w:val="24"/>
          <w:lang w:eastAsia="en-GB"/>
        </w:rPr>
        <w:t>the i</w:t>
      </w:r>
      <w:r w:rsidR="00623763">
        <w:rPr>
          <w:rFonts w:ascii="Times New Roman" w:eastAsia="Times New Roman" w:hAnsi="Times New Roman" w:cs="Times New Roman"/>
          <w:sz w:val="24"/>
          <w:szCs w:val="24"/>
          <w:lang w:eastAsia="en-GB"/>
        </w:rPr>
        <w:t xml:space="preserve">ntention has been to make a permanent </w:t>
      </w:r>
      <w:r w:rsidR="00AF7BA8">
        <w:rPr>
          <w:rFonts w:ascii="Times New Roman" w:eastAsia="Times New Roman" w:hAnsi="Times New Roman" w:cs="Times New Roman"/>
          <w:sz w:val="24"/>
          <w:szCs w:val="24"/>
          <w:lang w:eastAsia="en-GB"/>
        </w:rPr>
        <w:t xml:space="preserve">change </w:t>
      </w:r>
      <w:r w:rsidR="00623763">
        <w:rPr>
          <w:rFonts w:ascii="Times New Roman" w:eastAsia="Times New Roman" w:hAnsi="Times New Roman" w:cs="Times New Roman"/>
          <w:sz w:val="24"/>
          <w:szCs w:val="24"/>
          <w:lang w:eastAsia="en-GB"/>
        </w:rPr>
        <w:t>without normal policy justification or scrutiny.</w:t>
      </w:r>
    </w:p>
    <w:p w:rsidR="00623763" w:rsidRDefault="00623763" w:rsidP="001F288B">
      <w:pPr>
        <w:rPr>
          <w:rFonts w:ascii="Times New Roman" w:eastAsia="Times New Roman" w:hAnsi="Times New Roman" w:cs="Times New Roman"/>
          <w:sz w:val="24"/>
          <w:szCs w:val="24"/>
          <w:lang w:eastAsia="en-GB"/>
        </w:rPr>
      </w:pPr>
    </w:p>
    <w:p w:rsidR="00096BE5" w:rsidRDefault="00623763" w:rsidP="001F288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is a serious worsening of unemployed people’s rights and is unprecendented in the history of the British National Insurance system</w:t>
      </w:r>
      <w:r w:rsidR="005523A3">
        <w:rPr>
          <w:rFonts w:ascii="Times New Roman" w:eastAsia="Times New Roman" w:hAnsi="Times New Roman" w:cs="Times New Roman"/>
          <w:sz w:val="24"/>
          <w:szCs w:val="24"/>
          <w:lang w:eastAsia="en-GB"/>
        </w:rPr>
        <w:t xml:space="preserve">, apart from the period of direction of labour during the </w:t>
      </w:r>
      <w:proofErr w:type="gramStart"/>
      <w:r w:rsidR="005523A3">
        <w:rPr>
          <w:rFonts w:ascii="Times New Roman" w:eastAsia="Times New Roman" w:hAnsi="Times New Roman" w:cs="Times New Roman"/>
          <w:sz w:val="24"/>
          <w:szCs w:val="24"/>
          <w:lang w:eastAsia="en-GB"/>
        </w:rPr>
        <w:t>second world war</w:t>
      </w:r>
      <w:proofErr w:type="gramEnd"/>
      <w:r>
        <w:rPr>
          <w:rFonts w:ascii="Times New Roman" w:eastAsia="Times New Roman" w:hAnsi="Times New Roman" w:cs="Times New Roman"/>
          <w:sz w:val="24"/>
          <w:szCs w:val="24"/>
          <w:lang w:eastAsia="en-GB"/>
        </w:rPr>
        <w:t xml:space="preserve">. There has never previously been such a short time limit on claimants’ right to search for a job similar to the one they have lost. </w:t>
      </w:r>
      <w:r w:rsidR="009B3F9F">
        <w:rPr>
          <w:rFonts w:ascii="Times New Roman" w:eastAsia="Times New Roman" w:hAnsi="Times New Roman" w:cs="Times New Roman"/>
          <w:sz w:val="24"/>
          <w:szCs w:val="24"/>
          <w:lang w:eastAsia="en-GB"/>
        </w:rPr>
        <w:t>In fact u</w:t>
      </w:r>
      <w:r>
        <w:rPr>
          <w:rFonts w:ascii="Times New Roman" w:eastAsia="Times New Roman" w:hAnsi="Times New Roman" w:cs="Times New Roman"/>
          <w:sz w:val="24"/>
          <w:szCs w:val="24"/>
          <w:lang w:eastAsia="en-GB"/>
        </w:rPr>
        <w:t xml:space="preserve">p until </w:t>
      </w:r>
      <w:r w:rsidR="009B3F9F">
        <w:rPr>
          <w:rFonts w:ascii="Times New Roman" w:eastAsia="Times New Roman" w:hAnsi="Times New Roman" w:cs="Times New Roman"/>
          <w:sz w:val="24"/>
          <w:szCs w:val="24"/>
          <w:lang w:eastAsia="en-GB"/>
        </w:rPr>
        <w:t>the 13-week limit was introduced by the Social Security Act 1989, there was no maximum at all; the</w:t>
      </w:r>
      <w:r>
        <w:rPr>
          <w:rFonts w:ascii="Times New Roman" w:eastAsia="Times New Roman" w:hAnsi="Times New Roman" w:cs="Times New Roman"/>
          <w:sz w:val="24"/>
          <w:szCs w:val="24"/>
          <w:lang w:eastAsia="en-GB"/>
        </w:rPr>
        <w:t xml:space="preserve"> policy approach was to resolve the issue through discussion</w:t>
      </w:r>
      <w:r w:rsidR="009B3F9F">
        <w:rPr>
          <w:rFonts w:ascii="Times New Roman" w:eastAsia="Times New Roman" w:hAnsi="Times New Roman" w:cs="Times New Roman"/>
          <w:sz w:val="24"/>
          <w:szCs w:val="24"/>
          <w:lang w:eastAsia="en-GB"/>
        </w:rPr>
        <w:t>, with claimants having a right of appeal to an independent body.</w:t>
      </w:r>
      <w:r w:rsidR="00356259">
        <w:rPr>
          <w:rStyle w:val="EndnoteReference"/>
          <w:rFonts w:ascii="Times New Roman" w:eastAsia="Times New Roman" w:hAnsi="Times New Roman" w:cs="Times New Roman"/>
          <w:sz w:val="24"/>
          <w:szCs w:val="24"/>
          <w:lang w:eastAsia="en-GB"/>
        </w:rPr>
        <w:endnoteReference w:id="4"/>
      </w:r>
      <w:r w:rsidR="009B3F9F">
        <w:rPr>
          <w:rFonts w:ascii="Times New Roman" w:eastAsia="Times New Roman" w:hAnsi="Times New Roman" w:cs="Times New Roman"/>
          <w:sz w:val="24"/>
          <w:szCs w:val="24"/>
          <w:lang w:eastAsia="en-GB"/>
        </w:rPr>
        <w:t xml:space="preserve"> </w:t>
      </w:r>
      <w:r w:rsidR="005523A3">
        <w:rPr>
          <w:rFonts w:ascii="Times New Roman" w:eastAsia="Times New Roman" w:hAnsi="Times New Roman" w:cs="Times New Roman"/>
          <w:sz w:val="24"/>
          <w:szCs w:val="24"/>
          <w:lang w:eastAsia="en-GB"/>
        </w:rPr>
        <w:t xml:space="preserve">It should be remembered that the new limit will operate in conjunction with the requirement to take a ‘suitable’ job if offered; under the 2012 provisions </w:t>
      </w:r>
      <w:r w:rsidR="005523A3">
        <w:rPr>
          <w:rFonts w:ascii="Times New Roman" w:eastAsia="Times New Roman" w:hAnsi="Times New Roman" w:cs="Times New Roman"/>
          <w:sz w:val="24"/>
          <w:szCs w:val="24"/>
          <w:lang w:eastAsia="en-GB"/>
        </w:rPr>
        <w:lastRenderedPageBreak/>
        <w:t xml:space="preserve">failure to do this attracts a ‘higher level’ sanction lasting 3 months for a first and 6 months for a subsequent ‘failure’. </w:t>
      </w:r>
    </w:p>
    <w:p w:rsidR="007F2778" w:rsidRDefault="007F2778" w:rsidP="001F288B">
      <w:pPr>
        <w:rPr>
          <w:rFonts w:ascii="Times New Roman" w:eastAsia="Times New Roman" w:hAnsi="Times New Roman" w:cs="Times New Roman"/>
          <w:sz w:val="24"/>
          <w:szCs w:val="24"/>
          <w:lang w:eastAsia="en-GB"/>
        </w:rPr>
      </w:pPr>
    </w:p>
    <w:p w:rsidR="007F2778" w:rsidRPr="00691FAE" w:rsidRDefault="007F2778" w:rsidP="007F2778">
      <w:pPr>
        <w:rPr>
          <w:rFonts w:ascii="Times New Roman" w:hAnsi="Times New Roman" w:cs="Times New Roman"/>
          <w:i/>
          <w:sz w:val="24"/>
          <w:szCs w:val="24"/>
        </w:rPr>
      </w:pPr>
      <w:r w:rsidRPr="00691FAE">
        <w:rPr>
          <w:rFonts w:ascii="Times New Roman" w:hAnsi="Times New Roman" w:cs="Times New Roman"/>
          <w:i/>
          <w:sz w:val="24"/>
          <w:szCs w:val="24"/>
        </w:rPr>
        <w:t>Ministers’ justifications for the 4 week maximum</w:t>
      </w:r>
    </w:p>
    <w:p w:rsidR="007F2778" w:rsidRDefault="007F2778" w:rsidP="007F2778">
      <w:pPr>
        <w:rPr>
          <w:rFonts w:ascii="Times New Roman" w:hAnsi="Times New Roman" w:cs="Times New Roman"/>
          <w:sz w:val="24"/>
          <w:szCs w:val="24"/>
        </w:rPr>
      </w:pPr>
    </w:p>
    <w:p w:rsidR="00C44E85" w:rsidRDefault="00C44E85" w:rsidP="007F2778">
      <w:pPr>
        <w:rPr>
          <w:rFonts w:ascii="Times New Roman" w:hAnsi="Times New Roman" w:cs="Times New Roman"/>
          <w:sz w:val="24"/>
          <w:szCs w:val="24"/>
        </w:rPr>
      </w:pPr>
      <w:r>
        <w:rPr>
          <w:rFonts w:ascii="Times New Roman" w:hAnsi="Times New Roman" w:cs="Times New Roman"/>
          <w:sz w:val="24"/>
          <w:szCs w:val="24"/>
        </w:rPr>
        <w:t xml:space="preserve">Ministers have offered very little indeed in the way of justification for the 4-week maximum. The following is a summary of </w:t>
      </w:r>
      <w:r w:rsidR="006A1D2A">
        <w:rPr>
          <w:rFonts w:ascii="Times New Roman" w:hAnsi="Times New Roman" w:cs="Times New Roman"/>
          <w:sz w:val="24"/>
          <w:szCs w:val="24"/>
        </w:rPr>
        <w:t>everything</w:t>
      </w:r>
      <w:r>
        <w:rPr>
          <w:rFonts w:ascii="Times New Roman" w:hAnsi="Times New Roman" w:cs="Times New Roman"/>
          <w:sz w:val="24"/>
          <w:szCs w:val="24"/>
        </w:rPr>
        <w:t xml:space="preserve"> they have said, in date order (repetitions are not quoted here).</w:t>
      </w:r>
    </w:p>
    <w:p w:rsidR="00C44E85" w:rsidRDefault="00C44E85" w:rsidP="007F2778">
      <w:pPr>
        <w:rPr>
          <w:rFonts w:ascii="Times New Roman" w:hAnsi="Times New Roman" w:cs="Times New Roman"/>
          <w:sz w:val="24"/>
          <w:szCs w:val="24"/>
        </w:rPr>
      </w:pPr>
    </w:p>
    <w:p w:rsidR="007F2778" w:rsidRDefault="007F2778" w:rsidP="007F2778">
      <w:pPr>
        <w:rPr>
          <w:rFonts w:ascii="Times New Roman" w:hAnsi="Times New Roman" w:cs="Times New Roman"/>
          <w:sz w:val="24"/>
          <w:szCs w:val="24"/>
        </w:rPr>
      </w:pPr>
      <w:r>
        <w:rPr>
          <w:rFonts w:ascii="Times New Roman" w:hAnsi="Times New Roman" w:cs="Times New Roman"/>
          <w:sz w:val="24"/>
          <w:szCs w:val="24"/>
        </w:rPr>
        <w:t xml:space="preserve">Two justifications were given by the Explanatory Memorandum to the Regulations (para.7.4): </w:t>
      </w:r>
    </w:p>
    <w:p w:rsidR="007F2778" w:rsidRDefault="007F2778" w:rsidP="007F2778">
      <w:pPr>
        <w:rPr>
          <w:rFonts w:ascii="Times New Roman" w:hAnsi="Times New Roman" w:cs="Times New Roman"/>
          <w:sz w:val="24"/>
          <w:szCs w:val="24"/>
        </w:rPr>
      </w:pPr>
    </w:p>
    <w:p w:rsidR="007F2778" w:rsidRPr="00291D41" w:rsidRDefault="007F2778" w:rsidP="007F2778">
      <w:pPr>
        <w:rPr>
          <w:rFonts w:ascii="Times New Roman" w:hAnsi="Times New Roman" w:cs="Times New Roman"/>
          <w:sz w:val="24"/>
          <w:szCs w:val="24"/>
        </w:rPr>
      </w:pPr>
      <w:r w:rsidRPr="00291D41">
        <w:rPr>
          <w:rFonts w:ascii="Times New Roman" w:hAnsi="Times New Roman" w:cs="Times New Roman"/>
          <w:i/>
          <w:sz w:val="24"/>
          <w:szCs w:val="24"/>
        </w:rPr>
        <w:t>1.‘This change will enable jobcentres to promote wider employment opportunities for claimants, working with employers to fill local vacancies, supporting people back into work more quickly.’</w:t>
      </w:r>
      <w:r w:rsidRPr="00691FAE">
        <w:rPr>
          <w:rFonts w:ascii="Times New Roman" w:hAnsi="Times New Roman" w:cs="Times New Roman"/>
          <w:sz w:val="24"/>
          <w:szCs w:val="24"/>
        </w:rPr>
        <w:t xml:space="preserve"> </w:t>
      </w:r>
      <w:r w:rsidRPr="00291D41">
        <w:rPr>
          <w:rFonts w:ascii="Times New Roman" w:hAnsi="Times New Roman" w:cs="Times New Roman"/>
          <w:b/>
          <w:sz w:val="24"/>
          <w:szCs w:val="24"/>
        </w:rPr>
        <w:t>Comment</w:t>
      </w:r>
      <w:r w:rsidRPr="00291D41">
        <w:rPr>
          <w:rFonts w:ascii="Times New Roman" w:hAnsi="Times New Roman" w:cs="Times New Roman"/>
          <w:sz w:val="24"/>
          <w:szCs w:val="24"/>
        </w:rPr>
        <w:t xml:space="preserve">: There was already nothing to stop ‘job coaches’ from promoting a wider range of vacancies. The difference is that they will now be able to coerce claimants in cases where the claimant </w:t>
      </w:r>
      <w:r>
        <w:rPr>
          <w:rFonts w:ascii="Times New Roman" w:hAnsi="Times New Roman" w:cs="Times New Roman"/>
          <w:sz w:val="24"/>
          <w:szCs w:val="24"/>
        </w:rPr>
        <w:t xml:space="preserve">considers </w:t>
      </w:r>
      <w:r w:rsidRPr="00291D41">
        <w:rPr>
          <w:rFonts w:ascii="Times New Roman" w:hAnsi="Times New Roman" w:cs="Times New Roman"/>
          <w:sz w:val="24"/>
          <w:szCs w:val="24"/>
        </w:rPr>
        <w:t xml:space="preserve">these vacancies detrimental. </w:t>
      </w:r>
    </w:p>
    <w:p w:rsidR="007F2778" w:rsidRDefault="007F2778" w:rsidP="007F2778">
      <w:pPr>
        <w:rPr>
          <w:rFonts w:ascii="Times New Roman" w:hAnsi="Times New Roman" w:cs="Times New Roman"/>
          <w:sz w:val="24"/>
          <w:szCs w:val="24"/>
        </w:rPr>
      </w:pPr>
    </w:p>
    <w:p w:rsidR="007F2778" w:rsidRPr="00291D41" w:rsidRDefault="007F2778" w:rsidP="007F2778">
      <w:pPr>
        <w:rPr>
          <w:rFonts w:ascii="Times New Roman" w:hAnsi="Times New Roman" w:cs="Times New Roman"/>
          <w:sz w:val="24"/>
          <w:szCs w:val="24"/>
        </w:rPr>
      </w:pPr>
      <w:r w:rsidRPr="00291D41">
        <w:rPr>
          <w:rFonts w:ascii="Times New Roman" w:hAnsi="Times New Roman" w:cs="Times New Roman"/>
          <w:i/>
          <w:sz w:val="24"/>
          <w:szCs w:val="24"/>
        </w:rPr>
        <w:t>2. ‘This could reduce the time claimants spend out of work, thus preventing them from moving further away from the labour market – a factor that makes it increasingly difficult to get a job.’</w:t>
      </w:r>
      <w:r>
        <w:rPr>
          <w:rFonts w:ascii="Times New Roman" w:hAnsi="Times New Roman" w:cs="Times New Roman"/>
          <w:sz w:val="24"/>
          <w:szCs w:val="24"/>
        </w:rPr>
        <w:t xml:space="preserve"> </w:t>
      </w:r>
      <w:r w:rsidRPr="00291D41">
        <w:rPr>
          <w:rFonts w:ascii="Times New Roman" w:hAnsi="Times New Roman" w:cs="Times New Roman"/>
          <w:b/>
          <w:sz w:val="24"/>
          <w:szCs w:val="24"/>
        </w:rPr>
        <w:t>Comment</w:t>
      </w:r>
      <w:r w:rsidRPr="00291D41">
        <w:rPr>
          <w:rFonts w:ascii="Times New Roman" w:hAnsi="Times New Roman" w:cs="Times New Roman"/>
          <w:sz w:val="24"/>
          <w:szCs w:val="24"/>
        </w:rPr>
        <w:t xml:space="preserve">: The idea that being unemployed makes people less employable is a </w:t>
      </w:r>
      <w:r>
        <w:rPr>
          <w:rFonts w:ascii="Times New Roman" w:hAnsi="Times New Roman" w:cs="Times New Roman"/>
          <w:sz w:val="24"/>
          <w:szCs w:val="24"/>
        </w:rPr>
        <w:t>longstanding</w:t>
      </w:r>
      <w:r w:rsidRPr="00291D41">
        <w:rPr>
          <w:rFonts w:ascii="Times New Roman" w:hAnsi="Times New Roman" w:cs="Times New Roman"/>
          <w:sz w:val="24"/>
          <w:szCs w:val="24"/>
        </w:rPr>
        <w:t xml:space="preserve"> myth based on poor analysis of the historical data, which has long been exploded (Webster 2005). Even if there was truth in it, it is implausible to suggest that movement away from the labour market occurs as early as week 5 of an unemployment spell.</w:t>
      </w:r>
    </w:p>
    <w:p w:rsidR="007F2778" w:rsidRPr="00291D41" w:rsidRDefault="007F2778" w:rsidP="007F2778">
      <w:pPr>
        <w:rPr>
          <w:rFonts w:ascii="Times New Roman" w:hAnsi="Times New Roman" w:cs="Times New Roman"/>
          <w:sz w:val="24"/>
          <w:szCs w:val="24"/>
        </w:rPr>
      </w:pPr>
      <w:r>
        <w:rPr>
          <w:rFonts w:ascii="Times New Roman" w:hAnsi="Times New Roman" w:cs="Times New Roman"/>
          <w:sz w:val="24"/>
          <w:szCs w:val="24"/>
        </w:rPr>
        <w:t xml:space="preserve"> </w:t>
      </w:r>
    </w:p>
    <w:p w:rsidR="007F2778" w:rsidRPr="00291D41" w:rsidRDefault="007F2778" w:rsidP="007F2778">
      <w:pPr>
        <w:rPr>
          <w:rFonts w:ascii="Times New Roman" w:hAnsi="Times New Roman" w:cs="Times New Roman"/>
          <w:sz w:val="24"/>
          <w:szCs w:val="24"/>
        </w:rPr>
      </w:pPr>
      <w:r>
        <w:rPr>
          <w:rFonts w:ascii="Times New Roman" w:hAnsi="Times New Roman" w:cs="Times New Roman"/>
          <w:sz w:val="24"/>
          <w:szCs w:val="24"/>
        </w:rPr>
        <w:t>I</w:t>
      </w:r>
      <w:r w:rsidRPr="00291D41">
        <w:rPr>
          <w:rFonts w:ascii="Times New Roman" w:hAnsi="Times New Roman" w:cs="Times New Roman"/>
          <w:sz w:val="24"/>
          <w:szCs w:val="24"/>
        </w:rPr>
        <w:t xml:space="preserve">n </w:t>
      </w:r>
      <w:r>
        <w:rPr>
          <w:rFonts w:ascii="Times New Roman" w:hAnsi="Times New Roman" w:cs="Times New Roman"/>
          <w:sz w:val="24"/>
          <w:szCs w:val="24"/>
        </w:rPr>
        <w:t xml:space="preserve">the House of Lords on </w:t>
      </w:r>
      <w:r w:rsidRPr="00291D41">
        <w:rPr>
          <w:rFonts w:ascii="Times New Roman" w:hAnsi="Times New Roman" w:cs="Times New Roman"/>
          <w:sz w:val="24"/>
          <w:szCs w:val="24"/>
        </w:rPr>
        <w:t>8 March Baroness Stedman-Scott added the following</w:t>
      </w:r>
      <w:r w:rsidR="00C44E85">
        <w:rPr>
          <w:rFonts w:ascii="Times New Roman" w:hAnsi="Times New Roman" w:cs="Times New Roman"/>
          <w:sz w:val="24"/>
          <w:szCs w:val="24"/>
        </w:rPr>
        <w:t xml:space="preserve"> </w:t>
      </w:r>
      <w:r w:rsidR="00C44E85">
        <w:rPr>
          <w:rFonts w:ascii="Times New Roman" w:hAnsi="Times New Roman" w:cs="Times New Roman"/>
          <w:sz w:val="24"/>
          <w:szCs w:val="24"/>
          <w:lang w:eastAsia="en-GB"/>
        </w:rPr>
        <w:t>(Q.1)</w:t>
      </w:r>
      <w:r w:rsidRPr="00291D41">
        <w:rPr>
          <w:rFonts w:ascii="Times New Roman" w:hAnsi="Times New Roman" w:cs="Times New Roman"/>
          <w:sz w:val="24"/>
          <w:szCs w:val="24"/>
        </w:rPr>
        <w:t>:</w:t>
      </w:r>
    </w:p>
    <w:p w:rsidR="007F2778" w:rsidRPr="00291D41" w:rsidRDefault="007F2778" w:rsidP="007F2778">
      <w:pPr>
        <w:rPr>
          <w:rFonts w:ascii="Times New Roman" w:hAnsi="Times New Roman" w:cs="Times New Roman"/>
          <w:sz w:val="24"/>
          <w:szCs w:val="24"/>
        </w:rPr>
      </w:pPr>
    </w:p>
    <w:p w:rsidR="007F2778" w:rsidRPr="00291D41" w:rsidRDefault="007F2778" w:rsidP="007F2778">
      <w:pPr>
        <w:autoSpaceDE w:val="0"/>
        <w:autoSpaceDN w:val="0"/>
        <w:adjustRightInd w:val="0"/>
        <w:rPr>
          <w:rFonts w:ascii="Times New Roman" w:hAnsi="Times New Roman" w:cs="Times New Roman"/>
          <w:sz w:val="24"/>
          <w:szCs w:val="24"/>
          <w:lang w:eastAsia="en-GB"/>
        </w:rPr>
      </w:pPr>
      <w:r w:rsidRPr="00291D41">
        <w:rPr>
          <w:rFonts w:ascii="Times New Roman" w:hAnsi="Times New Roman" w:cs="Times New Roman"/>
          <w:bCs/>
          <w:i/>
          <w:iCs/>
          <w:sz w:val="24"/>
          <w:szCs w:val="24"/>
          <w:lang w:eastAsia="en-GB"/>
        </w:rPr>
        <w:t>3. ‘W</w:t>
      </w:r>
      <w:r w:rsidRPr="00291D41">
        <w:rPr>
          <w:rFonts w:ascii="Times New Roman" w:hAnsi="Times New Roman" w:cs="Times New Roman"/>
          <w:i/>
          <w:sz w:val="24"/>
          <w:szCs w:val="24"/>
          <w:lang w:eastAsia="en-GB"/>
        </w:rPr>
        <w:t>e considered that we needed to use every measure possible to enhance our ability to support claimants into work.’</w:t>
      </w:r>
      <w:r w:rsidRPr="00291D41">
        <w:rPr>
          <w:rFonts w:ascii="Times New Roman" w:hAnsi="Times New Roman" w:cs="Times New Roman"/>
          <w:sz w:val="24"/>
          <w:szCs w:val="24"/>
          <w:lang w:eastAsia="en-GB"/>
        </w:rPr>
        <w:t xml:space="preserve"> </w:t>
      </w:r>
      <w:r w:rsidRPr="00291D41">
        <w:rPr>
          <w:rFonts w:ascii="Times New Roman" w:hAnsi="Times New Roman" w:cs="Times New Roman"/>
          <w:b/>
          <w:sz w:val="24"/>
          <w:szCs w:val="24"/>
          <w:lang w:eastAsia="en-GB"/>
        </w:rPr>
        <w:t>Comment</w:t>
      </w:r>
      <w:r w:rsidRPr="00291D41">
        <w:rPr>
          <w:rFonts w:ascii="Times New Roman" w:hAnsi="Times New Roman" w:cs="Times New Roman"/>
          <w:sz w:val="24"/>
          <w:szCs w:val="24"/>
          <w:lang w:eastAsia="en-GB"/>
        </w:rPr>
        <w:t>: As already noted</w:t>
      </w:r>
      <w:proofErr w:type="gramStart"/>
      <w:r w:rsidRPr="00291D41">
        <w:rPr>
          <w:rFonts w:ascii="Times New Roman" w:hAnsi="Times New Roman" w:cs="Times New Roman"/>
          <w:sz w:val="24"/>
          <w:szCs w:val="24"/>
          <w:lang w:eastAsia="en-GB"/>
        </w:rPr>
        <w:t>,</w:t>
      </w:r>
      <w:proofErr w:type="gramEnd"/>
      <w:r w:rsidRPr="00291D41">
        <w:rPr>
          <w:rFonts w:ascii="Times New Roman" w:hAnsi="Times New Roman" w:cs="Times New Roman"/>
          <w:sz w:val="24"/>
          <w:szCs w:val="24"/>
          <w:lang w:eastAsia="en-GB"/>
        </w:rPr>
        <w:t xml:space="preserve"> the change actually replaces support by coercion.</w:t>
      </w:r>
    </w:p>
    <w:p w:rsidR="007F2778" w:rsidRPr="00291D41" w:rsidRDefault="007F2778" w:rsidP="007F2778">
      <w:pPr>
        <w:autoSpaceDE w:val="0"/>
        <w:autoSpaceDN w:val="0"/>
        <w:adjustRightInd w:val="0"/>
        <w:rPr>
          <w:rFonts w:ascii="Times New Roman" w:hAnsi="Times New Roman" w:cs="Times New Roman"/>
          <w:sz w:val="24"/>
          <w:szCs w:val="24"/>
          <w:lang w:eastAsia="en-GB"/>
        </w:rPr>
      </w:pPr>
    </w:p>
    <w:p w:rsidR="007F2778" w:rsidRDefault="007F2778" w:rsidP="007F2778">
      <w:pPr>
        <w:autoSpaceDE w:val="0"/>
        <w:autoSpaceDN w:val="0"/>
        <w:adjustRightInd w:val="0"/>
        <w:rPr>
          <w:rFonts w:ascii="Times New Roman" w:hAnsi="Times New Roman" w:cs="Times New Roman"/>
          <w:sz w:val="24"/>
          <w:szCs w:val="24"/>
          <w:lang w:eastAsia="en-GB"/>
        </w:rPr>
      </w:pPr>
      <w:r>
        <w:rPr>
          <w:rFonts w:ascii="Times New Roman" w:hAnsi="Times New Roman" w:cs="Times New Roman"/>
          <w:sz w:val="24"/>
          <w:szCs w:val="24"/>
          <w:lang w:eastAsia="en-GB"/>
        </w:rPr>
        <w:t>In the House of Commons on 20 April (</w:t>
      </w:r>
      <w:r w:rsidR="00C44E85">
        <w:rPr>
          <w:rFonts w:ascii="Times New Roman" w:hAnsi="Times New Roman" w:cs="Times New Roman"/>
          <w:sz w:val="24"/>
          <w:szCs w:val="24"/>
          <w:lang w:eastAsia="en-GB"/>
        </w:rPr>
        <w:t xml:space="preserve">at </w:t>
      </w:r>
      <w:r>
        <w:rPr>
          <w:rFonts w:ascii="Times New Roman" w:hAnsi="Times New Roman" w:cs="Times New Roman"/>
          <w:sz w:val="24"/>
          <w:szCs w:val="24"/>
          <w:lang w:eastAsia="en-GB"/>
        </w:rPr>
        <w:t>14.58.36 and 15.04.09) Mims Davies mounted two other arguments:</w:t>
      </w:r>
    </w:p>
    <w:p w:rsidR="007F2778" w:rsidRDefault="007F2778" w:rsidP="007F2778">
      <w:pPr>
        <w:autoSpaceDE w:val="0"/>
        <w:autoSpaceDN w:val="0"/>
        <w:adjustRightInd w:val="0"/>
        <w:rPr>
          <w:rFonts w:ascii="Times New Roman" w:hAnsi="Times New Roman" w:cs="Times New Roman"/>
          <w:sz w:val="24"/>
          <w:szCs w:val="24"/>
          <w:lang w:eastAsia="en-GB"/>
        </w:rPr>
      </w:pPr>
    </w:p>
    <w:p w:rsidR="007F2778" w:rsidRPr="007F2778" w:rsidRDefault="007F2778" w:rsidP="007F2778">
      <w:pPr>
        <w:autoSpaceDE w:val="0"/>
        <w:autoSpaceDN w:val="0"/>
        <w:adjustRightInd w:val="0"/>
        <w:rPr>
          <w:rFonts w:ascii="Times New Roman" w:hAnsi="Times New Roman" w:cs="Times New Roman"/>
          <w:sz w:val="24"/>
          <w:szCs w:val="24"/>
          <w:lang w:eastAsia="en-GB"/>
        </w:rPr>
      </w:pPr>
      <w:r w:rsidRPr="007F2778">
        <w:rPr>
          <w:rFonts w:ascii="Times New Roman" w:hAnsi="Times New Roman" w:cs="Times New Roman"/>
          <w:i/>
          <w:sz w:val="24"/>
          <w:szCs w:val="24"/>
          <w:lang w:eastAsia="en-GB"/>
        </w:rPr>
        <w:t>4. Recalling that the 13-week maximum period dated from the Social Security Act 1989, she argued that this period was considered reasonable in the context of the labour market at that time, but that circumstances are now different in that there are more vacancies in relation to the pool of unemployed people.</w:t>
      </w:r>
      <w:r>
        <w:rPr>
          <w:rFonts w:ascii="Times New Roman" w:hAnsi="Times New Roman" w:cs="Times New Roman"/>
          <w:sz w:val="24"/>
          <w:szCs w:val="24"/>
          <w:lang w:eastAsia="en-GB"/>
        </w:rPr>
        <w:t xml:space="preserve"> </w:t>
      </w:r>
      <w:r w:rsidRPr="007F2778">
        <w:rPr>
          <w:rFonts w:ascii="Times New Roman" w:hAnsi="Times New Roman" w:cs="Times New Roman"/>
          <w:b/>
          <w:sz w:val="24"/>
          <w:szCs w:val="24"/>
          <w:lang w:eastAsia="en-GB"/>
        </w:rPr>
        <w:t>Comment</w:t>
      </w:r>
      <w:r w:rsidRPr="007F2778">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There has never been any obstacle to Jobcentre staff drawing claimants’ attention to any job opportunities.</w:t>
      </w:r>
      <w:r w:rsidRPr="007F2778">
        <w:rPr>
          <w:rFonts w:ascii="Times New Roman" w:hAnsi="Times New Roman" w:cs="Times New Roman"/>
          <w:sz w:val="24"/>
          <w:szCs w:val="24"/>
          <w:lang w:eastAsia="en-GB"/>
        </w:rPr>
        <w:t>The only difference the new policy makes is that claimants can now be compelled to take jobs which</w:t>
      </w:r>
      <w:r>
        <w:rPr>
          <w:rFonts w:ascii="Times New Roman" w:hAnsi="Times New Roman" w:cs="Times New Roman"/>
          <w:sz w:val="24"/>
          <w:szCs w:val="24"/>
          <w:lang w:eastAsia="en-GB"/>
        </w:rPr>
        <w:t xml:space="preserve"> they consider </w:t>
      </w:r>
      <w:r w:rsidRPr="007F2778">
        <w:rPr>
          <w:rFonts w:ascii="Times New Roman" w:hAnsi="Times New Roman" w:cs="Times New Roman"/>
          <w:sz w:val="24"/>
          <w:szCs w:val="24"/>
          <w:lang w:eastAsia="en-GB"/>
        </w:rPr>
        <w:t xml:space="preserve">detrimental. But in any case the existing Regulations would have allowed the Secretary of State to take the level of vacancies into account. </w:t>
      </w:r>
      <w:r>
        <w:rPr>
          <w:rFonts w:ascii="Times New Roman" w:hAnsi="Times New Roman" w:cs="Times New Roman"/>
          <w:sz w:val="24"/>
          <w:szCs w:val="24"/>
          <w:lang w:eastAsia="en-GB"/>
        </w:rPr>
        <w:t>P</w:t>
      </w:r>
      <w:r w:rsidRPr="007F2778">
        <w:rPr>
          <w:rFonts w:ascii="Times New Roman" w:hAnsi="Times New Roman" w:cs="Times New Roman"/>
          <w:sz w:val="24"/>
          <w:szCs w:val="24"/>
          <w:lang w:eastAsia="en-GB"/>
        </w:rPr>
        <w:t xml:space="preserve">rior to 1989 there was never </w:t>
      </w:r>
      <w:r>
        <w:rPr>
          <w:rFonts w:ascii="Times New Roman" w:hAnsi="Times New Roman" w:cs="Times New Roman"/>
          <w:sz w:val="24"/>
          <w:szCs w:val="24"/>
          <w:lang w:eastAsia="en-GB"/>
        </w:rPr>
        <w:t xml:space="preserve">considered to be a need for </w:t>
      </w:r>
      <w:r w:rsidRPr="007F2778">
        <w:rPr>
          <w:rFonts w:ascii="Times New Roman" w:hAnsi="Times New Roman" w:cs="Times New Roman"/>
          <w:sz w:val="24"/>
          <w:szCs w:val="24"/>
          <w:lang w:eastAsia="en-GB"/>
        </w:rPr>
        <w:t xml:space="preserve">any maximum </w:t>
      </w:r>
      <w:r w:rsidR="009705C0">
        <w:rPr>
          <w:rFonts w:ascii="Times New Roman" w:hAnsi="Times New Roman" w:cs="Times New Roman"/>
          <w:sz w:val="24"/>
          <w:szCs w:val="24"/>
          <w:lang w:eastAsia="en-GB"/>
        </w:rPr>
        <w:t xml:space="preserve">period </w:t>
      </w:r>
      <w:r w:rsidRPr="007F2778">
        <w:rPr>
          <w:rFonts w:ascii="Times New Roman" w:hAnsi="Times New Roman" w:cs="Times New Roman"/>
          <w:sz w:val="24"/>
          <w:szCs w:val="24"/>
          <w:lang w:eastAsia="en-GB"/>
        </w:rPr>
        <w:t xml:space="preserve">in spite of the wide variety of labour market conditions </w:t>
      </w:r>
      <w:r w:rsidR="009705C0">
        <w:rPr>
          <w:rFonts w:ascii="Times New Roman" w:hAnsi="Times New Roman" w:cs="Times New Roman"/>
          <w:sz w:val="24"/>
          <w:szCs w:val="24"/>
          <w:lang w:eastAsia="en-GB"/>
        </w:rPr>
        <w:t xml:space="preserve">over the decades, </w:t>
      </w:r>
      <w:r w:rsidRPr="007F2778">
        <w:rPr>
          <w:rFonts w:ascii="Times New Roman" w:hAnsi="Times New Roman" w:cs="Times New Roman"/>
          <w:sz w:val="24"/>
          <w:szCs w:val="24"/>
          <w:lang w:eastAsia="en-GB"/>
        </w:rPr>
        <w:t>including the booming 1950s.</w:t>
      </w:r>
    </w:p>
    <w:p w:rsidR="007F2778" w:rsidRDefault="007F2778" w:rsidP="007F2778">
      <w:pPr>
        <w:autoSpaceDE w:val="0"/>
        <w:autoSpaceDN w:val="0"/>
        <w:adjustRightInd w:val="0"/>
        <w:rPr>
          <w:rFonts w:ascii="Times New Roman" w:hAnsi="Times New Roman" w:cs="Times New Roman"/>
          <w:sz w:val="24"/>
          <w:szCs w:val="24"/>
          <w:lang w:eastAsia="en-GB"/>
        </w:rPr>
      </w:pPr>
    </w:p>
    <w:p w:rsidR="007F2778" w:rsidRPr="00EE4FD1" w:rsidRDefault="007F2778" w:rsidP="007F2778">
      <w:pPr>
        <w:autoSpaceDE w:val="0"/>
        <w:autoSpaceDN w:val="0"/>
        <w:adjustRightInd w:val="0"/>
        <w:rPr>
          <w:rFonts w:ascii="Times New Roman" w:hAnsi="Times New Roman" w:cs="Times New Roman"/>
          <w:sz w:val="24"/>
          <w:szCs w:val="24"/>
          <w:lang w:eastAsia="en-GB"/>
        </w:rPr>
      </w:pPr>
      <w:r>
        <w:rPr>
          <w:rFonts w:ascii="Times New Roman" w:hAnsi="Times New Roman" w:cs="Times New Roman"/>
          <w:sz w:val="24"/>
          <w:szCs w:val="24"/>
          <w:lang w:eastAsia="en-GB"/>
        </w:rPr>
        <w:t xml:space="preserve">5. </w:t>
      </w:r>
      <w:r w:rsidRPr="007F2778">
        <w:rPr>
          <w:rFonts w:ascii="Times New Roman" w:hAnsi="Times New Roman" w:cs="Times New Roman"/>
          <w:i/>
          <w:sz w:val="24"/>
          <w:szCs w:val="24"/>
          <w:lang w:eastAsia="en-GB"/>
        </w:rPr>
        <w:t>‘Once you are in a job it is much easier to get that better job.’</w:t>
      </w:r>
      <w:r>
        <w:rPr>
          <w:rFonts w:ascii="Times New Roman" w:hAnsi="Times New Roman" w:cs="Times New Roman"/>
          <w:sz w:val="24"/>
          <w:szCs w:val="24"/>
          <w:lang w:eastAsia="en-GB"/>
        </w:rPr>
        <w:t xml:space="preserve"> (This point was made by Mims Davies in response to prompting by a Tory MP on the Committee, not on </w:t>
      </w:r>
      <w:r w:rsidR="00EE4FD1">
        <w:rPr>
          <w:rFonts w:ascii="Times New Roman" w:hAnsi="Times New Roman" w:cs="Times New Roman"/>
          <w:sz w:val="24"/>
          <w:szCs w:val="24"/>
          <w:lang w:eastAsia="en-GB"/>
        </w:rPr>
        <w:t xml:space="preserve">her own </w:t>
      </w:r>
      <w:r>
        <w:rPr>
          <w:rFonts w:ascii="Times New Roman" w:hAnsi="Times New Roman" w:cs="Times New Roman"/>
          <w:sz w:val="24"/>
          <w:szCs w:val="24"/>
          <w:lang w:eastAsia="en-GB"/>
        </w:rPr>
        <w:t>initiative</w:t>
      </w:r>
      <w:r w:rsidRPr="00EE4FD1">
        <w:rPr>
          <w:rFonts w:ascii="Times New Roman" w:hAnsi="Times New Roman" w:cs="Times New Roman"/>
          <w:sz w:val="24"/>
          <w:szCs w:val="24"/>
          <w:lang w:eastAsia="en-GB"/>
        </w:rPr>
        <w:t>.)</w:t>
      </w:r>
      <w:r w:rsidR="00EE4FD1" w:rsidRPr="00EE4FD1">
        <w:rPr>
          <w:rFonts w:ascii="Times New Roman" w:hAnsi="Times New Roman" w:cs="Times New Roman"/>
          <w:sz w:val="24"/>
          <w:szCs w:val="24"/>
          <w:lang w:eastAsia="en-GB"/>
        </w:rPr>
        <w:t xml:space="preserve"> </w:t>
      </w:r>
      <w:r w:rsidRPr="00EE4FD1">
        <w:rPr>
          <w:rFonts w:ascii="Times New Roman" w:hAnsi="Times New Roman" w:cs="Times New Roman"/>
          <w:sz w:val="24"/>
          <w:szCs w:val="24"/>
          <w:lang w:eastAsia="en-GB"/>
        </w:rPr>
        <w:t xml:space="preserve"> </w:t>
      </w:r>
      <w:r w:rsidR="00EE4FD1" w:rsidRPr="00EE4FD1">
        <w:rPr>
          <w:rFonts w:ascii="Times New Roman" w:hAnsi="Times New Roman" w:cs="Times New Roman"/>
          <w:b/>
          <w:sz w:val="24"/>
          <w:szCs w:val="24"/>
          <w:lang w:eastAsia="en-GB"/>
        </w:rPr>
        <w:t>Comment</w:t>
      </w:r>
      <w:r w:rsidR="00EE4FD1" w:rsidRPr="00EE4FD1">
        <w:rPr>
          <w:rFonts w:ascii="Times New Roman" w:hAnsi="Times New Roman" w:cs="Times New Roman"/>
          <w:sz w:val="24"/>
          <w:szCs w:val="24"/>
          <w:lang w:eastAsia="en-GB"/>
        </w:rPr>
        <w:t xml:space="preserve">: </w:t>
      </w:r>
      <w:r w:rsidRPr="00EE4FD1">
        <w:rPr>
          <w:rFonts w:ascii="Times New Roman" w:hAnsi="Times New Roman" w:cs="Times New Roman"/>
          <w:sz w:val="24"/>
          <w:szCs w:val="24"/>
          <w:lang w:eastAsia="en-GB"/>
        </w:rPr>
        <w:t>As John McDonnell MP pointed out in reply to Mims Davies, this can sometimes be true but often is not.</w:t>
      </w:r>
    </w:p>
    <w:p w:rsidR="007F2778" w:rsidRDefault="007F2778" w:rsidP="007F2778">
      <w:pPr>
        <w:autoSpaceDE w:val="0"/>
        <w:autoSpaceDN w:val="0"/>
        <w:adjustRightInd w:val="0"/>
        <w:rPr>
          <w:rFonts w:ascii="Times New Roman" w:hAnsi="Times New Roman" w:cs="Times New Roman"/>
          <w:sz w:val="24"/>
          <w:szCs w:val="24"/>
          <w:lang w:eastAsia="en-GB"/>
        </w:rPr>
      </w:pPr>
    </w:p>
    <w:p w:rsidR="007F2778" w:rsidRDefault="007F2778" w:rsidP="007F2778">
      <w:pPr>
        <w:autoSpaceDE w:val="0"/>
        <w:autoSpaceDN w:val="0"/>
        <w:adjustRightInd w:val="0"/>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In the House of Commons on 20 April (at 14.57.58) Alison McGovern MP asked the minister Mims Davies to p</w:t>
      </w:r>
      <w:r w:rsidR="00281152">
        <w:rPr>
          <w:rFonts w:ascii="Times New Roman" w:hAnsi="Times New Roman" w:cs="Times New Roman"/>
          <w:sz w:val="24"/>
          <w:szCs w:val="24"/>
          <w:lang w:eastAsia="en-GB"/>
        </w:rPr>
        <w:t>lace</w:t>
      </w:r>
      <w:r>
        <w:rPr>
          <w:rFonts w:ascii="Times New Roman" w:hAnsi="Times New Roman" w:cs="Times New Roman"/>
          <w:sz w:val="24"/>
          <w:szCs w:val="24"/>
          <w:lang w:eastAsia="en-GB"/>
        </w:rPr>
        <w:t xml:space="preserve"> in the House of Commons Library the analysis on which the new policy is based. In response, Davies said she would write to her.</w:t>
      </w:r>
      <w:r w:rsidR="00C44E85">
        <w:rPr>
          <w:rFonts w:ascii="Times New Roman" w:hAnsi="Times New Roman" w:cs="Times New Roman"/>
          <w:sz w:val="24"/>
          <w:szCs w:val="24"/>
          <w:lang w:eastAsia="en-GB"/>
        </w:rPr>
        <w:t xml:space="preserve"> </w:t>
      </w:r>
      <w:r w:rsidR="00281152">
        <w:rPr>
          <w:rFonts w:ascii="Times New Roman" w:hAnsi="Times New Roman" w:cs="Times New Roman"/>
          <w:sz w:val="24"/>
          <w:szCs w:val="24"/>
          <w:lang w:eastAsia="en-GB"/>
        </w:rPr>
        <w:t>It is not known whether such a letter has been sent.</w:t>
      </w:r>
    </w:p>
    <w:p w:rsidR="00867DC0" w:rsidRDefault="00867DC0" w:rsidP="009D215F">
      <w:pPr>
        <w:spacing w:before="120"/>
        <w:rPr>
          <w:rFonts w:ascii="Times New Roman" w:hAnsi="Times New Roman" w:cs="Times New Roman"/>
          <w:sz w:val="24"/>
          <w:szCs w:val="24"/>
        </w:rPr>
      </w:pPr>
      <w:r>
        <w:rPr>
          <w:rFonts w:ascii="Times New Roman" w:hAnsi="Times New Roman" w:cs="Times New Roman"/>
          <w:sz w:val="24"/>
          <w:szCs w:val="24"/>
        </w:rPr>
        <w:t>A Parliamentary Answer 4709 on 18 May (</w:t>
      </w:r>
      <w:hyperlink r:id="rId22" w:history="1">
        <w:r w:rsidRPr="001A728B">
          <w:rPr>
            <w:rStyle w:val="Hyperlink"/>
            <w:rFonts w:ascii="Times New Roman" w:hAnsi="Times New Roman" w:cs="Times New Roman"/>
            <w:sz w:val="24"/>
            <w:szCs w:val="24"/>
          </w:rPr>
          <w:t>https://questions-statements.parliament.uk/written-questions/detail/2022-05-18/4709</w:t>
        </w:r>
      </w:hyperlink>
      <w:r>
        <w:t xml:space="preserve">) </w:t>
      </w:r>
      <w:r>
        <w:rPr>
          <w:rFonts w:ascii="Times New Roman" w:hAnsi="Times New Roman" w:cs="Times New Roman"/>
          <w:sz w:val="24"/>
          <w:szCs w:val="24"/>
        </w:rPr>
        <w:t>stated that a</w:t>
      </w:r>
      <w:r w:rsidRPr="004902E5">
        <w:rPr>
          <w:rFonts w:ascii="Times New Roman" w:hAnsi="Times New Roman" w:cs="Times New Roman"/>
          <w:sz w:val="24"/>
          <w:szCs w:val="24"/>
        </w:rPr>
        <w:t xml:space="preserve">s of 15 May, </w:t>
      </w:r>
      <w:r>
        <w:rPr>
          <w:rFonts w:ascii="Times New Roman" w:hAnsi="Times New Roman" w:cs="Times New Roman"/>
          <w:sz w:val="24"/>
          <w:szCs w:val="24"/>
        </w:rPr>
        <w:t>DWP</w:t>
      </w:r>
      <w:r w:rsidRPr="004902E5">
        <w:rPr>
          <w:rFonts w:ascii="Times New Roman" w:hAnsi="Times New Roman" w:cs="Times New Roman"/>
          <w:sz w:val="24"/>
          <w:szCs w:val="24"/>
        </w:rPr>
        <w:t xml:space="preserve"> estimate</w:t>
      </w:r>
      <w:r>
        <w:rPr>
          <w:rFonts w:ascii="Times New Roman" w:hAnsi="Times New Roman" w:cs="Times New Roman"/>
          <w:sz w:val="24"/>
          <w:szCs w:val="24"/>
        </w:rPr>
        <w:t>d</w:t>
      </w:r>
      <w:r w:rsidRPr="004902E5">
        <w:rPr>
          <w:rFonts w:ascii="Times New Roman" w:hAnsi="Times New Roman" w:cs="Times New Roman"/>
          <w:sz w:val="24"/>
          <w:szCs w:val="24"/>
        </w:rPr>
        <w:t xml:space="preserve"> that at least 317,800 unemployed </w:t>
      </w:r>
      <w:r>
        <w:rPr>
          <w:rFonts w:ascii="Times New Roman" w:hAnsi="Times New Roman" w:cs="Times New Roman"/>
          <w:sz w:val="24"/>
          <w:szCs w:val="24"/>
        </w:rPr>
        <w:t>UC</w:t>
      </w:r>
      <w:r w:rsidRPr="004902E5">
        <w:rPr>
          <w:rFonts w:ascii="Times New Roman" w:hAnsi="Times New Roman" w:cs="Times New Roman"/>
          <w:sz w:val="24"/>
          <w:szCs w:val="24"/>
        </w:rPr>
        <w:t xml:space="preserve"> claimants ha</w:t>
      </w:r>
      <w:r>
        <w:rPr>
          <w:rFonts w:ascii="Times New Roman" w:hAnsi="Times New Roman" w:cs="Times New Roman"/>
          <w:sz w:val="24"/>
          <w:szCs w:val="24"/>
        </w:rPr>
        <w:t>d</w:t>
      </w:r>
      <w:r w:rsidRPr="004902E5">
        <w:rPr>
          <w:rFonts w:ascii="Times New Roman" w:hAnsi="Times New Roman" w:cs="Times New Roman"/>
          <w:sz w:val="24"/>
          <w:szCs w:val="24"/>
        </w:rPr>
        <w:t xml:space="preserve"> moved into work during the Way to Work Campaign between 31 January and 15 May 2022. </w:t>
      </w:r>
      <w:r>
        <w:rPr>
          <w:rFonts w:ascii="Times New Roman" w:hAnsi="Times New Roman" w:cs="Times New Roman"/>
          <w:sz w:val="24"/>
          <w:szCs w:val="24"/>
        </w:rPr>
        <w:t xml:space="preserve">This was said to comprise </w:t>
      </w:r>
      <w:r w:rsidRPr="004902E5">
        <w:rPr>
          <w:rFonts w:ascii="Times New Roman" w:hAnsi="Times New Roman" w:cs="Times New Roman"/>
          <w:sz w:val="24"/>
          <w:szCs w:val="24"/>
        </w:rPr>
        <w:t>over 192,600</w:t>
      </w:r>
      <w:r>
        <w:rPr>
          <w:rFonts w:ascii="Times New Roman" w:hAnsi="Times New Roman" w:cs="Times New Roman"/>
          <w:sz w:val="24"/>
          <w:szCs w:val="24"/>
        </w:rPr>
        <w:t xml:space="preserve"> shown by the DWP’s ‘into work’ measure to the end of March, 91,800 by </w:t>
      </w:r>
      <w:r w:rsidRPr="004902E5">
        <w:rPr>
          <w:rFonts w:ascii="Times New Roman" w:hAnsi="Times New Roman" w:cs="Times New Roman"/>
          <w:sz w:val="24"/>
          <w:szCs w:val="24"/>
        </w:rPr>
        <w:t xml:space="preserve">internal management information for April </w:t>
      </w:r>
      <w:r>
        <w:rPr>
          <w:rFonts w:ascii="Times New Roman" w:hAnsi="Times New Roman" w:cs="Times New Roman"/>
          <w:sz w:val="24"/>
          <w:szCs w:val="24"/>
        </w:rPr>
        <w:t>and 33,400 by unspecified</w:t>
      </w:r>
      <w:r w:rsidRPr="004902E5">
        <w:rPr>
          <w:rFonts w:ascii="Times New Roman" w:hAnsi="Times New Roman" w:cs="Times New Roman"/>
          <w:sz w:val="24"/>
          <w:szCs w:val="24"/>
        </w:rPr>
        <w:t xml:space="preserve"> data up to 15 May</w:t>
      </w:r>
      <w:r>
        <w:rPr>
          <w:rFonts w:ascii="Times New Roman" w:hAnsi="Times New Roman" w:cs="Times New Roman"/>
          <w:sz w:val="24"/>
          <w:szCs w:val="24"/>
        </w:rPr>
        <w:t xml:space="preserve"> (f</w:t>
      </w:r>
      <w:r w:rsidRPr="004902E5">
        <w:rPr>
          <w:rFonts w:ascii="Times New Roman" w:hAnsi="Times New Roman" w:cs="Times New Roman"/>
          <w:sz w:val="24"/>
          <w:szCs w:val="24"/>
        </w:rPr>
        <w:t>igures rounded to the nearest 100</w:t>
      </w:r>
      <w:r>
        <w:rPr>
          <w:rFonts w:ascii="Times New Roman" w:hAnsi="Times New Roman" w:cs="Times New Roman"/>
          <w:sz w:val="24"/>
          <w:szCs w:val="24"/>
        </w:rPr>
        <w:t>)</w:t>
      </w:r>
      <w:r w:rsidRPr="004902E5">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4902E5">
        <w:rPr>
          <w:rFonts w:ascii="Times New Roman" w:hAnsi="Times New Roman" w:cs="Times New Roman"/>
          <w:sz w:val="24"/>
          <w:szCs w:val="24"/>
        </w:rPr>
        <w:t>99,800</w:t>
      </w:r>
      <w:r>
        <w:rPr>
          <w:rFonts w:ascii="Times New Roman" w:hAnsi="Times New Roman" w:cs="Times New Roman"/>
          <w:sz w:val="24"/>
          <w:szCs w:val="24"/>
        </w:rPr>
        <w:t xml:space="preserve">, </w:t>
      </w:r>
      <w:r w:rsidRPr="004902E5">
        <w:rPr>
          <w:rFonts w:ascii="Times New Roman" w:hAnsi="Times New Roman" w:cs="Times New Roman"/>
          <w:sz w:val="24"/>
          <w:szCs w:val="24"/>
        </w:rPr>
        <w:t xml:space="preserve">into work movements </w:t>
      </w:r>
      <w:r>
        <w:rPr>
          <w:rFonts w:ascii="Times New Roman" w:hAnsi="Times New Roman" w:cs="Times New Roman"/>
          <w:sz w:val="24"/>
          <w:szCs w:val="24"/>
        </w:rPr>
        <w:t xml:space="preserve">in March were said to be a record for that month. </w:t>
      </w:r>
      <w:r w:rsidR="00FD61EC">
        <w:rPr>
          <w:rFonts w:ascii="Times New Roman" w:hAnsi="Times New Roman" w:cs="Times New Roman"/>
          <w:sz w:val="24"/>
          <w:szCs w:val="24"/>
        </w:rPr>
        <w:t>T</w:t>
      </w:r>
      <w:r>
        <w:rPr>
          <w:rFonts w:ascii="Times New Roman" w:hAnsi="Times New Roman" w:cs="Times New Roman"/>
          <w:sz w:val="24"/>
          <w:szCs w:val="24"/>
        </w:rPr>
        <w:t xml:space="preserve">his leaves unanswered the question how many of these movements were a </w:t>
      </w:r>
      <w:r w:rsidRPr="001049C0">
        <w:rPr>
          <w:rFonts w:ascii="Times New Roman" w:hAnsi="Times New Roman" w:cs="Times New Roman"/>
          <w:i/>
          <w:sz w:val="24"/>
          <w:szCs w:val="24"/>
        </w:rPr>
        <w:t>result</w:t>
      </w:r>
      <w:r w:rsidR="005523A3">
        <w:rPr>
          <w:rFonts w:ascii="Times New Roman" w:hAnsi="Times New Roman" w:cs="Times New Roman"/>
          <w:sz w:val="24"/>
          <w:szCs w:val="24"/>
        </w:rPr>
        <w:t xml:space="preserve"> of </w:t>
      </w:r>
      <w:r>
        <w:rPr>
          <w:rFonts w:ascii="Times New Roman" w:hAnsi="Times New Roman" w:cs="Times New Roman"/>
          <w:sz w:val="24"/>
          <w:szCs w:val="24"/>
        </w:rPr>
        <w:t xml:space="preserve">Way to Work, as opposed to just happening during it. </w:t>
      </w:r>
    </w:p>
    <w:p w:rsidR="00867DC0" w:rsidRDefault="00867DC0" w:rsidP="009D215F">
      <w:pPr>
        <w:spacing w:before="120"/>
        <w:rPr>
          <w:rFonts w:ascii="Times New Roman" w:hAnsi="Times New Roman" w:cs="Times New Roman"/>
          <w:sz w:val="24"/>
          <w:szCs w:val="24"/>
        </w:rPr>
      </w:pPr>
      <w:r w:rsidRPr="00281152">
        <w:rPr>
          <w:rFonts w:ascii="Times New Roman" w:hAnsi="Times New Roman" w:cs="Times New Roman"/>
          <w:sz w:val="24"/>
          <w:szCs w:val="24"/>
        </w:rPr>
        <w:t xml:space="preserve">Alison McGovern MP on 20 May asked (UIN 5651, </w:t>
      </w:r>
      <w:hyperlink r:id="rId23" w:history="1">
        <w:r w:rsidRPr="00281152">
          <w:rPr>
            <w:rStyle w:val="Hyperlink"/>
            <w:rFonts w:ascii="Times New Roman" w:hAnsi="Times New Roman" w:cs="Times New Roman"/>
            <w:sz w:val="24"/>
            <w:szCs w:val="24"/>
          </w:rPr>
          <w:t>https://questions-statements.parliament.uk/written-questions/detail/2022-05-20/5651</w:t>
        </w:r>
      </w:hyperlink>
      <w:r w:rsidRPr="00281152">
        <w:rPr>
          <w:rFonts w:ascii="Times New Roman" w:hAnsi="Times New Roman" w:cs="Times New Roman"/>
          <w:sz w:val="24"/>
          <w:szCs w:val="24"/>
        </w:rPr>
        <w:t xml:space="preserve"> ) what targets DWP had put in place for the Way to Work campaign; how it is measuring the performance of the campaign, and what was the evidential basis for its design. The answer on 25 May said:</w:t>
      </w:r>
    </w:p>
    <w:p w:rsidR="00281152" w:rsidRPr="00281152" w:rsidRDefault="00281152" w:rsidP="009D215F">
      <w:pPr>
        <w:spacing w:before="120"/>
        <w:rPr>
          <w:rFonts w:ascii="Times New Roman" w:hAnsi="Times New Roman" w:cs="Times New Roman"/>
          <w:sz w:val="24"/>
          <w:szCs w:val="24"/>
        </w:rPr>
      </w:pPr>
    </w:p>
    <w:p w:rsidR="00867DC0" w:rsidRPr="00281152" w:rsidRDefault="00867DC0" w:rsidP="00281152">
      <w:pPr>
        <w:rPr>
          <w:rFonts w:ascii="Times New Roman" w:hAnsi="Times New Roman" w:cs="Times New Roman"/>
          <w:i/>
          <w:sz w:val="24"/>
          <w:szCs w:val="24"/>
        </w:rPr>
      </w:pPr>
      <w:r w:rsidRPr="00281152">
        <w:rPr>
          <w:rFonts w:ascii="Times New Roman" w:hAnsi="Times New Roman" w:cs="Times New Roman"/>
          <w:sz w:val="24"/>
          <w:szCs w:val="24"/>
        </w:rPr>
        <w:t xml:space="preserve"> </w:t>
      </w:r>
      <w:r w:rsidRPr="00281152">
        <w:rPr>
          <w:rFonts w:ascii="Times New Roman" w:hAnsi="Times New Roman" w:cs="Times New Roman"/>
          <w:i/>
          <w:sz w:val="24"/>
          <w:szCs w:val="24"/>
        </w:rPr>
        <w:t xml:space="preserve">‘On the 26 January 2022, the Secretary of State for Work and Pensions launched ‘Way to Work’, a campaign across Great Britain to help 500,000 people into employment by the end of June 2022.We are building on the infrastructure established through our Kickstart Scheme to work more closely with employers, to bring them into Jobcentres and move claimants into work more quickly. We are providing more time for new claimants with their Work Coach and delivering a renewed focus on moving claimants into work through </w:t>
      </w:r>
      <w:r w:rsidRPr="00281152">
        <w:rPr>
          <w:rFonts w:ascii="Times New Roman" w:hAnsi="Times New Roman" w:cs="Times New Roman"/>
          <w:b/>
          <w:i/>
          <w:sz w:val="24"/>
          <w:szCs w:val="24"/>
        </w:rPr>
        <w:t xml:space="preserve">more rigorously applying agreements made in claimant commitments </w:t>
      </w:r>
      <w:r w:rsidRPr="00281152">
        <w:rPr>
          <w:rFonts w:ascii="Times New Roman" w:hAnsi="Times New Roman" w:cs="Times New Roman"/>
          <w:sz w:val="24"/>
          <w:szCs w:val="24"/>
        </w:rPr>
        <w:t>(emphasis added).</w:t>
      </w:r>
      <w:r w:rsidRPr="00281152">
        <w:rPr>
          <w:rFonts w:ascii="Times New Roman" w:hAnsi="Times New Roman" w:cs="Times New Roman"/>
          <w:i/>
          <w:sz w:val="24"/>
          <w:szCs w:val="24"/>
        </w:rPr>
        <w:t xml:space="preserve"> We are also using data to ensure that we are flexible and adaptable in our delivery. This means that we are collecting data that is relevant, effective and that allows us to monitor performance in a timely way so as to assess what is working. Our ambition for 500,000 movements into work was developed in recognition of the 1.2 million vacancies in the wider economy (now 1.3 million vacancies), as well as the 1.6 million people searching for work within the Universal Credit caseload. It was based on historical performance in previous years over the same period covered by the Way to Work campaign (February to June) and included modelling based on enhanced delivery once Way to Work improvements have been applied.’</w:t>
      </w:r>
    </w:p>
    <w:p w:rsidR="00867DC0" w:rsidRPr="00281152" w:rsidRDefault="00867DC0" w:rsidP="00281152">
      <w:pPr>
        <w:rPr>
          <w:rFonts w:ascii="Times New Roman" w:hAnsi="Times New Roman" w:cs="Times New Roman"/>
          <w:sz w:val="24"/>
          <w:szCs w:val="24"/>
        </w:rPr>
      </w:pPr>
    </w:p>
    <w:p w:rsidR="00867DC0" w:rsidRDefault="00867DC0" w:rsidP="00281152">
      <w:pPr>
        <w:rPr>
          <w:rFonts w:ascii="Times New Roman" w:hAnsi="Times New Roman" w:cs="Times New Roman"/>
          <w:b/>
          <w:sz w:val="32"/>
          <w:szCs w:val="32"/>
        </w:rPr>
      </w:pPr>
      <w:r>
        <w:rPr>
          <w:rFonts w:ascii="Times New Roman" w:hAnsi="Times New Roman" w:cs="Times New Roman"/>
          <w:sz w:val="24"/>
          <w:szCs w:val="24"/>
        </w:rPr>
        <w:t>This does not explain how performance will be measured. In relation to conditionality, the most significant statement is that claimant commitments are being more rigorously enforced</w:t>
      </w:r>
      <w:r w:rsidR="00FD61EC">
        <w:rPr>
          <w:rFonts w:ascii="Times New Roman" w:hAnsi="Times New Roman" w:cs="Times New Roman"/>
          <w:sz w:val="24"/>
          <w:szCs w:val="24"/>
        </w:rPr>
        <w:t>, which implies additional sanctions</w:t>
      </w:r>
      <w:r>
        <w:rPr>
          <w:rFonts w:ascii="Times New Roman" w:hAnsi="Times New Roman" w:cs="Times New Roman"/>
          <w:sz w:val="24"/>
          <w:szCs w:val="24"/>
        </w:rPr>
        <w:t xml:space="preserve">. </w:t>
      </w:r>
    </w:p>
    <w:p w:rsidR="00353912" w:rsidRPr="00780D75" w:rsidRDefault="00353912" w:rsidP="00281152">
      <w:pPr>
        <w:rPr>
          <w:rFonts w:ascii="Times New Roman" w:hAnsi="Times New Roman" w:cs="Times New Roman"/>
          <w:sz w:val="24"/>
          <w:szCs w:val="24"/>
        </w:rPr>
      </w:pPr>
    </w:p>
    <w:p w:rsidR="007F2778" w:rsidRPr="005523A3" w:rsidRDefault="007F2778" w:rsidP="00281152">
      <w:pPr>
        <w:rPr>
          <w:rFonts w:ascii="Times New Roman" w:eastAsia="Times New Roman" w:hAnsi="Times New Roman" w:cs="Times New Roman"/>
          <w:b/>
          <w:i/>
          <w:sz w:val="24"/>
          <w:szCs w:val="24"/>
          <w:lang w:eastAsia="en-GB"/>
        </w:rPr>
      </w:pPr>
      <w:r w:rsidRPr="005523A3">
        <w:rPr>
          <w:rFonts w:ascii="Times New Roman" w:eastAsia="Times New Roman" w:hAnsi="Times New Roman" w:cs="Times New Roman"/>
          <w:b/>
          <w:i/>
          <w:sz w:val="24"/>
          <w:szCs w:val="24"/>
          <w:lang w:eastAsia="en-GB"/>
        </w:rPr>
        <w:t>Potential legal challenge</w:t>
      </w:r>
    </w:p>
    <w:p w:rsidR="00C44E85" w:rsidRDefault="00C44E85" w:rsidP="00281152">
      <w:pPr>
        <w:rPr>
          <w:rFonts w:ascii="Times New Roman" w:eastAsia="Times New Roman" w:hAnsi="Times New Roman" w:cs="Times New Roman"/>
          <w:sz w:val="24"/>
          <w:szCs w:val="24"/>
          <w:lang w:eastAsia="en-GB"/>
        </w:rPr>
      </w:pPr>
    </w:p>
    <w:p w:rsidR="007F2778" w:rsidRDefault="007F2778" w:rsidP="007F277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Pr="00096BE5">
        <w:rPr>
          <w:rFonts w:ascii="Times New Roman" w:eastAsia="Times New Roman" w:hAnsi="Times New Roman" w:cs="Times New Roman"/>
          <w:sz w:val="24"/>
          <w:szCs w:val="24"/>
          <w:lang w:eastAsia="en-GB"/>
        </w:rPr>
        <w:t xml:space="preserve">Public Law Project runs a Welfare Rights Public Law Specialist Support Hub offering free second-tier legal advice to frontline organisations (NGOs, advice organisations, charities and law centres) on complex public law issues in welfare rights cases.  </w:t>
      </w:r>
      <w:r w:rsidRPr="00C44E85">
        <w:rPr>
          <w:rFonts w:ascii="Times New Roman" w:eastAsia="Times New Roman" w:hAnsi="Times New Roman" w:cs="Times New Roman"/>
          <w:b/>
          <w:i/>
          <w:sz w:val="24"/>
          <w:szCs w:val="24"/>
          <w:lang w:eastAsia="en-GB"/>
        </w:rPr>
        <w:t>They think that the new Regulations are open to legal challenge and would like to bring a test case if a suitable individual complainant can be found. If you are an organisation supporting someone who you think is impacted by the four week rule, they would be interested to hear from you.</w:t>
      </w:r>
      <w:r w:rsidRPr="00096BE5">
        <w:rPr>
          <w:rFonts w:ascii="Times New Roman" w:eastAsia="Times New Roman" w:hAnsi="Times New Roman" w:cs="Times New Roman"/>
          <w:sz w:val="24"/>
          <w:szCs w:val="24"/>
          <w:lang w:eastAsia="en-GB"/>
        </w:rPr>
        <w:t xml:space="preserve">  You can contact them by emailing </w:t>
      </w:r>
      <w:hyperlink r:id="rId24" w:history="1">
        <w:r w:rsidRPr="001B1CC2">
          <w:rPr>
            <w:rStyle w:val="Hyperlink"/>
            <w:rFonts w:ascii="Times New Roman" w:eastAsia="Times New Roman" w:hAnsi="Times New Roman" w:cs="Times New Roman"/>
            <w:sz w:val="24"/>
            <w:szCs w:val="24"/>
            <w:lang w:eastAsia="en-GB"/>
          </w:rPr>
          <w:t>welfarehub@publiclawproject.org.uk</w:t>
        </w:r>
      </w:hyperlink>
      <w:r>
        <w:rPr>
          <w:rFonts w:ascii="Times New Roman" w:eastAsia="Times New Roman" w:hAnsi="Times New Roman" w:cs="Times New Roman"/>
          <w:sz w:val="24"/>
          <w:szCs w:val="24"/>
          <w:lang w:eastAsia="en-GB"/>
        </w:rPr>
        <w:t xml:space="preserve">  </w:t>
      </w:r>
      <w:r w:rsidRPr="00096BE5">
        <w:rPr>
          <w:rFonts w:ascii="Times New Roman" w:eastAsia="Times New Roman" w:hAnsi="Times New Roman" w:cs="Times New Roman"/>
          <w:sz w:val="24"/>
          <w:szCs w:val="24"/>
          <w:lang w:eastAsia="en-GB"/>
        </w:rPr>
        <w:t xml:space="preserve">or completing this Survey Monkey questionnaire: </w:t>
      </w:r>
      <w:hyperlink r:id="rId25" w:history="1">
        <w:r w:rsidRPr="001B1CC2">
          <w:rPr>
            <w:rStyle w:val="Hyperlink"/>
            <w:rFonts w:ascii="Times New Roman" w:eastAsia="Times New Roman" w:hAnsi="Times New Roman" w:cs="Times New Roman"/>
            <w:sz w:val="24"/>
            <w:szCs w:val="24"/>
            <w:lang w:eastAsia="en-GB"/>
          </w:rPr>
          <w:t>https://www.surveymonkey.co.uk/r/X6YZH5Y</w:t>
        </w:r>
      </w:hyperlink>
    </w:p>
    <w:p w:rsidR="00781605" w:rsidRDefault="00781605" w:rsidP="005A40B3">
      <w:pPr>
        <w:rPr>
          <w:rFonts w:ascii="Times New Roman" w:hAnsi="Times New Roman" w:cs="Times New Roman"/>
          <w:b/>
          <w:bCs/>
          <w:sz w:val="32"/>
          <w:szCs w:val="32"/>
        </w:rPr>
      </w:pPr>
    </w:p>
    <w:p w:rsidR="00FA06B9" w:rsidRDefault="00FA06B9" w:rsidP="005A40B3">
      <w:pPr>
        <w:rPr>
          <w:rFonts w:ascii="Times New Roman" w:hAnsi="Times New Roman" w:cs="Times New Roman"/>
          <w:b/>
          <w:bCs/>
          <w:sz w:val="32"/>
          <w:szCs w:val="32"/>
        </w:rPr>
      </w:pPr>
    </w:p>
    <w:p w:rsidR="00300F5C" w:rsidRDefault="00300F5C" w:rsidP="005A40B3">
      <w:pPr>
        <w:rPr>
          <w:rFonts w:ascii="Times New Roman" w:hAnsi="Times New Roman" w:cs="Times New Roman"/>
          <w:b/>
          <w:bCs/>
          <w:sz w:val="32"/>
          <w:szCs w:val="32"/>
        </w:rPr>
      </w:pPr>
      <w:r w:rsidRPr="006F69D9">
        <w:rPr>
          <w:rFonts w:ascii="Times New Roman" w:hAnsi="Times New Roman" w:cs="Times New Roman"/>
          <w:b/>
          <w:bCs/>
          <w:sz w:val="32"/>
          <w:szCs w:val="32"/>
        </w:rPr>
        <w:t>SANCTIONS - OTHER DEVELOPMENTS</w:t>
      </w:r>
    </w:p>
    <w:p w:rsidR="00F40546" w:rsidRPr="00F40546" w:rsidRDefault="00F40546" w:rsidP="005A40B3">
      <w:pPr>
        <w:rPr>
          <w:rFonts w:ascii="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026"/>
      </w:tblGrid>
      <w:tr w:rsidR="00F40546" w:rsidRPr="008F3259" w:rsidTr="00F40546">
        <w:tc>
          <w:tcPr>
            <w:tcW w:w="0" w:type="auto"/>
            <w:shd w:val="clear" w:color="auto" w:fill="FFFFFF"/>
            <w:tcMar>
              <w:top w:w="141" w:type="dxa"/>
              <w:left w:w="0" w:type="dxa"/>
              <w:bottom w:w="0" w:type="dxa"/>
              <w:right w:w="0" w:type="dxa"/>
            </w:tcMar>
            <w:hideMark/>
          </w:tcPr>
          <w:p w:rsidR="00D84F12" w:rsidRPr="00FC6142" w:rsidRDefault="00D84F12" w:rsidP="005A40B3">
            <w:pPr>
              <w:rPr>
                <w:rFonts w:ascii="Times New Roman" w:hAnsi="Times New Roman" w:cs="Times New Roman"/>
                <w:sz w:val="24"/>
                <w:szCs w:val="24"/>
              </w:rPr>
            </w:pPr>
          </w:p>
          <w:p w:rsidR="00FC6142" w:rsidRPr="00FC6142" w:rsidRDefault="00FC6142" w:rsidP="005A40B3">
            <w:pPr>
              <w:rPr>
                <w:rFonts w:ascii="Times New Roman" w:hAnsi="Times New Roman" w:cs="Times New Roman"/>
                <w:b/>
                <w:sz w:val="24"/>
                <w:szCs w:val="24"/>
              </w:rPr>
            </w:pPr>
            <w:r w:rsidRPr="00FC6142">
              <w:rPr>
                <w:rFonts w:ascii="Times New Roman" w:hAnsi="Times New Roman" w:cs="Times New Roman"/>
                <w:b/>
                <w:sz w:val="24"/>
                <w:szCs w:val="24"/>
              </w:rPr>
              <w:t>Y</w:t>
            </w:r>
            <w:r w:rsidR="0048742A" w:rsidRPr="00FC6142">
              <w:rPr>
                <w:rFonts w:ascii="Times New Roman" w:hAnsi="Times New Roman" w:cs="Times New Roman"/>
                <w:b/>
                <w:sz w:val="24"/>
                <w:szCs w:val="24"/>
              </w:rPr>
              <w:t xml:space="preserve">ellow card warning system </w:t>
            </w:r>
          </w:p>
          <w:p w:rsidR="00FC6142" w:rsidRPr="00FC6142" w:rsidRDefault="00FC6142" w:rsidP="005A40B3">
            <w:pPr>
              <w:rPr>
                <w:rFonts w:ascii="Times New Roman" w:hAnsi="Times New Roman" w:cs="Times New Roman"/>
                <w:sz w:val="24"/>
                <w:szCs w:val="24"/>
              </w:rPr>
            </w:pPr>
          </w:p>
          <w:p w:rsidR="00FC6142" w:rsidRPr="00FC6142" w:rsidRDefault="00FC6142" w:rsidP="005A40B3">
            <w:pPr>
              <w:rPr>
                <w:rFonts w:ascii="Times New Roman" w:hAnsi="Times New Roman" w:cs="Times New Roman"/>
                <w:sz w:val="24"/>
                <w:szCs w:val="24"/>
              </w:rPr>
            </w:pPr>
            <w:r w:rsidRPr="00FC6142">
              <w:rPr>
                <w:rFonts w:ascii="Times New Roman" w:hAnsi="Times New Roman" w:cs="Times New Roman"/>
                <w:sz w:val="24"/>
                <w:szCs w:val="24"/>
              </w:rPr>
              <w:t>DWP has many times been urged to introduce a system whereby a first ‘failure’</w:t>
            </w:r>
            <w:r>
              <w:rPr>
                <w:rFonts w:ascii="Times New Roman" w:hAnsi="Times New Roman" w:cs="Times New Roman"/>
                <w:sz w:val="24"/>
                <w:szCs w:val="24"/>
              </w:rPr>
              <w:t xml:space="preserve"> w</w:t>
            </w:r>
            <w:r w:rsidRPr="00FC6142">
              <w:rPr>
                <w:rFonts w:ascii="Times New Roman" w:hAnsi="Times New Roman" w:cs="Times New Roman"/>
                <w:sz w:val="24"/>
                <w:szCs w:val="24"/>
              </w:rPr>
              <w:t xml:space="preserve">ould attract a warning rather than a sanction. It appears that some modest progress is now being made. Replying on 10 February to a parliamentary question </w:t>
            </w:r>
            <w:r w:rsidR="00053798">
              <w:rPr>
                <w:rFonts w:ascii="Times New Roman" w:hAnsi="Times New Roman" w:cs="Times New Roman"/>
                <w:sz w:val="24"/>
                <w:szCs w:val="24"/>
              </w:rPr>
              <w:t xml:space="preserve">(UIN 119672) </w:t>
            </w:r>
            <w:r w:rsidRPr="00FC6142">
              <w:rPr>
                <w:rFonts w:ascii="Times New Roman" w:hAnsi="Times New Roman" w:cs="Times New Roman"/>
                <w:sz w:val="24"/>
                <w:szCs w:val="24"/>
              </w:rPr>
              <w:t xml:space="preserve">by Chris Stephens MP, the junior </w:t>
            </w:r>
            <w:r>
              <w:rPr>
                <w:rFonts w:ascii="Times New Roman" w:hAnsi="Times New Roman" w:cs="Times New Roman"/>
                <w:sz w:val="24"/>
                <w:szCs w:val="24"/>
              </w:rPr>
              <w:t xml:space="preserve">DWP </w:t>
            </w:r>
            <w:r w:rsidRPr="00FC6142">
              <w:rPr>
                <w:rFonts w:ascii="Times New Roman" w:hAnsi="Times New Roman" w:cs="Times New Roman"/>
                <w:sz w:val="24"/>
                <w:szCs w:val="24"/>
              </w:rPr>
              <w:t>minister Mims Davies said (</w:t>
            </w:r>
            <w:hyperlink r:id="rId26" w:history="1">
              <w:r w:rsidRPr="00004A25">
                <w:rPr>
                  <w:rStyle w:val="Hyperlink"/>
                  <w:rFonts w:ascii="Times New Roman" w:hAnsi="Times New Roman" w:cs="Times New Roman"/>
                  <w:sz w:val="24"/>
                  <w:szCs w:val="24"/>
                </w:rPr>
                <w:t>https://questions-statements.parliament.uk/written-questions/detail/2022-02-07/119672</w:t>
              </w:r>
            </w:hyperlink>
            <w:proofErr w:type="gramStart"/>
            <w:r w:rsidRPr="00FC6142">
              <w:t xml:space="preserve">) </w:t>
            </w:r>
            <w:r w:rsidRPr="00FC6142">
              <w:rPr>
                <w:rFonts w:ascii="Times New Roman" w:hAnsi="Times New Roman" w:cs="Times New Roman"/>
                <w:sz w:val="24"/>
                <w:szCs w:val="24"/>
              </w:rPr>
              <w:t xml:space="preserve"> ‘The</w:t>
            </w:r>
            <w:proofErr w:type="gramEnd"/>
            <w:r w:rsidRPr="00FC6142">
              <w:rPr>
                <w:rFonts w:ascii="Times New Roman" w:hAnsi="Times New Roman" w:cs="Times New Roman"/>
                <w:sz w:val="24"/>
                <w:szCs w:val="24"/>
              </w:rPr>
              <w:t xml:space="preserve"> Department committed to look at processes to give claimants a written warning, instead of a sanction, for a first sanctionable failure to attend a Work-Search Review. We have completed one small proof of concept, and we plan to run another proof of concept this year.’</w:t>
            </w:r>
          </w:p>
          <w:p w:rsidR="0048742A" w:rsidRPr="00FC6142" w:rsidRDefault="0048742A" w:rsidP="005A40B3">
            <w:pPr>
              <w:rPr>
                <w:rFonts w:ascii="Times New Roman" w:hAnsi="Times New Roman" w:cs="Times New Roman"/>
                <w:sz w:val="24"/>
                <w:szCs w:val="24"/>
              </w:rPr>
            </w:pPr>
          </w:p>
          <w:p w:rsidR="004253D1" w:rsidRDefault="004253D1" w:rsidP="005A40B3">
            <w:pPr>
              <w:rPr>
                <w:rFonts w:ascii="Times New Roman" w:hAnsi="Times New Roman" w:cs="Times New Roman"/>
                <w:b/>
                <w:sz w:val="24"/>
                <w:szCs w:val="24"/>
              </w:rPr>
            </w:pPr>
            <w:r w:rsidRPr="00833C2D">
              <w:rPr>
                <w:rFonts w:ascii="Times New Roman" w:hAnsi="Times New Roman" w:cs="Times New Roman"/>
                <w:b/>
                <w:sz w:val="24"/>
                <w:szCs w:val="24"/>
              </w:rPr>
              <w:t xml:space="preserve">DWP </w:t>
            </w:r>
            <w:r>
              <w:rPr>
                <w:rFonts w:ascii="Times New Roman" w:hAnsi="Times New Roman" w:cs="Times New Roman"/>
                <w:b/>
                <w:sz w:val="24"/>
                <w:szCs w:val="24"/>
              </w:rPr>
              <w:t xml:space="preserve">blocking of information </w:t>
            </w:r>
            <w:r w:rsidRPr="00833C2D">
              <w:rPr>
                <w:rFonts w:ascii="Times New Roman" w:hAnsi="Times New Roman" w:cs="Times New Roman"/>
                <w:b/>
                <w:sz w:val="24"/>
                <w:szCs w:val="24"/>
              </w:rPr>
              <w:t>on the effect</w:t>
            </w:r>
            <w:r>
              <w:rPr>
                <w:rFonts w:ascii="Times New Roman" w:hAnsi="Times New Roman" w:cs="Times New Roman"/>
                <w:b/>
                <w:sz w:val="24"/>
                <w:szCs w:val="24"/>
              </w:rPr>
              <w:t xml:space="preserve">s </w:t>
            </w:r>
            <w:r w:rsidRPr="00833C2D">
              <w:rPr>
                <w:rFonts w:ascii="Times New Roman" w:hAnsi="Times New Roman" w:cs="Times New Roman"/>
                <w:b/>
                <w:sz w:val="24"/>
                <w:szCs w:val="24"/>
              </w:rPr>
              <w:t>of benefit sanctions</w:t>
            </w:r>
          </w:p>
          <w:p w:rsidR="004253D1" w:rsidRPr="00833C2D" w:rsidRDefault="004253D1" w:rsidP="005A40B3">
            <w:pPr>
              <w:pStyle w:val="NormalWeb"/>
              <w:spacing w:before="0" w:beforeAutospacing="0" w:after="0" w:afterAutospacing="0"/>
            </w:pPr>
          </w:p>
          <w:p w:rsidR="004253D1" w:rsidRDefault="004253D1" w:rsidP="005A40B3">
            <w:pPr>
              <w:rPr>
                <w:rFonts w:ascii="Times New Roman" w:hAnsi="Times New Roman" w:cs="Times New Roman"/>
                <w:sz w:val="24"/>
                <w:szCs w:val="24"/>
              </w:rPr>
            </w:pPr>
            <w:r>
              <w:rPr>
                <w:rFonts w:ascii="Times New Roman" w:hAnsi="Times New Roman" w:cs="Times New Roman"/>
                <w:sz w:val="24"/>
                <w:szCs w:val="24"/>
              </w:rPr>
              <w:t>The February 2022 Briefing (p.8) reported on the DWP’s refusal to permit access to the findings of its much-publicised study on the effectiveness of benefit sanctions, and on my intention to appeal the refusal to the Information Commissioner. The appeal was lodged on 24 March. The Commissioner has responded that it w</w:t>
            </w:r>
            <w:r w:rsidRPr="008161E0">
              <w:rPr>
                <w:rFonts w:ascii="Times New Roman" w:hAnsi="Times New Roman" w:cs="Times New Roman"/>
                <w:sz w:val="24"/>
                <w:szCs w:val="24"/>
              </w:rPr>
              <w:t xml:space="preserve">ill </w:t>
            </w:r>
            <w:r>
              <w:rPr>
                <w:rFonts w:ascii="Times New Roman" w:hAnsi="Times New Roman" w:cs="Times New Roman"/>
                <w:sz w:val="24"/>
                <w:szCs w:val="24"/>
              </w:rPr>
              <w:t xml:space="preserve">be </w:t>
            </w:r>
            <w:r w:rsidRPr="008161E0">
              <w:rPr>
                <w:rFonts w:ascii="Times New Roman" w:hAnsi="Times New Roman" w:cs="Times New Roman"/>
                <w:sz w:val="24"/>
                <w:szCs w:val="24"/>
              </w:rPr>
              <w:t>allocate</w:t>
            </w:r>
            <w:r>
              <w:rPr>
                <w:rFonts w:ascii="Times New Roman" w:hAnsi="Times New Roman" w:cs="Times New Roman"/>
                <w:sz w:val="24"/>
                <w:szCs w:val="24"/>
              </w:rPr>
              <w:t>d</w:t>
            </w:r>
            <w:r w:rsidRPr="008161E0">
              <w:rPr>
                <w:rFonts w:ascii="Times New Roman" w:hAnsi="Times New Roman" w:cs="Times New Roman"/>
                <w:sz w:val="24"/>
                <w:szCs w:val="24"/>
              </w:rPr>
              <w:t xml:space="preserve"> to a case officer as soon as </w:t>
            </w:r>
            <w:r>
              <w:rPr>
                <w:rFonts w:ascii="Times New Roman" w:hAnsi="Times New Roman" w:cs="Times New Roman"/>
                <w:sz w:val="24"/>
                <w:szCs w:val="24"/>
              </w:rPr>
              <w:t xml:space="preserve">possible but that most cases are currently being </w:t>
            </w:r>
            <w:r w:rsidRPr="008161E0">
              <w:rPr>
                <w:rFonts w:ascii="Times New Roman" w:hAnsi="Times New Roman" w:cs="Times New Roman"/>
                <w:sz w:val="24"/>
                <w:szCs w:val="24"/>
              </w:rPr>
              <w:t>allocated nine months from the date of receipt.</w:t>
            </w:r>
            <w:r>
              <w:rPr>
                <w:rFonts w:ascii="Times New Roman" w:hAnsi="Times New Roman" w:cs="Times New Roman"/>
                <w:sz w:val="24"/>
                <w:szCs w:val="24"/>
              </w:rPr>
              <w:t xml:space="preserve"> Developments will be reported here.</w:t>
            </w:r>
          </w:p>
          <w:p w:rsidR="004253D1" w:rsidRDefault="004253D1" w:rsidP="005A40B3">
            <w:pPr>
              <w:rPr>
                <w:rFonts w:ascii="Times New Roman" w:hAnsi="Times New Roman" w:cs="Times New Roman"/>
                <w:b/>
                <w:sz w:val="24"/>
                <w:szCs w:val="24"/>
              </w:rPr>
            </w:pPr>
          </w:p>
          <w:p w:rsidR="0048742A" w:rsidRPr="009E5C4C" w:rsidRDefault="00607F11" w:rsidP="005A40B3">
            <w:pPr>
              <w:rPr>
                <w:rFonts w:ascii="Times New Roman" w:hAnsi="Times New Roman" w:cs="Times New Roman"/>
                <w:b/>
                <w:sz w:val="24"/>
                <w:szCs w:val="24"/>
              </w:rPr>
            </w:pPr>
            <w:r>
              <w:rPr>
                <w:rFonts w:ascii="Times New Roman" w:hAnsi="Times New Roman" w:cs="Times New Roman"/>
                <w:b/>
                <w:sz w:val="24"/>
                <w:szCs w:val="24"/>
              </w:rPr>
              <w:t>The importance of d</w:t>
            </w:r>
            <w:r w:rsidR="009E5C4C" w:rsidRPr="009E5C4C">
              <w:rPr>
                <w:rFonts w:ascii="Times New Roman" w:hAnsi="Times New Roman" w:cs="Times New Roman"/>
                <w:b/>
                <w:sz w:val="24"/>
                <w:szCs w:val="24"/>
              </w:rPr>
              <w:t xml:space="preserve">ebt </w:t>
            </w:r>
            <w:r>
              <w:rPr>
                <w:rFonts w:ascii="Times New Roman" w:hAnsi="Times New Roman" w:cs="Times New Roman"/>
                <w:b/>
                <w:sz w:val="24"/>
                <w:szCs w:val="24"/>
              </w:rPr>
              <w:t xml:space="preserve">and in particular of debts </w:t>
            </w:r>
            <w:r w:rsidR="009E5C4C" w:rsidRPr="009E5C4C">
              <w:rPr>
                <w:rFonts w:ascii="Times New Roman" w:hAnsi="Times New Roman" w:cs="Times New Roman"/>
                <w:b/>
                <w:sz w:val="24"/>
                <w:szCs w:val="24"/>
              </w:rPr>
              <w:t>to government</w:t>
            </w:r>
          </w:p>
          <w:p w:rsidR="00DF11EE" w:rsidRDefault="00DF11EE" w:rsidP="005A40B3">
            <w:pPr>
              <w:rPr>
                <w:rFonts w:ascii="Times New Roman" w:hAnsi="Times New Roman" w:cs="Times New Roman"/>
                <w:sz w:val="24"/>
                <w:szCs w:val="24"/>
              </w:rPr>
            </w:pPr>
          </w:p>
          <w:p w:rsidR="000C6522" w:rsidRDefault="00607F11" w:rsidP="005A40B3">
            <w:pPr>
              <w:rPr>
                <w:rFonts w:ascii="Times New Roman" w:hAnsi="Times New Roman" w:cs="Times New Roman"/>
                <w:sz w:val="24"/>
                <w:szCs w:val="24"/>
              </w:rPr>
            </w:pPr>
            <w:r>
              <w:rPr>
                <w:rFonts w:ascii="Times New Roman" w:hAnsi="Times New Roman" w:cs="Times New Roman"/>
                <w:sz w:val="24"/>
                <w:szCs w:val="24"/>
              </w:rPr>
              <w:t>A recent report</w:t>
            </w:r>
            <w:r w:rsidR="009E5C4C">
              <w:rPr>
                <w:rFonts w:ascii="Times New Roman" w:hAnsi="Times New Roman" w:cs="Times New Roman"/>
                <w:sz w:val="24"/>
                <w:szCs w:val="24"/>
              </w:rPr>
              <w:t xml:space="preserve"> from the Trussell Trust (</w:t>
            </w:r>
            <w:r w:rsidR="009E5C4C" w:rsidRPr="009E5C4C">
              <w:rPr>
                <w:rFonts w:ascii="Times New Roman" w:hAnsi="Times New Roman" w:cs="Times New Roman"/>
                <w:sz w:val="24"/>
                <w:szCs w:val="24"/>
              </w:rPr>
              <w:t>Bennett-Clemmow</w:t>
            </w:r>
            <w:r w:rsidR="009E5C4C">
              <w:rPr>
                <w:rFonts w:ascii="Times New Roman" w:hAnsi="Times New Roman" w:cs="Times New Roman"/>
                <w:sz w:val="24"/>
                <w:szCs w:val="24"/>
              </w:rPr>
              <w:t xml:space="preserve"> et al., 2022</w:t>
            </w:r>
            <w:r>
              <w:rPr>
                <w:rFonts w:ascii="Times New Roman" w:hAnsi="Times New Roman" w:cs="Times New Roman"/>
                <w:sz w:val="24"/>
                <w:szCs w:val="24"/>
              </w:rPr>
              <w:t>)</w:t>
            </w:r>
            <w:r w:rsidR="009E5C4C">
              <w:rPr>
                <w:rFonts w:ascii="Times New Roman" w:hAnsi="Times New Roman" w:cs="Times New Roman"/>
                <w:sz w:val="24"/>
                <w:szCs w:val="24"/>
              </w:rPr>
              <w:t xml:space="preserve"> underline</w:t>
            </w:r>
            <w:r>
              <w:rPr>
                <w:rFonts w:ascii="Times New Roman" w:hAnsi="Times New Roman" w:cs="Times New Roman"/>
                <w:sz w:val="24"/>
                <w:szCs w:val="24"/>
              </w:rPr>
              <w:t>s</w:t>
            </w:r>
            <w:r w:rsidR="009E5C4C">
              <w:rPr>
                <w:rFonts w:ascii="Times New Roman" w:hAnsi="Times New Roman" w:cs="Times New Roman"/>
                <w:sz w:val="24"/>
                <w:szCs w:val="24"/>
              </w:rPr>
              <w:t xml:space="preserve"> the key importance of debts owed to government in producing destitution and food insecurity. </w:t>
            </w:r>
            <w:r w:rsidRPr="00607F11">
              <w:rPr>
                <w:rFonts w:ascii="Times New Roman" w:hAnsi="Times New Roman" w:cs="Times New Roman"/>
                <w:sz w:val="24"/>
                <w:szCs w:val="24"/>
              </w:rPr>
              <w:t>Nearly half of people referred to food banks in the Trussell Trust network are in debt to the DWP</w:t>
            </w:r>
            <w:r>
              <w:rPr>
                <w:rFonts w:ascii="Times New Roman" w:hAnsi="Times New Roman" w:cs="Times New Roman"/>
                <w:sz w:val="24"/>
                <w:szCs w:val="24"/>
              </w:rPr>
              <w:t xml:space="preserve"> alone. </w:t>
            </w:r>
            <w:r w:rsidR="000C6522">
              <w:rPr>
                <w:rFonts w:ascii="Times New Roman" w:hAnsi="Times New Roman" w:cs="Times New Roman"/>
                <w:sz w:val="24"/>
                <w:szCs w:val="24"/>
              </w:rPr>
              <w:t xml:space="preserve">The Trust makes four key recommendations: </w:t>
            </w:r>
            <w:r w:rsidR="000C6522" w:rsidRPr="000C6522">
              <w:rPr>
                <w:rFonts w:ascii="Times New Roman" w:hAnsi="Times New Roman" w:cs="Times New Roman"/>
                <w:sz w:val="24"/>
                <w:szCs w:val="24"/>
              </w:rPr>
              <w:t>Government must tackle the design features in the social security system which create debt</w:t>
            </w:r>
            <w:r w:rsidR="000C6522">
              <w:rPr>
                <w:rFonts w:ascii="Times New Roman" w:hAnsi="Times New Roman" w:cs="Times New Roman"/>
                <w:sz w:val="24"/>
                <w:szCs w:val="24"/>
              </w:rPr>
              <w:t xml:space="preserve">; </w:t>
            </w:r>
            <w:r w:rsidR="000C6522" w:rsidRPr="000C6522">
              <w:rPr>
                <w:rFonts w:ascii="Times New Roman" w:hAnsi="Times New Roman" w:cs="Times New Roman"/>
                <w:sz w:val="24"/>
                <w:szCs w:val="24"/>
              </w:rPr>
              <w:t>Government debt collection practices should embed the principles of clarity, flexibility and respect at their core – learning from best practice in the private sector</w:t>
            </w:r>
            <w:r w:rsidR="000C6522">
              <w:rPr>
                <w:rFonts w:ascii="Times New Roman" w:hAnsi="Times New Roman" w:cs="Times New Roman"/>
                <w:sz w:val="24"/>
                <w:szCs w:val="24"/>
              </w:rPr>
              <w:t>; w</w:t>
            </w:r>
            <w:r w:rsidR="000C6522" w:rsidRPr="000C6522">
              <w:rPr>
                <w:rFonts w:ascii="Times New Roman" w:hAnsi="Times New Roman" w:cs="Times New Roman"/>
                <w:sz w:val="24"/>
                <w:szCs w:val="24"/>
              </w:rPr>
              <w:t>ider efforts are needed to increase resilience and protect people from destitution, by strengthening the social security system, uprating payments in line with th</w:t>
            </w:r>
            <w:r w:rsidR="000C6522">
              <w:rPr>
                <w:rFonts w:ascii="Times New Roman" w:hAnsi="Times New Roman" w:cs="Times New Roman"/>
                <w:sz w:val="24"/>
                <w:szCs w:val="24"/>
              </w:rPr>
              <w:t xml:space="preserve">e actual rate of inflation; and </w:t>
            </w:r>
            <w:r w:rsidR="000C6522" w:rsidRPr="000C6522">
              <w:rPr>
                <w:rFonts w:ascii="Times New Roman" w:hAnsi="Times New Roman" w:cs="Times New Roman"/>
                <w:sz w:val="24"/>
                <w:szCs w:val="24"/>
              </w:rPr>
              <w:t xml:space="preserve">policymaking </w:t>
            </w:r>
            <w:r w:rsidR="00B73233">
              <w:rPr>
                <w:rFonts w:ascii="Times New Roman" w:hAnsi="Times New Roman" w:cs="Times New Roman"/>
                <w:sz w:val="24"/>
                <w:szCs w:val="24"/>
              </w:rPr>
              <w:t xml:space="preserve">should be </w:t>
            </w:r>
            <w:r w:rsidR="000C6522" w:rsidRPr="000C6522">
              <w:rPr>
                <w:rFonts w:ascii="Times New Roman" w:hAnsi="Times New Roman" w:cs="Times New Roman"/>
                <w:sz w:val="24"/>
                <w:szCs w:val="24"/>
              </w:rPr>
              <w:t>with and alongside people with lived experience.</w:t>
            </w:r>
          </w:p>
          <w:p w:rsidR="00607F11" w:rsidRDefault="00607F11" w:rsidP="005A40B3">
            <w:pPr>
              <w:rPr>
                <w:rFonts w:ascii="Times New Roman" w:hAnsi="Times New Roman" w:cs="Times New Roman"/>
                <w:sz w:val="24"/>
                <w:szCs w:val="24"/>
              </w:rPr>
            </w:pPr>
          </w:p>
          <w:p w:rsidR="00607F11" w:rsidRPr="00B73233" w:rsidRDefault="00607F11" w:rsidP="005A40B3">
            <w:pPr>
              <w:rPr>
                <w:rFonts w:ascii="Times New Roman" w:hAnsi="Times New Roman" w:cs="Times New Roman"/>
                <w:sz w:val="24"/>
                <w:szCs w:val="24"/>
              </w:rPr>
            </w:pPr>
            <w:r>
              <w:rPr>
                <w:rFonts w:ascii="Times New Roman" w:hAnsi="Times New Roman" w:cs="Times New Roman"/>
                <w:sz w:val="24"/>
                <w:szCs w:val="24"/>
              </w:rPr>
              <w:t xml:space="preserve">On 22 March the Trussell Trust went on to publish findings from an </w:t>
            </w:r>
            <w:r w:rsidRPr="00607F11">
              <w:rPr>
                <w:rFonts w:ascii="Times New Roman" w:hAnsi="Times New Roman" w:cs="Times New Roman"/>
                <w:sz w:val="24"/>
                <w:szCs w:val="24"/>
              </w:rPr>
              <w:t>online survey by YouGov of 1,506 adults (18+) currently claiming U</w:t>
            </w:r>
            <w:r w:rsidR="00F15565">
              <w:rPr>
                <w:rFonts w:ascii="Times New Roman" w:hAnsi="Times New Roman" w:cs="Times New Roman"/>
                <w:sz w:val="24"/>
                <w:szCs w:val="24"/>
              </w:rPr>
              <w:t>C</w:t>
            </w:r>
            <w:r>
              <w:rPr>
                <w:rFonts w:ascii="Times New Roman" w:hAnsi="Times New Roman" w:cs="Times New Roman"/>
                <w:sz w:val="24"/>
                <w:szCs w:val="24"/>
              </w:rPr>
              <w:t>, carried out between 24 January and</w:t>
            </w:r>
            <w:r w:rsidRPr="00607F11">
              <w:rPr>
                <w:rFonts w:ascii="Times New Roman" w:hAnsi="Times New Roman" w:cs="Times New Roman"/>
                <w:sz w:val="24"/>
                <w:szCs w:val="24"/>
              </w:rPr>
              <w:t xml:space="preserve"> 15 February 2022.</w:t>
            </w:r>
            <w:r>
              <w:rPr>
                <w:rFonts w:ascii="Times New Roman" w:hAnsi="Times New Roman" w:cs="Times New Roman"/>
                <w:sz w:val="24"/>
                <w:szCs w:val="24"/>
              </w:rPr>
              <w:t xml:space="preserve"> </w:t>
            </w:r>
            <w:r w:rsidRPr="00607F11">
              <w:rPr>
                <w:rFonts w:ascii="Times New Roman" w:hAnsi="Times New Roman" w:cs="Times New Roman"/>
                <w:sz w:val="24"/>
                <w:szCs w:val="24"/>
              </w:rPr>
              <w:t xml:space="preserve">The figures have been weighted to be representative of </w:t>
            </w:r>
            <w:r>
              <w:rPr>
                <w:rFonts w:ascii="Times New Roman" w:hAnsi="Times New Roman" w:cs="Times New Roman"/>
                <w:sz w:val="24"/>
                <w:szCs w:val="24"/>
              </w:rPr>
              <w:t>UC claimants</w:t>
            </w:r>
            <w:r w:rsidRPr="00607F11">
              <w:rPr>
                <w:rFonts w:ascii="Times New Roman" w:hAnsi="Times New Roman" w:cs="Times New Roman"/>
                <w:sz w:val="24"/>
                <w:szCs w:val="24"/>
              </w:rPr>
              <w:t>.</w:t>
            </w:r>
            <w:r>
              <w:rPr>
                <w:rFonts w:ascii="Times New Roman" w:hAnsi="Times New Roman" w:cs="Times New Roman"/>
                <w:sz w:val="24"/>
                <w:szCs w:val="24"/>
              </w:rPr>
              <w:t xml:space="preserve"> </w:t>
            </w:r>
            <w:r w:rsidR="00B73233">
              <w:rPr>
                <w:rFonts w:ascii="Times New Roman" w:hAnsi="Times New Roman" w:cs="Times New Roman"/>
                <w:sz w:val="24"/>
                <w:szCs w:val="24"/>
              </w:rPr>
              <w:t xml:space="preserve">The research found that </w:t>
            </w:r>
            <w:r w:rsidR="00B73233" w:rsidRPr="00B73233">
              <w:rPr>
                <w:rFonts w:ascii="Times New Roman" w:hAnsi="Times New Roman" w:cs="Times New Roman"/>
                <w:sz w:val="24"/>
                <w:szCs w:val="24"/>
              </w:rPr>
              <w:t xml:space="preserve">two in five (40%) </w:t>
            </w:r>
            <w:r w:rsidR="00B73233">
              <w:rPr>
                <w:rFonts w:ascii="Times New Roman" w:hAnsi="Times New Roman" w:cs="Times New Roman"/>
                <w:sz w:val="24"/>
                <w:szCs w:val="24"/>
              </w:rPr>
              <w:t>of UC claimants</w:t>
            </w:r>
            <w:r w:rsidR="00B73233" w:rsidRPr="00B73233">
              <w:rPr>
                <w:rFonts w:ascii="Times New Roman" w:hAnsi="Times New Roman" w:cs="Times New Roman"/>
                <w:sz w:val="24"/>
                <w:szCs w:val="24"/>
              </w:rPr>
              <w:t xml:space="preserve"> have been forced into debt this winter just to eat and pay bills</w:t>
            </w:r>
            <w:r w:rsidR="00B73233">
              <w:rPr>
                <w:rFonts w:ascii="Times New Roman" w:hAnsi="Times New Roman" w:cs="Times New Roman"/>
                <w:sz w:val="24"/>
                <w:szCs w:val="24"/>
              </w:rPr>
              <w:t>; o</w:t>
            </w:r>
            <w:r w:rsidR="00B73233" w:rsidRPr="00B73233">
              <w:rPr>
                <w:rFonts w:ascii="Times New Roman" w:hAnsi="Times New Roman" w:cs="Times New Roman"/>
                <w:sz w:val="24"/>
                <w:szCs w:val="24"/>
              </w:rPr>
              <w:t>ne in six (17%) needed to visit a food bank at least once since the start of December</w:t>
            </w:r>
            <w:r w:rsidR="00B73233">
              <w:rPr>
                <w:rFonts w:ascii="Times New Roman" w:hAnsi="Times New Roman" w:cs="Times New Roman"/>
                <w:sz w:val="24"/>
                <w:szCs w:val="24"/>
              </w:rPr>
              <w:t>; o</w:t>
            </w:r>
            <w:r w:rsidR="00B73233" w:rsidRPr="00B73233">
              <w:rPr>
                <w:rFonts w:ascii="Times New Roman" w:hAnsi="Times New Roman" w:cs="Times New Roman"/>
                <w:sz w:val="24"/>
                <w:szCs w:val="24"/>
              </w:rPr>
              <w:t>ne in three (33%) had more than one day in the last month where they didn’t eat at all or had only one meal</w:t>
            </w:r>
            <w:r w:rsidR="00B73233">
              <w:rPr>
                <w:rFonts w:ascii="Times New Roman" w:hAnsi="Times New Roman" w:cs="Times New Roman"/>
                <w:sz w:val="24"/>
                <w:szCs w:val="24"/>
              </w:rPr>
              <w:t>; and</w:t>
            </w:r>
            <w:r w:rsidR="00B73233" w:rsidRPr="00B73233">
              <w:rPr>
                <w:rFonts w:ascii="Times New Roman" w:hAnsi="Times New Roman" w:cs="Times New Roman"/>
                <w:sz w:val="24"/>
                <w:szCs w:val="24"/>
              </w:rPr>
              <w:t xml:space="preserve"> one in three (33%) </w:t>
            </w:r>
            <w:r w:rsidR="00B73233">
              <w:rPr>
                <w:rFonts w:ascii="Times New Roman" w:hAnsi="Times New Roman" w:cs="Times New Roman"/>
                <w:sz w:val="24"/>
                <w:szCs w:val="24"/>
              </w:rPr>
              <w:t>could not afford</w:t>
            </w:r>
            <w:r w:rsidR="00B73233" w:rsidRPr="00B73233">
              <w:rPr>
                <w:rFonts w:ascii="Times New Roman" w:hAnsi="Times New Roman" w:cs="Times New Roman"/>
                <w:sz w:val="24"/>
                <w:szCs w:val="24"/>
              </w:rPr>
              <w:t xml:space="preserve"> to heat their home for more than four days across the last month</w:t>
            </w:r>
            <w:r w:rsidR="00B73233">
              <w:rPr>
                <w:rFonts w:ascii="Times New Roman" w:hAnsi="Times New Roman" w:cs="Times New Roman"/>
                <w:sz w:val="24"/>
                <w:szCs w:val="24"/>
              </w:rPr>
              <w:t>.</w:t>
            </w:r>
            <w:r w:rsidR="00B73233" w:rsidRPr="00B73233">
              <w:rPr>
                <w:rFonts w:ascii="Times New Roman" w:hAnsi="Times New Roman" w:cs="Times New Roman"/>
                <w:sz w:val="24"/>
                <w:szCs w:val="24"/>
              </w:rPr>
              <w:t xml:space="preserve"> </w:t>
            </w:r>
            <w:r w:rsidRPr="00B73233">
              <w:rPr>
                <w:rFonts w:ascii="Times New Roman" w:hAnsi="Times New Roman" w:cs="Times New Roman"/>
                <w:sz w:val="24"/>
                <w:szCs w:val="24"/>
              </w:rPr>
              <w:t>Fuller details are at</w:t>
            </w:r>
          </w:p>
          <w:p w:rsidR="00607F11" w:rsidRDefault="00796C3C" w:rsidP="005A40B3">
            <w:pPr>
              <w:rPr>
                <w:rFonts w:ascii="Times New Roman" w:hAnsi="Times New Roman" w:cs="Times New Roman"/>
                <w:color w:val="FF0000"/>
                <w:sz w:val="24"/>
                <w:szCs w:val="24"/>
              </w:rPr>
            </w:pPr>
            <w:hyperlink r:id="rId27" w:history="1">
              <w:r w:rsidR="00607F11" w:rsidRPr="00F725C5">
                <w:rPr>
                  <w:rStyle w:val="Hyperlink"/>
                  <w:rFonts w:ascii="Times New Roman" w:hAnsi="Times New Roman" w:cs="Times New Roman"/>
                  <w:sz w:val="24"/>
                  <w:szCs w:val="24"/>
                </w:rPr>
                <w:t>https://www.trusselltrust.org/2022/03/17/two-in-five-brits-receiving-universal-credit-forced-into-debt-this-winter-as-payments-failed-to-cover-soaring-cost-of-living-says-the-trussell-trust/</w:t>
              </w:r>
            </w:hyperlink>
          </w:p>
          <w:p w:rsidR="00DF11EE" w:rsidRDefault="00DF11EE" w:rsidP="005A40B3">
            <w:pPr>
              <w:rPr>
                <w:rFonts w:ascii="Times New Roman" w:hAnsi="Times New Roman" w:cs="Times New Roman"/>
                <w:b/>
                <w:sz w:val="24"/>
                <w:szCs w:val="24"/>
              </w:rPr>
            </w:pPr>
          </w:p>
          <w:p w:rsidR="00912BE7" w:rsidRPr="00C949B6" w:rsidRDefault="00C949B6" w:rsidP="005A40B3">
            <w:pPr>
              <w:rPr>
                <w:rFonts w:ascii="Times New Roman" w:hAnsi="Times New Roman" w:cs="Times New Roman"/>
                <w:b/>
                <w:sz w:val="24"/>
                <w:szCs w:val="24"/>
              </w:rPr>
            </w:pPr>
            <w:r w:rsidRPr="00C949B6">
              <w:rPr>
                <w:rFonts w:ascii="Times New Roman" w:hAnsi="Times New Roman" w:cs="Times New Roman"/>
                <w:b/>
                <w:sz w:val="24"/>
                <w:szCs w:val="24"/>
              </w:rPr>
              <w:lastRenderedPageBreak/>
              <w:t>Health-Justice Partnerships</w:t>
            </w:r>
          </w:p>
          <w:p w:rsidR="00C949B6" w:rsidRDefault="00C949B6" w:rsidP="005A40B3">
            <w:pPr>
              <w:rPr>
                <w:rFonts w:ascii="Times New Roman" w:hAnsi="Times New Roman" w:cs="Times New Roman"/>
                <w:sz w:val="24"/>
                <w:szCs w:val="24"/>
              </w:rPr>
            </w:pPr>
          </w:p>
          <w:p w:rsidR="00C949B6" w:rsidRDefault="00C949B6" w:rsidP="005A40B3">
            <w:pPr>
              <w:rPr>
                <w:rFonts w:ascii="Times New Roman" w:hAnsi="Times New Roman" w:cs="Times New Roman"/>
                <w:sz w:val="24"/>
                <w:szCs w:val="24"/>
              </w:rPr>
            </w:pPr>
            <w:r w:rsidRPr="00C949B6">
              <w:rPr>
                <w:rFonts w:ascii="Times New Roman" w:hAnsi="Times New Roman" w:cs="Times New Roman"/>
                <w:sz w:val="24"/>
                <w:szCs w:val="24"/>
              </w:rPr>
              <w:t>Health-</w:t>
            </w:r>
            <w:r w:rsidR="00752B71">
              <w:rPr>
                <w:rFonts w:ascii="Times New Roman" w:hAnsi="Times New Roman" w:cs="Times New Roman"/>
                <w:sz w:val="24"/>
                <w:szCs w:val="24"/>
              </w:rPr>
              <w:t>J</w:t>
            </w:r>
            <w:r w:rsidRPr="00C949B6">
              <w:rPr>
                <w:rFonts w:ascii="Times New Roman" w:hAnsi="Times New Roman" w:cs="Times New Roman"/>
                <w:sz w:val="24"/>
                <w:szCs w:val="24"/>
              </w:rPr>
              <w:t xml:space="preserve">ustice </w:t>
            </w:r>
            <w:r w:rsidR="00752B71">
              <w:rPr>
                <w:rFonts w:ascii="Times New Roman" w:hAnsi="Times New Roman" w:cs="Times New Roman"/>
                <w:sz w:val="24"/>
                <w:szCs w:val="24"/>
              </w:rPr>
              <w:t>P</w:t>
            </w:r>
            <w:r w:rsidRPr="00C949B6">
              <w:rPr>
                <w:rFonts w:ascii="Times New Roman" w:hAnsi="Times New Roman" w:cs="Times New Roman"/>
                <w:sz w:val="24"/>
                <w:szCs w:val="24"/>
              </w:rPr>
              <w:t>artnerships are collaborations between health services and organisations specialising in welfare rights. The partnerships allow people to access legal advice and assistance through the health service where they are receiving care</w:t>
            </w:r>
            <w:r>
              <w:rPr>
                <w:rFonts w:ascii="Times New Roman" w:hAnsi="Times New Roman" w:cs="Times New Roman"/>
                <w:sz w:val="24"/>
                <w:szCs w:val="24"/>
              </w:rPr>
              <w:t xml:space="preserve">, </w:t>
            </w:r>
            <w:r w:rsidRPr="00C949B6">
              <w:rPr>
                <w:rFonts w:ascii="Times New Roman" w:hAnsi="Times New Roman" w:cs="Times New Roman"/>
                <w:sz w:val="24"/>
                <w:szCs w:val="24"/>
              </w:rPr>
              <w:t>help</w:t>
            </w:r>
            <w:r>
              <w:rPr>
                <w:rFonts w:ascii="Times New Roman" w:hAnsi="Times New Roman" w:cs="Times New Roman"/>
                <w:sz w:val="24"/>
                <w:szCs w:val="24"/>
              </w:rPr>
              <w:t>ing</w:t>
            </w:r>
            <w:r w:rsidRPr="00C949B6">
              <w:rPr>
                <w:rFonts w:ascii="Times New Roman" w:hAnsi="Times New Roman" w:cs="Times New Roman"/>
                <w:sz w:val="24"/>
                <w:szCs w:val="24"/>
              </w:rPr>
              <w:t xml:space="preserve"> people to defend their rights and secure their legal entitlements</w:t>
            </w:r>
            <w:r>
              <w:rPr>
                <w:rFonts w:ascii="Times New Roman" w:hAnsi="Times New Roman" w:cs="Times New Roman"/>
                <w:sz w:val="24"/>
                <w:szCs w:val="24"/>
              </w:rPr>
              <w:t xml:space="preserve"> and thus</w:t>
            </w:r>
            <w:r w:rsidRPr="00C949B6">
              <w:rPr>
                <w:rFonts w:ascii="Times New Roman" w:hAnsi="Times New Roman" w:cs="Times New Roman"/>
                <w:sz w:val="24"/>
                <w:szCs w:val="24"/>
              </w:rPr>
              <w:t xml:space="preserve"> address</w:t>
            </w:r>
            <w:r>
              <w:rPr>
                <w:rFonts w:ascii="Times New Roman" w:hAnsi="Times New Roman" w:cs="Times New Roman"/>
                <w:sz w:val="24"/>
                <w:szCs w:val="24"/>
              </w:rPr>
              <w:t>ing</w:t>
            </w:r>
            <w:r w:rsidRPr="00C949B6">
              <w:rPr>
                <w:rFonts w:ascii="Times New Roman" w:hAnsi="Times New Roman" w:cs="Times New Roman"/>
                <w:sz w:val="24"/>
                <w:szCs w:val="24"/>
              </w:rPr>
              <w:t xml:space="preserve"> social and economic issues that are harmful to health and are root causes of health inequality.</w:t>
            </w:r>
            <w:r>
              <w:rPr>
                <w:rFonts w:ascii="Times New Roman" w:hAnsi="Times New Roman" w:cs="Times New Roman"/>
                <w:sz w:val="24"/>
                <w:szCs w:val="24"/>
              </w:rPr>
              <w:t xml:space="preserve"> A new report by the </w:t>
            </w:r>
            <w:r w:rsidRPr="00C949B6">
              <w:rPr>
                <w:rFonts w:ascii="Times New Roman" w:hAnsi="Times New Roman" w:cs="Times New Roman"/>
                <w:sz w:val="24"/>
                <w:szCs w:val="24"/>
              </w:rPr>
              <w:t>National Institute for Health and Care Research</w:t>
            </w:r>
            <w:r>
              <w:rPr>
                <w:rFonts w:ascii="Times New Roman" w:hAnsi="Times New Roman" w:cs="Times New Roman"/>
                <w:sz w:val="24"/>
                <w:szCs w:val="24"/>
              </w:rPr>
              <w:t xml:space="preserve"> (NIHR 2022) </w:t>
            </w:r>
            <w:r w:rsidRPr="00C949B6">
              <w:rPr>
                <w:rFonts w:ascii="Times New Roman" w:hAnsi="Times New Roman" w:cs="Times New Roman"/>
                <w:sz w:val="24"/>
                <w:szCs w:val="24"/>
              </w:rPr>
              <w:t>summarises the findings of recent research, exploring how health justice partnerships can be implemented successfully. The report describes how these partnerships can operate</w:t>
            </w:r>
            <w:r w:rsidR="00752B71">
              <w:rPr>
                <w:rFonts w:ascii="Times New Roman" w:hAnsi="Times New Roman" w:cs="Times New Roman"/>
                <w:sz w:val="24"/>
                <w:szCs w:val="24"/>
              </w:rPr>
              <w:t>,</w:t>
            </w:r>
            <w:r w:rsidRPr="00C949B6">
              <w:rPr>
                <w:rFonts w:ascii="Times New Roman" w:hAnsi="Times New Roman" w:cs="Times New Roman"/>
                <w:sz w:val="24"/>
                <w:szCs w:val="24"/>
              </w:rPr>
              <w:t xml:space="preserve"> identifies factors which contribute to positive service outcomes</w:t>
            </w:r>
            <w:r w:rsidR="00752B71">
              <w:rPr>
                <w:rFonts w:ascii="Times New Roman" w:hAnsi="Times New Roman" w:cs="Times New Roman"/>
                <w:sz w:val="24"/>
                <w:szCs w:val="24"/>
              </w:rPr>
              <w:t>, and</w:t>
            </w:r>
            <w:r w:rsidRPr="00C949B6">
              <w:rPr>
                <w:rFonts w:ascii="Times New Roman" w:hAnsi="Times New Roman" w:cs="Times New Roman"/>
                <w:sz w:val="24"/>
                <w:szCs w:val="24"/>
              </w:rPr>
              <w:t xml:space="preserve"> provides evidence-based recommendations to support good practice.</w:t>
            </w:r>
            <w:r w:rsidR="00593B13">
              <w:rPr>
                <w:rFonts w:ascii="Times New Roman" w:hAnsi="Times New Roman" w:cs="Times New Roman"/>
                <w:sz w:val="24"/>
                <w:szCs w:val="24"/>
              </w:rPr>
              <w:t xml:space="preserve"> More information is available at</w:t>
            </w:r>
          </w:p>
          <w:p w:rsidR="00593B13" w:rsidRDefault="00796C3C" w:rsidP="005A40B3">
            <w:pPr>
              <w:rPr>
                <w:rFonts w:ascii="Times New Roman" w:hAnsi="Times New Roman" w:cs="Times New Roman"/>
                <w:sz w:val="24"/>
                <w:szCs w:val="24"/>
              </w:rPr>
            </w:pPr>
            <w:hyperlink r:id="rId28" w:history="1">
              <w:r w:rsidR="00593B13" w:rsidRPr="00FB3253">
                <w:rPr>
                  <w:rStyle w:val="Hyperlink"/>
                  <w:rFonts w:ascii="Times New Roman" w:hAnsi="Times New Roman" w:cs="Times New Roman"/>
                  <w:sz w:val="24"/>
                  <w:szCs w:val="24"/>
                </w:rPr>
                <w:t>https://www.ucl.ac.uk/health-of-public/research/ucl-health-public-communities/law-health/health-justice-partnerships</w:t>
              </w:r>
            </w:hyperlink>
          </w:p>
          <w:p w:rsidR="00593B13" w:rsidRDefault="00593B13" w:rsidP="005A40B3">
            <w:pPr>
              <w:rPr>
                <w:rFonts w:ascii="Times New Roman" w:hAnsi="Times New Roman" w:cs="Times New Roman"/>
                <w:sz w:val="24"/>
                <w:szCs w:val="24"/>
              </w:rPr>
            </w:pPr>
          </w:p>
          <w:p w:rsidR="00077FD4" w:rsidRDefault="00752B71" w:rsidP="005A40B3">
            <w:r>
              <w:rPr>
                <w:rFonts w:ascii="Times New Roman" w:hAnsi="Times New Roman" w:cs="Times New Roman"/>
                <w:sz w:val="24"/>
                <w:szCs w:val="24"/>
              </w:rPr>
              <w:t xml:space="preserve">Health-Justice Partnerships are a development of the work of the Low Commission </w:t>
            </w:r>
            <w:r w:rsidRPr="00752B71">
              <w:rPr>
                <w:rFonts w:ascii="Times New Roman" w:hAnsi="Times New Roman" w:cs="Times New Roman"/>
                <w:sz w:val="24"/>
                <w:szCs w:val="24"/>
              </w:rPr>
              <w:t>on the Future of Advice and Legal Support</w:t>
            </w:r>
            <w:r>
              <w:rPr>
                <w:rFonts w:ascii="Times New Roman" w:hAnsi="Times New Roman" w:cs="Times New Roman"/>
                <w:sz w:val="24"/>
                <w:szCs w:val="24"/>
              </w:rPr>
              <w:t>, which was</w:t>
            </w:r>
            <w:r w:rsidRPr="00752B71">
              <w:rPr>
                <w:rFonts w:ascii="Times New Roman" w:hAnsi="Times New Roman" w:cs="Times New Roman"/>
                <w:sz w:val="24"/>
                <w:szCs w:val="24"/>
              </w:rPr>
              <w:t xml:space="preserve"> established to develop a strategy for access to advice and support on Social Welfare Law in England and Wales</w:t>
            </w:r>
            <w:r>
              <w:rPr>
                <w:rFonts w:ascii="Times New Roman" w:hAnsi="Times New Roman" w:cs="Times New Roman"/>
                <w:sz w:val="24"/>
                <w:szCs w:val="24"/>
              </w:rPr>
              <w:t xml:space="preserve">. Information about the Low Commission is available at </w:t>
            </w:r>
            <w:hyperlink r:id="rId29" w:history="1">
              <w:r w:rsidR="00077FD4" w:rsidRPr="00FB3253">
                <w:rPr>
                  <w:rStyle w:val="Hyperlink"/>
                  <w:rFonts w:ascii="Times New Roman" w:hAnsi="Times New Roman" w:cs="Times New Roman"/>
                  <w:sz w:val="24"/>
                  <w:szCs w:val="24"/>
                </w:rPr>
                <w:t>https://www.lag.org.uk/about-us/policy/the-low-commission-200551</w:t>
              </w:r>
            </w:hyperlink>
          </w:p>
          <w:p w:rsidR="0013102D" w:rsidRPr="0013102D" w:rsidRDefault="0013102D" w:rsidP="005A40B3">
            <w:pPr>
              <w:rPr>
                <w:rFonts w:ascii="Times New Roman" w:hAnsi="Times New Roman" w:cs="Times New Roman"/>
                <w:sz w:val="24"/>
                <w:szCs w:val="24"/>
              </w:rPr>
            </w:pPr>
          </w:p>
          <w:p w:rsidR="0013102D" w:rsidRPr="004D6A20" w:rsidRDefault="0013102D" w:rsidP="005A40B3">
            <w:pPr>
              <w:rPr>
                <w:rFonts w:ascii="Times New Roman" w:hAnsi="Times New Roman" w:cs="Times New Roman"/>
                <w:b/>
                <w:sz w:val="24"/>
                <w:szCs w:val="24"/>
              </w:rPr>
            </w:pPr>
            <w:r w:rsidRPr="004D6A20">
              <w:rPr>
                <w:rFonts w:ascii="Times New Roman" w:hAnsi="Times New Roman" w:cs="Times New Roman"/>
                <w:b/>
                <w:sz w:val="24"/>
                <w:szCs w:val="24"/>
              </w:rPr>
              <w:t>Youth Worklessness: Overall decline but increase in worklessness due to ill-health</w:t>
            </w:r>
          </w:p>
          <w:p w:rsidR="0013102D" w:rsidRPr="004D6A20" w:rsidRDefault="0013102D" w:rsidP="005A40B3">
            <w:pPr>
              <w:rPr>
                <w:rFonts w:ascii="Times New Roman" w:hAnsi="Times New Roman" w:cs="Times New Roman"/>
                <w:sz w:val="24"/>
                <w:szCs w:val="24"/>
              </w:rPr>
            </w:pPr>
          </w:p>
          <w:p w:rsidR="0013102D" w:rsidRPr="004D6A20" w:rsidRDefault="0013102D" w:rsidP="005A40B3">
            <w:pPr>
              <w:rPr>
                <w:rFonts w:ascii="Times New Roman" w:hAnsi="Times New Roman" w:cs="Times New Roman"/>
                <w:sz w:val="24"/>
                <w:szCs w:val="24"/>
              </w:rPr>
            </w:pPr>
            <w:r w:rsidRPr="004D6A20">
              <w:rPr>
                <w:rFonts w:ascii="Times New Roman" w:hAnsi="Times New Roman" w:cs="Times New Roman"/>
                <w:sz w:val="24"/>
                <w:szCs w:val="24"/>
              </w:rPr>
              <w:t>A new report from the Resolution Foundation</w:t>
            </w:r>
            <w:r w:rsidR="00FE3B3D" w:rsidRPr="004D6A20">
              <w:rPr>
                <w:rFonts w:ascii="Times New Roman" w:hAnsi="Times New Roman" w:cs="Times New Roman"/>
                <w:sz w:val="24"/>
                <w:szCs w:val="24"/>
              </w:rPr>
              <w:t xml:space="preserve"> (Murphy 2022)</w:t>
            </w:r>
            <w:r w:rsidRPr="004D6A20">
              <w:rPr>
                <w:rFonts w:ascii="Times New Roman" w:hAnsi="Times New Roman" w:cs="Times New Roman"/>
                <w:sz w:val="24"/>
                <w:szCs w:val="24"/>
              </w:rPr>
              <w:t xml:space="preserve">, funded by the Health Foundation, has considerable signficance for policies on worklessness among young people aged 18-24. Since 1995 worklessness has fallen, almost entirely due to declining fertility among young women, but while unemployment has fallen for both young men and young women, economic </w:t>
            </w:r>
            <w:r w:rsidR="00F15565">
              <w:rPr>
                <w:rFonts w:ascii="Times New Roman" w:hAnsi="Times New Roman" w:cs="Times New Roman"/>
                <w:sz w:val="24"/>
                <w:szCs w:val="24"/>
              </w:rPr>
              <w:t>in</w:t>
            </w:r>
            <w:r w:rsidRPr="004D6A20">
              <w:rPr>
                <w:rFonts w:ascii="Times New Roman" w:hAnsi="Times New Roman" w:cs="Times New Roman"/>
                <w:sz w:val="24"/>
                <w:szCs w:val="24"/>
              </w:rPr>
              <w:t xml:space="preserve">activity has risen for young men while falling for young women. For both young men and young women, long-term ill health has risen, with mental health issues </w:t>
            </w:r>
            <w:r w:rsidR="00FE3B3D" w:rsidRPr="004D6A20">
              <w:rPr>
                <w:rFonts w:ascii="Times New Roman" w:hAnsi="Times New Roman" w:cs="Times New Roman"/>
                <w:sz w:val="24"/>
                <w:szCs w:val="24"/>
              </w:rPr>
              <w:t xml:space="preserve">rising particularly sharply while still being in a minority. </w:t>
            </w:r>
            <w:r w:rsidRPr="004D6A20">
              <w:rPr>
                <w:rFonts w:ascii="Times New Roman" w:hAnsi="Times New Roman" w:cs="Times New Roman"/>
                <w:sz w:val="24"/>
                <w:szCs w:val="24"/>
              </w:rPr>
              <w:t xml:space="preserve"> </w:t>
            </w:r>
          </w:p>
          <w:p w:rsidR="00752B71" w:rsidRPr="004D6A20" w:rsidRDefault="00077FD4" w:rsidP="005A40B3">
            <w:pPr>
              <w:rPr>
                <w:rFonts w:ascii="Times New Roman" w:hAnsi="Times New Roman" w:cs="Times New Roman"/>
                <w:sz w:val="24"/>
                <w:szCs w:val="24"/>
              </w:rPr>
            </w:pPr>
            <w:r w:rsidRPr="004D6A20">
              <w:rPr>
                <w:rFonts w:ascii="Times New Roman" w:hAnsi="Times New Roman" w:cs="Times New Roman"/>
                <w:sz w:val="24"/>
                <w:szCs w:val="24"/>
              </w:rPr>
              <w:t xml:space="preserve"> </w:t>
            </w:r>
          </w:p>
          <w:p w:rsidR="00FE5C5E" w:rsidRPr="004D6A20" w:rsidRDefault="00FE5C5E" w:rsidP="005A40B3">
            <w:pPr>
              <w:rPr>
                <w:rFonts w:ascii="Times New Roman" w:hAnsi="Times New Roman" w:cs="Times New Roman"/>
                <w:b/>
                <w:sz w:val="24"/>
                <w:szCs w:val="24"/>
              </w:rPr>
            </w:pPr>
            <w:r w:rsidRPr="004D6A20">
              <w:rPr>
                <w:rFonts w:ascii="Times New Roman" w:hAnsi="Times New Roman" w:cs="Times New Roman"/>
                <w:b/>
                <w:sz w:val="24"/>
                <w:szCs w:val="24"/>
              </w:rPr>
              <w:t xml:space="preserve">Decline in </w:t>
            </w:r>
            <w:r w:rsidR="004D6A20">
              <w:rPr>
                <w:rFonts w:ascii="Times New Roman" w:hAnsi="Times New Roman" w:cs="Times New Roman"/>
                <w:b/>
                <w:sz w:val="24"/>
                <w:szCs w:val="24"/>
              </w:rPr>
              <w:t xml:space="preserve">UK </w:t>
            </w:r>
            <w:r w:rsidRPr="004D6A20">
              <w:rPr>
                <w:rFonts w:ascii="Times New Roman" w:hAnsi="Times New Roman" w:cs="Times New Roman"/>
                <w:b/>
                <w:sz w:val="24"/>
                <w:szCs w:val="24"/>
              </w:rPr>
              <w:t>healthy life expectancy</w:t>
            </w:r>
            <w:r w:rsidR="004D6A20">
              <w:rPr>
                <w:rFonts w:ascii="Times New Roman" w:hAnsi="Times New Roman" w:cs="Times New Roman"/>
                <w:b/>
                <w:sz w:val="24"/>
                <w:szCs w:val="24"/>
              </w:rPr>
              <w:t xml:space="preserve"> since 2011</w:t>
            </w:r>
          </w:p>
          <w:p w:rsidR="004D6A20" w:rsidRPr="004D6A20" w:rsidRDefault="004D6A20" w:rsidP="005A40B3">
            <w:pPr>
              <w:rPr>
                <w:rFonts w:ascii="Times New Roman" w:hAnsi="Times New Roman" w:cs="Times New Roman"/>
                <w:sz w:val="24"/>
                <w:szCs w:val="24"/>
              </w:rPr>
            </w:pPr>
          </w:p>
          <w:p w:rsidR="004D6A20" w:rsidRPr="004D6A20" w:rsidRDefault="004D6A20" w:rsidP="005A40B3">
            <w:pPr>
              <w:rPr>
                <w:rFonts w:ascii="Times New Roman" w:hAnsi="Times New Roman" w:cs="Times New Roman"/>
                <w:sz w:val="24"/>
                <w:szCs w:val="24"/>
              </w:rPr>
            </w:pPr>
            <w:r w:rsidRPr="004D6A20">
              <w:rPr>
                <w:rFonts w:ascii="Times New Roman" w:hAnsi="Times New Roman" w:cs="Times New Roman"/>
                <w:sz w:val="24"/>
                <w:szCs w:val="24"/>
              </w:rPr>
              <w:t xml:space="preserve">A paper from Glasgow (Walsh et al. 2022) examines trends in healthy life expectancy in the UK. It finds that </w:t>
            </w:r>
            <w:r>
              <w:rPr>
                <w:rFonts w:ascii="Times New Roman" w:hAnsi="Times New Roman" w:cs="Times New Roman"/>
                <w:sz w:val="24"/>
                <w:szCs w:val="24"/>
              </w:rPr>
              <w:t>o</w:t>
            </w:r>
            <w:r w:rsidRPr="004D6A20">
              <w:rPr>
                <w:rFonts w:ascii="Times New Roman" w:hAnsi="Times New Roman" w:cs="Times New Roman"/>
                <w:sz w:val="24"/>
                <w:szCs w:val="24"/>
              </w:rPr>
              <w:t>verall, male and female HLE increased markedly between 1995 and 2009, but then decreased by approximately 2 years between 2011 and 2019. A decline was observed for</w:t>
            </w:r>
            <w:r w:rsidR="009170B4">
              <w:rPr>
                <w:rFonts w:ascii="Times New Roman" w:hAnsi="Times New Roman" w:cs="Times New Roman"/>
                <w:sz w:val="24"/>
                <w:szCs w:val="24"/>
              </w:rPr>
              <w:t xml:space="preserve"> both</w:t>
            </w:r>
            <w:r w:rsidRPr="004D6A20">
              <w:rPr>
                <w:rFonts w:ascii="Times New Roman" w:hAnsi="Times New Roman" w:cs="Times New Roman"/>
                <w:sz w:val="24"/>
                <w:szCs w:val="24"/>
              </w:rPr>
              <w:t xml:space="preserve"> the most and least deprived groups, but </w:t>
            </w:r>
            <w:r>
              <w:rPr>
                <w:rFonts w:ascii="Times New Roman" w:hAnsi="Times New Roman" w:cs="Times New Roman"/>
                <w:sz w:val="24"/>
                <w:szCs w:val="24"/>
              </w:rPr>
              <w:t>it</w:t>
            </w:r>
            <w:r w:rsidRPr="004D6A20">
              <w:rPr>
                <w:rFonts w:ascii="Times New Roman" w:hAnsi="Times New Roman" w:cs="Times New Roman"/>
                <w:sz w:val="24"/>
                <w:szCs w:val="24"/>
              </w:rPr>
              <w:t xml:space="preserve"> was larger for those living in the 20% most deprived areas, where the decrease was 3.5 years. </w:t>
            </w:r>
            <w:r>
              <w:rPr>
                <w:rFonts w:ascii="Times New Roman" w:hAnsi="Times New Roman" w:cs="Times New Roman"/>
                <w:sz w:val="24"/>
                <w:szCs w:val="24"/>
              </w:rPr>
              <w:t>The authors point out that a</w:t>
            </w:r>
            <w:r w:rsidRPr="004D6A20">
              <w:rPr>
                <w:rFonts w:ascii="Times New Roman" w:hAnsi="Times New Roman" w:cs="Times New Roman"/>
                <w:sz w:val="24"/>
                <w:szCs w:val="24"/>
              </w:rPr>
              <w:t>n increasing body of UK and international evidence ha</w:t>
            </w:r>
            <w:r>
              <w:rPr>
                <w:rFonts w:ascii="Times New Roman" w:hAnsi="Times New Roman" w:cs="Times New Roman"/>
                <w:sz w:val="24"/>
                <w:szCs w:val="24"/>
              </w:rPr>
              <w:t>s</w:t>
            </w:r>
            <w:r w:rsidRPr="004D6A20">
              <w:rPr>
                <w:rFonts w:ascii="Times New Roman" w:hAnsi="Times New Roman" w:cs="Times New Roman"/>
                <w:sz w:val="24"/>
                <w:szCs w:val="24"/>
              </w:rPr>
              <w:t xml:space="preserve"> attributed these changes to UK Government austerity policies. The</w:t>
            </w:r>
            <w:r>
              <w:rPr>
                <w:rFonts w:ascii="Times New Roman" w:hAnsi="Times New Roman" w:cs="Times New Roman"/>
                <w:sz w:val="24"/>
                <w:szCs w:val="24"/>
              </w:rPr>
              <w:t xml:space="preserve">y argue that there </w:t>
            </w:r>
            <w:r w:rsidRPr="004D6A20">
              <w:rPr>
                <w:rFonts w:ascii="Times New Roman" w:hAnsi="Times New Roman" w:cs="Times New Roman"/>
                <w:sz w:val="24"/>
                <w:szCs w:val="24"/>
              </w:rPr>
              <w:t>is an urgent need to reverse cuts to social security and protect the income and health of the poorest across all of the UK.</w:t>
            </w:r>
          </w:p>
          <w:p w:rsidR="00FE5C5E" w:rsidRPr="004D6A20" w:rsidRDefault="00FE5C5E" w:rsidP="005A40B3">
            <w:pPr>
              <w:rPr>
                <w:rFonts w:ascii="Times New Roman" w:hAnsi="Times New Roman" w:cs="Times New Roman"/>
                <w:sz w:val="24"/>
                <w:szCs w:val="24"/>
              </w:rPr>
            </w:pPr>
          </w:p>
          <w:p w:rsidR="004D6A20" w:rsidRPr="00791037" w:rsidRDefault="004D6A20" w:rsidP="005A40B3">
            <w:pPr>
              <w:rPr>
                <w:rFonts w:ascii="Times New Roman" w:hAnsi="Times New Roman" w:cs="Times New Roman"/>
                <w:b/>
                <w:color w:val="000000" w:themeColor="text1"/>
                <w:sz w:val="24"/>
                <w:szCs w:val="24"/>
              </w:rPr>
            </w:pPr>
            <w:r w:rsidRPr="00791037">
              <w:rPr>
                <w:rFonts w:ascii="Times New Roman" w:hAnsi="Times New Roman" w:cs="Times New Roman"/>
                <w:b/>
                <w:color w:val="000000" w:themeColor="text1"/>
                <w:sz w:val="24"/>
                <w:szCs w:val="24"/>
              </w:rPr>
              <w:t>Dismantling of the social security safety net since 201</w:t>
            </w:r>
            <w:r>
              <w:rPr>
                <w:rFonts w:ascii="Times New Roman" w:hAnsi="Times New Roman" w:cs="Times New Roman"/>
                <w:b/>
                <w:color w:val="000000" w:themeColor="text1"/>
                <w:sz w:val="24"/>
                <w:szCs w:val="24"/>
              </w:rPr>
              <w:t>0</w:t>
            </w:r>
          </w:p>
          <w:p w:rsidR="004D6A20" w:rsidRPr="00791037" w:rsidRDefault="004D6A20" w:rsidP="005A40B3">
            <w:pPr>
              <w:rPr>
                <w:rFonts w:ascii="Times New Roman" w:hAnsi="Times New Roman" w:cs="Times New Roman"/>
                <w:color w:val="000000" w:themeColor="text1"/>
                <w:sz w:val="24"/>
                <w:szCs w:val="24"/>
              </w:rPr>
            </w:pPr>
          </w:p>
          <w:p w:rsidR="004D6A20" w:rsidRDefault="004D6A20" w:rsidP="005A40B3">
            <w:pPr>
              <w:rPr>
                <w:rFonts w:ascii="Times New Roman" w:hAnsi="Times New Roman" w:cs="Times New Roman"/>
                <w:color w:val="FF0000"/>
                <w:sz w:val="24"/>
                <w:szCs w:val="24"/>
              </w:rPr>
            </w:pPr>
            <w:r w:rsidRPr="00791037">
              <w:rPr>
                <w:rFonts w:ascii="Times New Roman" w:hAnsi="Times New Roman" w:cs="Times New Roman"/>
                <w:color w:val="000000" w:themeColor="text1"/>
                <w:sz w:val="24"/>
                <w:szCs w:val="24"/>
              </w:rPr>
              <w:t xml:space="preserve">John Harris in the </w:t>
            </w:r>
            <w:r w:rsidRPr="00791037">
              <w:rPr>
                <w:rFonts w:ascii="Times New Roman" w:hAnsi="Times New Roman" w:cs="Times New Roman"/>
                <w:i/>
                <w:color w:val="000000" w:themeColor="text1"/>
                <w:sz w:val="24"/>
                <w:szCs w:val="24"/>
              </w:rPr>
              <w:t>Guardian</w:t>
            </w:r>
            <w:r w:rsidRPr="00791037">
              <w:rPr>
                <w:rFonts w:ascii="Times New Roman" w:hAnsi="Times New Roman" w:cs="Times New Roman"/>
                <w:color w:val="000000" w:themeColor="text1"/>
                <w:sz w:val="24"/>
                <w:szCs w:val="24"/>
              </w:rPr>
              <w:t xml:space="preserve"> of 1 June </w:t>
            </w:r>
            <w:r w:rsidR="00EB7B04">
              <w:rPr>
                <w:rFonts w:ascii="Times New Roman" w:hAnsi="Times New Roman" w:cs="Times New Roman"/>
                <w:color w:val="000000" w:themeColor="text1"/>
                <w:sz w:val="24"/>
                <w:szCs w:val="24"/>
              </w:rPr>
              <w:t xml:space="preserve">(Harris 2022) </w:t>
            </w:r>
            <w:r w:rsidRPr="00791037">
              <w:rPr>
                <w:rFonts w:ascii="Times New Roman" w:hAnsi="Times New Roman" w:cs="Times New Roman"/>
                <w:color w:val="000000" w:themeColor="text1"/>
                <w:sz w:val="24"/>
                <w:szCs w:val="24"/>
              </w:rPr>
              <w:t>has provided a useful overview of the many changes since 2010 which have undermined the social security safety net in the UK</w:t>
            </w:r>
            <w:r w:rsidR="00EB7B04">
              <w:rPr>
                <w:rFonts w:ascii="Times New Roman" w:hAnsi="Times New Roman" w:cs="Times New Roman"/>
                <w:color w:val="000000" w:themeColor="text1"/>
                <w:sz w:val="24"/>
                <w:szCs w:val="24"/>
              </w:rPr>
              <w:t>.</w:t>
            </w:r>
          </w:p>
          <w:p w:rsidR="004D6A20" w:rsidRDefault="004D6A20" w:rsidP="005A40B3">
            <w:pPr>
              <w:rPr>
                <w:rStyle w:val="Emphasis"/>
                <w:rFonts w:ascii="Times New Roman" w:hAnsi="Times New Roman" w:cs="Times New Roman"/>
                <w:b/>
                <w:bCs/>
                <w:i w:val="0"/>
                <w:sz w:val="24"/>
                <w:szCs w:val="24"/>
              </w:rPr>
            </w:pPr>
          </w:p>
          <w:p w:rsidR="00976093" w:rsidRDefault="00976093" w:rsidP="005A40B3">
            <w:pPr>
              <w:pStyle w:val="Heading1"/>
              <w:spacing w:before="0"/>
              <w:rPr>
                <w:rFonts w:ascii="Times New Roman" w:hAnsi="Times New Roman" w:cs="Times New Roman"/>
                <w:color w:val="auto"/>
                <w:sz w:val="24"/>
                <w:szCs w:val="24"/>
              </w:rPr>
            </w:pPr>
          </w:p>
          <w:p w:rsidR="00976093" w:rsidRDefault="00976093" w:rsidP="005A40B3">
            <w:pPr>
              <w:pStyle w:val="Heading1"/>
              <w:spacing w:before="0"/>
              <w:rPr>
                <w:rFonts w:ascii="Times New Roman" w:hAnsi="Times New Roman" w:cs="Times New Roman"/>
                <w:color w:val="auto"/>
                <w:sz w:val="24"/>
                <w:szCs w:val="24"/>
              </w:rPr>
            </w:pPr>
          </w:p>
          <w:p w:rsidR="00976093" w:rsidRDefault="00976093" w:rsidP="005A40B3">
            <w:pPr>
              <w:pStyle w:val="Heading1"/>
              <w:spacing w:before="0"/>
              <w:rPr>
                <w:rFonts w:ascii="Times New Roman" w:hAnsi="Times New Roman" w:cs="Times New Roman"/>
                <w:color w:val="auto"/>
                <w:sz w:val="24"/>
                <w:szCs w:val="24"/>
              </w:rPr>
            </w:pPr>
          </w:p>
          <w:p w:rsidR="00DF11EE" w:rsidRDefault="00DF11EE" w:rsidP="005A40B3">
            <w:pPr>
              <w:pStyle w:val="Heading1"/>
              <w:spacing w:before="0"/>
              <w:rPr>
                <w:rFonts w:ascii="Times New Roman" w:hAnsi="Times New Roman" w:cs="Times New Roman"/>
                <w:color w:val="auto"/>
                <w:sz w:val="24"/>
                <w:szCs w:val="24"/>
              </w:rPr>
            </w:pPr>
            <w:r>
              <w:rPr>
                <w:rFonts w:ascii="Times New Roman" w:hAnsi="Times New Roman" w:cs="Times New Roman"/>
                <w:color w:val="auto"/>
                <w:sz w:val="24"/>
                <w:szCs w:val="24"/>
              </w:rPr>
              <w:lastRenderedPageBreak/>
              <w:t>Wo</w:t>
            </w:r>
            <w:r w:rsidRPr="00DC4924">
              <w:rPr>
                <w:rFonts w:ascii="Times New Roman" w:hAnsi="Times New Roman" w:cs="Times New Roman"/>
                <w:color w:val="auto"/>
                <w:sz w:val="24"/>
                <w:szCs w:val="24"/>
              </w:rPr>
              <w:t>rk intensity in the United Kingdom</w:t>
            </w:r>
          </w:p>
          <w:p w:rsidR="00EB7B04" w:rsidRPr="00EB7B04" w:rsidRDefault="00EB7B04" w:rsidP="00EB7B04"/>
          <w:p w:rsidR="00DF11EE" w:rsidRDefault="00DF11EE" w:rsidP="005A40B3">
            <w:pPr>
              <w:pStyle w:val="NormalWeb"/>
              <w:spacing w:before="0" w:beforeAutospacing="0" w:after="0" w:afterAutospacing="0"/>
            </w:pPr>
            <w:r w:rsidRPr="00DC4924">
              <w:rPr>
                <w:iCs/>
              </w:rPr>
              <w:t>The November 2018 Briefing (p.14) reported on the increased pressure on workers in the UK, a phenomenon which is related to benefit conditionality, which pushes people into unsuitable jobs and enables employers to treat staff badly. A new paper (Hunt &amp;Pickard</w:t>
            </w:r>
            <w:r w:rsidRPr="00DC4924">
              <w:t xml:space="preserve"> 2022) presents new evidence on the relationship between work intensity and job insecurity and on the negative effects of high work intensity for health and well-being. Its findings </w:t>
            </w:r>
            <w:r w:rsidR="00EB7B04">
              <w:t xml:space="preserve">should </w:t>
            </w:r>
            <w:r w:rsidRPr="00DC4924">
              <w:t>help to inform debates about‘good work’.</w:t>
            </w:r>
          </w:p>
          <w:p w:rsidR="00DF11EE" w:rsidRPr="00DC4924" w:rsidRDefault="00DF11EE" w:rsidP="005A40B3">
            <w:pPr>
              <w:pStyle w:val="NormalWeb"/>
              <w:spacing w:before="0" w:beforeAutospacing="0" w:after="0" w:afterAutospacing="0"/>
            </w:pPr>
          </w:p>
          <w:p w:rsidR="003F7A85" w:rsidRDefault="003F7A85" w:rsidP="005A40B3">
            <w:pPr>
              <w:rPr>
                <w:rStyle w:val="Emphasis"/>
                <w:rFonts w:ascii="Times New Roman" w:hAnsi="Times New Roman" w:cs="Times New Roman"/>
                <w:b/>
                <w:bCs/>
                <w:i w:val="0"/>
                <w:sz w:val="24"/>
                <w:szCs w:val="24"/>
              </w:rPr>
            </w:pPr>
            <w:r>
              <w:rPr>
                <w:rStyle w:val="Emphasis"/>
                <w:rFonts w:ascii="Times New Roman" w:hAnsi="Times New Roman" w:cs="Times New Roman"/>
                <w:b/>
                <w:bCs/>
                <w:i w:val="0"/>
                <w:sz w:val="24"/>
                <w:szCs w:val="24"/>
              </w:rPr>
              <w:t>Absence of employers from development in-work conditionality policy</w:t>
            </w:r>
          </w:p>
          <w:p w:rsidR="003F7A85" w:rsidRPr="003F7A85" w:rsidRDefault="003F7A85" w:rsidP="005A40B3">
            <w:pPr>
              <w:rPr>
                <w:rStyle w:val="Emphasis"/>
                <w:rFonts w:ascii="Times New Roman" w:hAnsi="Times New Roman" w:cs="Times New Roman"/>
                <w:bCs/>
                <w:i w:val="0"/>
                <w:sz w:val="24"/>
                <w:szCs w:val="24"/>
              </w:rPr>
            </w:pPr>
          </w:p>
          <w:p w:rsidR="003F7A85" w:rsidRPr="003F7A85" w:rsidRDefault="003F7A85" w:rsidP="005A40B3">
            <w:pPr>
              <w:rPr>
                <w:rStyle w:val="Emphasis"/>
                <w:rFonts w:ascii="Times New Roman" w:hAnsi="Times New Roman" w:cs="Times New Roman"/>
                <w:bCs/>
                <w:i w:val="0"/>
                <w:sz w:val="24"/>
                <w:szCs w:val="24"/>
              </w:rPr>
            </w:pPr>
            <w:r w:rsidRPr="003F7A85">
              <w:rPr>
                <w:rStyle w:val="Emphasis"/>
                <w:rFonts w:ascii="Times New Roman" w:hAnsi="Times New Roman" w:cs="Times New Roman"/>
                <w:bCs/>
                <w:i w:val="0"/>
                <w:sz w:val="24"/>
                <w:szCs w:val="24"/>
              </w:rPr>
              <w:t xml:space="preserve">A new article (Jones 2022) reflects on the absence of employers from both research and policy debates on the development of in-work </w:t>
            </w:r>
            <w:r w:rsidR="00EB7B04" w:rsidRPr="00EB7B04">
              <w:rPr>
                <w:rStyle w:val="Emphasis"/>
                <w:rFonts w:ascii="Times New Roman" w:hAnsi="Times New Roman" w:cs="Times New Roman"/>
                <w:bCs/>
                <w:i w:val="0"/>
                <w:sz w:val="24"/>
                <w:szCs w:val="24"/>
              </w:rPr>
              <w:t xml:space="preserve">conditionality policy </w:t>
            </w:r>
            <w:r w:rsidRPr="003F7A85">
              <w:rPr>
                <w:rStyle w:val="Emphasis"/>
                <w:rFonts w:ascii="Times New Roman" w:hAnsi="Times New Roman" w:cs="Times New Roman"/>
                <w:bCs/>
                <w:i w:val="0"/>
                <w:sz w:val="24"/>
                <w:szCs w:val="24"/>
              </w:rPr>
              <w:t>and why this is a problem for the development of effective in-work support.</w:t>
            </w:r>
          </w:p>
          <w:p w:rsidR="003F7A85" w:rsidRPr="003F7A85" w:rsidRDefault="003F7A85" w:rsidP="005A40B3">
            <w:pPr>
              <w:rPr>
                <w:rStyle w:val="Emphasis"/>
                <w:rFonts w:ascii="Times New Roman" w:hAnsi="Times New Roman" w:cs="Times New Roman"/>
                <w:bCs/>
                <w:i w:val="0"/>
                <w:sz w:val="24"/>
                <w:szCs w:val="24"/>
              </w:rPr>
            </w:pPr>
          </w:p>
          <w:p w:rsidR="004D6A20" w:rsidRPr="003B12F7" w:rsidRDefault="004D6A20" w:rsidP="005A40B3">
            <w:pPr>
              <w:rPr>
                <w:rStyle w:val="Emphasis"/>
                <w:rFonts w:ascii="Times New Roman" w:hAnsi="Times New Roman" w:cs="Times New Roman"/>
                <w:b/>
                <w:bCs/>
                <w:i w:val="0"/>
                <w:sz w:val="24"/>
                <w:szCs w:val="24"/>
              </w:rPr>
            </w:pPr>
            <w:r w:rsidRPr="003B12F7">
              <w:rPr>
                <w:rStyle w:val="Emphasis"/>
                <w:rFonts w:ascii="Times New Roman" w:hAnsi="Times New Roman" w:cs="Times New Roman"/>
                <w:b/>
                <w:bCs/>
                <w:i w:val="0"/>
                <w:sz w:val="24"/>
                <w:szCs w:val="24"/>
              </w:rPr>
              <w:t>An Irish perspective on conditionality</w:t>
            </w:r>
          </w:p>
          <w:p w:rsidR="004D6A20" w:rsidRPr="003B12F7" w:rsidRDefault="004D6A20" w:rsidP="005A40B3">
            <w:pPr>
              <w:rPr>
                <w:rStyle w:val="Emphasis"/>
                <w:rFonts w:ascii="Times New Roman" w:hAnsi="Times New Roman" w:cs="Times New Roman"/>
                <w:bCs/>
                <w:i w:val="0"/>
                <w:sz w:val="24"/>
                <w:szCs w:val="24"/>
              </w:rPr>
            </w:pPr>
          </w:p>
          <w:p w:rsidR="004D6A20" w:rsidRPr="003B12F7" w:rsidRDefault="004D6A20" w:rsidP="005A40B3">
            <w:pPr>
              <w:rPr>
                <w:rFonts w:ascii="Times New Roman" w:hAnsi="Times New Roman" w:cs="Times New Roman"/>
                <w:sz w:val="24"/>
                <w:szCs w:val="24"/>
              </w:rPr>
            </w:pPr>
            <w:r w:rsidRPr="003B12F7">
              <w:rPr>
                <w:rStyle w:val="Emphasis"/>
                <w:rFonts w:ascii="Times New Roman" w:hAnsi="Times New Roman" w:cs="Times New Roman"/>
                <w:bCs/>
                <w:i w:val="0"/>
                <w:sz w:val="24"/>
                <w:szCs w:val="24"/>
              </w:rPr>
              <w:t xml:space="preserve">A new book (Whelan 2022) </w:t>
            </w:r>
            <w:r w:rsidRPr="003B12F7">
              <w:rPr>
                <w:rFonts w:ascii="Times New Roman" w:hAnsi="Times New Roman" w:cs="Times New Roman"/>
                <w:sz w:val="24"/>
                <w:szCs w:val="24"/>
              </w:rPr>
              <w:t>draws on qualitative interviews with 19 people receiving various working age welfare payments in Ireland to explore stigma, social reciprocity and the notions of the deserving and undeserving poor, and to analyse welfare conditionality in the Irish context.</w:t>
            </w:r>
          </w:p>
          <w:p w:rsidR="004D6A20" w:rsidRPr="003B12F7" w:rsidRDefault="004D6A20" w:rsidP="005A40B3">
            <w:pPr>
              <w:rPr>
                <w:rFonts w:ascii="Times New Roman" w:hAnsi="Times New Roman" w:cs="Times New Roman"/>
                <w:sz w:val="24"/>
                <w:szCs w:val="24"/>
              </w:rPr>
            </w:pPr>
          </w:p>
          <w:p w:rsidR="00DF11EE" w:rsidRPr="00FE5C5E" w:rsidRDefault="00DF11EE" w:rsidP="005A40B3">
            <w:pPr>
              <w:rPr>
                <w:rFonts w:ascii="Times New Roman" w:hAnsi="Times New Roman" w:cs="Times New Roman"/>
                <w:b/>
                <w:sz w:val="24"/>
                <w:szCs w:val="24"/>
              </w:rPr>
            </w:pPr>
            <w:r w:rsidRPr="00FE5C5E">
              <w:rPr>
                <w:rFonts w:ascii="Times New Roman" w:hAnsi="Times New Roman" w:cs="Times New Roman"/>
                <w:b/>
                <w:sz w:val="24"/>
                <w:szCs w:val="24"/>
              </w:rPr>
              <w:t>Work and Health Programme Statistics</w:t>
            </w:r>
          </w:p>
          <w:p w:rsidR="00DF11EE" w:rsidRPr="00FE5C5E" w:rsidRDefault="00DF11EE" w:rsidP="005A40B3">
            <w:pPr>
              <w:rPr>
                <w:rFonts w:ascii="Times New Roman" w:hAnsi="Times New Roman" w:cs="Times New Roman"/>
                <w:sz w:val="24"/>
                <w:szCs w:val="24"/>
              </w:rPr>
            </w:pPr>
          </w:p>
          <w:p w:rsidR="00DF11EE" w:rsidRDefault="00DF11EE" w:rsidP="005A40B3">
            <w:pPr>
              <w:rPr>
                <w:rFonts w:ascii="Times New Roman" w:hAnsi="Times New Roman" w:cs="Times New Roman"/>
                <w:color w:val="FF0000"/>
                <w:sz w:val="24"/>
                <w:szCs w:val="24"/>
              </w:rPr>
            </w:pPr>
            <w:r w:rsidRPr="00FE5C5E">
              <w:rPr>
                <w:rFonts w:ascii="Times New Roman" w:hAnsi="Times New Roman" w:cs="Times New Roman"/>
                <w:sz w:val="24"/>
                <w:szCs w:val="24"/>
              </w:rPr>
              <w:t>New statistics on this government programme were published on 26 May at</w:t>
            </w:r>
            <w:r w:rsidRPr="00FE5C5E">
              <w:rPr>
                <w:rFonts w:ascii="Times New Roman" w:hAnsi="Times New Roman" w:cs="Times New Roman"/>
                <w:color w:val="FF0000"/>
                <w:sz w:val="24"/>
                <w:szCs w:val="24"/>
              </w:rPr>
              <w:t xml:space="preserve"> </w:t>
            </w:r>
            <w:hyperlink r:id="rId30" w:history="1">
              <w:r w:rsidRPr="00EE67C3">
                <w:rPr>
                  <w:rStyle w:val="Hyperlink"/>
                  <w:rFonts w:ascii="Times New Roman" w:hAnsi="Times New Roman" w:cs="Times New Roman"/>
                  <w:sz w:val="24"/>
                  <w:szCs w:val="24"/>
                </w:rPr>
                <w:t>https://www.gov.uk/government/collections/work-and-health-programme-statistics</w:t>
              </w:r>
            </w:hyperlink>
          </w:p>
          <w:p w:rsidR="00C949B6" w:rsidRPr="008F3259" w:rsidRDefault="00C949B6" w:rsidP="005A40B3">
            <w:pPr>
              <w:rPr>
                <w:rFonts w:ascii="Times New Roman" w:hAnsi="Times New Roman" w:cs="Times New Roman"/>
                <w:sz w:val="24"/>
                <w:szCs w:val="24"/>
              </w:rPr>
            </w:pPr>
          </w:p>
        </w:tc>
      </w:tr>
    </w:tbl>
    <w:p w:rsidR="009E5C4C" w:rsidRDefault="009E5C4C" w:rsidP="005A40B3">
      <w:pPr>
        <w:rPr>
          <w:rFonts w:ascii="Times New Roman" w:hAnsi="Times New Roman" w:cs="Times New Roman"/>
          <w:b/>
          <w:bCs/>
          <w:sz w:val="28"/>
          <w:szCs w:val="28"/>
        </w:rPr>
      </w:pPr>
    </w:p>
    <w:p w:rsidR="00EB38A7" w:rsidRDefault="00EB38A7" w:rsidP="005A40B3">
      <w:pPr>
        <w:rPr>
          <w:rFonts w:ascii="Times New Roman" w:hAnsi="Times New Roman" w:cs="Times New Roman"/>
          <w:b/>
          <w:bCs/>
          <w:sz w:val="28"/>
          <w:szCs w:val="28"/>
        </w:rPr>
      </w:pPr>
    </w:p>
    <w:p w:rsidR="00EB38A7" w:rsidRDefault="00EB38A7" w:rsidP="005A40B3">
      <w:pPr>
        <w:rPr>
          <w:rFonts w:ascii="Times New Roman" w:hAnsi="Times New Roman" w:cs="Times New Roman"/>
          <w:b/>
          <w:bCs/>
          <w:sz w:val="28"/>
          <w:szCs w:val="28"/>
        </w:rPr>
      </w:pPr>
    </w:p>
    <w:p w:rsidR="009E5C4C" w:rsidRDefault="009E5C4C" w:rsidP="005A40B3">
      <w:pPr>
        <w:rPr>
          <w:rFonts w:ascii="Times New Roman" w:hAnsi="Times New Roman" w:cs="Times New Roman"/>
          <w:b/>
          <w:bCs/>
          <w:sz w:val="28"/>
          <w:szCs w:val="28"/>
        </w:rPr>
      </w:pPr>
    </w:p>
    <w:p w:rsidR="00300F5C" w:rsidRPr="00A0421E" w:rsidRDefault="00300F5C" w:rsidP="009D1DE0">
      <w:pPr>
        <w:rPr>
          <w:rFonts w:ascii="Times New Roman" w:hAnsi="Times New Roman" w:cs="Times New Roman"/>
          <w:b/>
          <w:bCs/>
          <w:sz w:val="28"/>
          <w:szCs w:val="28"/>
        </w:rPr>
      </w:pPr>
      <w:r w:rsidRPr="00A0421E">
        <w:rPr>
          <w:rFonts w:ascii="Times New Roman" w:hAnsi="Times New Roman" w:cs="Times New Roman"/>
          <w:b/>
          <w:bCs/>
          <w:sz w:val="28"/>
          <w:szCs w:val="28"/>
        </w:rPr>
        <w:t>REFERENCES</w:t>
      </w:r>
    </w:p>
    <w:p w:rsidR="008E29C9" w:rsidRDefault="008E29C9" w:rsidP="009D1DE0">
      <w:pPr>
        <w:rPr>
          <w:rFonts w:ascii="Times New Roman" w:hAnsi="Times New Roman" w:cs="Times New Roman"/>
          <w:sz w:val="24"/>
          <w:szCs w:val="24"/>
        </w:rPr>
      </w:pPr>
    </w:p>
    <w:p w:rsidR="00650F9E" w:rsidRDefault="00650F9E" w:rsidP="002C728B">
      <w:pPr>
        <w:rPr>
          <w:rFonts w:ascii="Times New Roman" w:hAnsi="Times New Roman" w:cs="Times New Roman"/>
          <w:bCs/>
          <w:sz w:val="24"/>
          <w:szCs w:val="24"/>
        </w:rPr>
      </w:pPr>
    </w:p>
    <w:p w:rsidR="009E5C4C" w:rsidRDefault="009E5C4C" w:rsidP="009E5C4C">
      <w:pPr>
        <w:rPr>
          <w:rFonts w:ascii="Times New Roman" w:hAnsi="Times New Roman" w:cs="Times New Roman"/>
          <w:sz w:val="24"/>
          <w:szCs w:val="24"/>
        </w:rPr>
      </w:pPr>
      <w:r w:rsidRPr="009E5C4C">
        <w:rPr>
          <w:rFonts w:ascii="Times New Roman" w:hAnsi="Times New Roman" w:cs="Times New Roman"/>
          <w:sz w:val="24"/>
          <w:szCs w:val="24"/>
        </w:rPr>
        <w:t>Bennett-Clemmow, Alex</w:t>
      </w:r>
      <w:r>
        <w:rPr>
          <w:rFonts w:ascii="Times New Roman" w:hAnsi="Times New Roman" w:cs="Times New Roman"/>
          <w:sz w:val="24"/>
          <w:szCs w:val="24"/>
        </w:rPr>
        <w:t>,</w:t>
      </w:r>
      <w:r w:rsidRPr="009E5C4C">
        <w:rPr>
          <w:rFonts w:ascii="Times New Roman" w:hAnsi="Times New Roman" w:cs="Times New Roman"/>
          <w:sz w:val="24"/>
          <w:szCs w:val="24"/>
        </w:rPr>
        <w:t xml:space="preserve"> Joanne Oguntimehin, Gail Steeden, and Sinead</w:t>
      </w:r>
      <w:r>
        <w:rPr>
          <w:rFonts w:ascii="Times New Roman" w:hAnsi="Times New Roman" w:cs="Times New Roman"/>
          <w:sz w:val="24"/>
          <w:szCs w:val="24"/>
        </w:rPr>
        <w:t xml:space="preserve"> </w:t>
      </w:r>
      <w:r w:rsidRPr="009E5C4C">
        <w:rPr>
          <w:rFonts w:ascii="Times New Roman" w:hAnsi="Times New Roman" w:cs="Times New Roman"/>
          <w:sz w:val="24"/>
          <w:szCs w:val="24"/>
        </w:rPr>
        <w:t>Jefferies</w:t>
      </w:r>
      <w:r>
        <w:rPr>
          <w:rFonts w:ascii="Times New Roman" w:hAnsi="Times New Roman" w:cs="Times New Roman"/>
          <w:sz w:val="24"/>
          <w:szCs w:val="24"/>
        </w:rPr>
        <w:t xml:space="preserve"> (2022) </w:t>
      </w:r>
      <w:r w:rsidRPr="009E5C4C">
        <w:rPr>
          <w:rFonts w:ascii="Times New Roman" w:hAnsi="Times New Roman" w:cs="Times New Roman"/>
          <w:i/>
          <w:sz w:val="24"/>
          <w:szCs w:val="24"/>
        </w:rPr>
        <w:t>Debt to Government, Deductions and Destitution: Qualitative Research Report</w:t>
      </w:r>
      <w:r>
        <w:rPr>
          <w:rFonts w:ascii="Times New Roman" w:hAnsi="Times New Roman" w:cs="Times New Roman"/>
          <w:sz w:val="24"/>
          <w:szCs w:val="24"/>
        </w:rPr>
        <w:t>, February, Trussell Trust, at</w:t>
      </w:r>
    </w:p>
    <w:p w:rsidR="009E5C4C" w:rsidRDefault="00796C3C" w:rsidP="009E5C4C">
      <w:pPr>
        <w:rPr>
          <w:rFonts w:ascii="Times New Roman" w:hAnsi="Times New Roman" w:cs="Times New Roman"/>
          <w:sz w:val="24"/>
          <w:szCs w:val="24"/>
        </w:rPr>
      </w:pPr>
      <w:hyperlink r:id="rId31" w:history="1">
        <w:r w:rsidR="009E5C4C" w:rsidRPr="00EE67C3">
          <w:rPr>
            <w:rStyle w:val="Hyperlink"/>
            <w:rFonts w:ascii="Times New Roman" w:hAnsi="Times New Roman" w:cs="Times New Roman"/>
            <w:sz w:val="24"/>
            <w:szCs w:val="24"/>
          </w:rPr>
          <w:t>https://www.trusselltrust.org/wp-content/uploads/sites/2/2022/02/Debt-to-government-deductions-and-destitution-qualitative-research-report.pdf</w:t>
        </w:r>
      </w:hyperlink>
    </w:p>
    <w:p w:rsidR="009E5C4C" w:rsidRDefault="009E5C4C" w:rsidP="009E5C4C">
      <w:pPr>
        <w:rPr>
          <w:rFonts w:ascii="Times New Roman" w:hAnsi="Times New Roman" w:cs="Times New Roman"/>
          <w:sz w:val="24"/>
          <w:szCs w:val="24"/>
        </w:rPr>
      </w:pPr>
    </w:p>
    <w:p w:rsidR="00C45EB9" w:rsidRPr="00791037" w:rsidRDefault="00C45EB9" w:rsidP="00C45EB9">
      <w:pPr>
        <w:rPr>
          <w:rFonts w:ascii="Times New Roman" w:hAnsi="Times New Roman" w:cs="Times New Roman"/>
          <w:sz w:val="24"/>
          <w:szCs w:val="24"/>
        </w:rPr>
      </w:pPr>
      <w:r w:rsidRPr="00791037">
        <w:rPr>
          <w:rFonts w:ascii="Times New Roman" w:hAnsi="Times New Roman" w:cs="Times New Roman"/>
          <w:color w:val="000000" w:themeColor="text1"/>
          <w:sz w:val="24"/>
          <w:szCs w:val="24"/>
        </w:rPr>
        <w:t>Harris</w:t>
      </w:r>
      <w:r>
        <w:rPr>
          <w:rFonts w:ascii="Times New Roman" w:hAnsi="Times New Roman" w:cs="Times New Roman"/>
          <w:color w:val="000000" w:themeColor="text1"/>
          <w:sz w:val="24"/>
          <w:szCs w:val="24"/>
        </w:rPr>
        <w:t xml:space="preserve">, </w:t>
      </w:r>
      <w:r w:rsidRPr="00791037">
        <w:rPr>
          <w:rFonts w:ascii="Times New Roman" w:hAnsi="Times New Roman" w:cs="Times New Roman"/>
          <w:color w:val="000000" w:themeColor="text1"/>
          <w:sz w:val="24"/>
          <w:szCs w:val="24"/>
        </w:rPr>
        <w:t xml:space="preserve">John </w:t>
      </w:r>
      <w:r>
        <w:rPr>
          <w:rFonts w:ascii="Times New Roman" w:hAnsi="Times New Roman" w:cs="Times New Roman"/>
          <w:color w:val="000000" w:themeColor="text1"/>
          <w:sz w:val="24"/>
          <w:szCs w:val="24"/>
        </w:rPr>
        <w:t xml:space="preserve">(2022) </w:t>
      </w:r>
      <w:r w:rsidRPr="00791037">
        <w:rPr>
          <w:rFonts w:ascii="Times New Roman" w:hAnsi="Times New Roman" w:cs="Times New Roman"/>
          <w:color w:val="000000" w:themeColor="text1"/>
          <w:sz w:val="24"/>
          <w:szCs w:val="24"/>
        </w:rPr>
        <w:t>‘The</w:t>
      </w:r>
      <w:r w:rsidRPr="00791037">
        <w:rPr>
          <w:rFonts w:ascii="Times New Roman" w:hAnsi="Times New Roman" w:cs="Times New Roman"/>
          <w:sz w:val="24"/>
          <w:szCs w:val="24"/>
        </w:rPr>
        <w:t xml:space="preserve"> decade that broke Britain: the disastrous decisions that left millions in a cost of living crisis’</w:t>
      </w:r>
      <w:r>
        <w:rPr>
          <w:rFonts w:ascii="Times New Roman" w:hAnsi="Times New Roman" w:cs="Times New Roman"/>
          <w:sz w:val="24"/>
          <w:szCs w:val="24"/>
        </w:rPr>
        <w:t>,</w:t>
      </w:r>
      <w:r w:rsidRPr="00791037">
        <w:rPr>
          <w:rFonts w:ascii="Times New Roman" w:hAnsi="Times New Roman" w:cs="Times New Roman"/>
          <w:color w:val="000000" w:themeColor="text1"/>
          <w:sz w:val="24"/>
          <w:szCs w:val="24"/>
        </w:rPr>
        <w:t xml:space="preserve"> </w:t>
      </w:r>
      <w:r w:rsidRPr="00791037">
        <w:rPr>
          <w:rFonts w:ascii="Times New Roman" w:hAnsi="Times New Roman" w:cs="Times New Roman"/>
          <w:i/>
          <w:color w:val="000000" w:themeColor="text1"/>
          <w:sz w:val="24"/>
          <w:szCs w:val="24"/>
        </w:rPr>
        <w:t>Guardian</w:t>
      </w:r>
      <w:r>
        <w:rPr>
          <w:rFonts w:ascii="Times New Roman" w:hAnsi="Times New Roman" w:cs="Times New Roman"/>
          <w:color w:val="000000" w:themeColor="text1"/>
          <w:sz w:val="24"/>
          <w:szCs w:val="24"/>
        </w:rPr>
        <w:t xml:space="preserve">, </w:t>
      </w:r>
      <w:r w:rsidRPr="00791037">
        <w:rPr>
          <w:rFonts w:ascii="Times New Roman" w:hAnsi="Times New Roman" w:cs="Times New Roman"/>
          <w:color w:val="000000" w:themeColor="text1"/>
          <w:sz w:val="24"/>
          <w:szCs w:val="24"/>
        </w:rPr>
        <w:t>1 June</w:t>
      </w:r>
      <w:r>
        <w:rPr>
          <w:rFonts w:ascii="Times New Roman" w:hAnsi="Times New Roman" w:cs="Times New Roman"/>
          <w:color w:val="000000" w:themeColor="text1"/>
          <w:sz w:val="24"/>
          <w:szCs w:val="24"/>
        </w:rPr>
        <w:t xml:space="preserve">, </w:t>
      </w:r>
      <w:r w:rsidRPr="00791037">
        <w:rPr>
          <w:rFonts w:ascii="Times New Roman" w:hAnsi="Times New Roman" w:cs="Times New Roman"/>
          <w:sz w:val="24"/>
          <w:szCs w:val="24"/>
        </w:rPr>
        <w:t>at</w:t>
      </w:r>
    </w:p>
    <w:p w:rsidR="00C45EB9" w:rsidRDefault="00796C3C" w:rsidP="00C45EB9">
      <w:pPr>
        <w:rPr>
          <w:rFonts w:ascii="Times New Roman" w:hAnsi="Times New Roman" w:cs="Times New Roman"/>
          <w:sz w:val="24"/>
          <w:szCs w:val="24"/>
        </w:rPr>
      </w:pPr>
      <w:hyperlink r:id="rId32" w:history="1">
        <w:r w:rsidR="00C45EB9" w:rsidRPr="003A235A">
          <w:rPr>
            <w:rStyle w:val="Hyperlink"/>
            <w:rFonts w:ascii="Times New Roman" w:hAnsi="Times New Roman" w:cs="Times New Roman"/>
            <w:sz w:val="24"/>
            <w:szCs w:val="24"/>
          </w:rPr>
          <w:t>https://www.theguardian.com/politics/2022/jun/01/the-decade-that-broke-britain-the-disastrous-decisions-that-left-millions-in-a-cost-of-living-crisis</w:t>
        </w:r>
      </w:hyperlink>
    </w:p>
    <w:p w:rsidR="00C45EB9" w:rsidRDefault="00C45EB9" w:rsidP="00634BA5">
      <w:pPr>
        <w:rPr>
          <w:rFonts w:ascii="Times New Roman" w:hAnsi="Times New Roman" w:cs="Times New Roman"/>
          <w:sz w:val="24"/>
          <w:szCs w:val="24"/>
        </w:rPr>
      </w:pPr>
    </w:p>
    <w:p w:rsidR="00634BA5" w:rsidRDefault="00634BA5" w:rsidP="00634BA5">
      <w:pPr>
        <w:rPr>
          <w:rFonts w:ascii="Times New Roman" w:hAnsi="Times New Roman" w:cs="Times New Roman"/>
          <w:sz w:val="24"/>
          <w:szCs w:val="24"/>
        </w:rPr>
      </w:pPr>
      <w:r>
        <w:rPr>
          <w:rFonts w:ascii="Times New Roman" w:hAnsi="Times New Roman" w:cs="Times New Roman"/>
          <w:sz w:val="24"/>
          <w:szCs w:val="24"/>
        </w:rPr>
        <w:t xml:space="preserve">House of Commons Work and Pensions Committee (2018) </w:t>
      </w:r>
      <w:r w:rsidRPr="00A15F16">
        <w:rPr>
          <w:rFonts w:ascii="Times New Roman" w:hAnsi="Times New Roman" w:cs="Times New Roman"/>
          <w:i/>
          <w:sz w:val="24"/>
          <w:szCs w:val="24"/>
        </w:rPr>
        <w:t>Benefit Sanctions</w:t>
      </w:r>
      <w:r>
        <w:rPr>
          <w:rFonts w:ascii="Times New Roman" w:hAnsi="Times New Roman" w:cs="Times New Roman"/>
          <w:sz w:val="24"/>
          <w:szCs w:val="24"/>
        </w:rPr>
        <w:t>, Nineteenth Report of Session 2017-19, HC 955, 6 November, at</w:t>
      </w:r>
    </w:p>
    <w:p w:rsidR="00634BA5" w:rsidRDefault="00796C3C" w:rsidP="00634BA5">
      <w:pPr>
        <w:rPr>
          <w:rFonts w:ascii="Times New Roman" w:hAnsi="Times New Roman" w:cs="Times New Roman"/>
          <w:sz w:val="24"/>
          <w:szCs w:val="24"/>
        </w:rPr>
      </w:pPr>
      <w:hyperlink r:id="rId33" w:history="1">
        <w:r w:rsidR="00634BA5" w:rsidRPr="005D7796">
          <w:rPr>
            <w:rStyle w:val="Hyperlink"/>
            <w:rFonts w:ascii="Times New Roman" w:hAnsi="Times New Roman" w:cs="Times New Roman"/>
            <w:sz w:val="24"/>
            <w:szCs w:val="24"/>
          </w:rPr>
          <w:t>https://publications.parliament.uk/pa/cm201719/cmselect/cmworpen/955/955.pdf</w:t>
        </w:r>
      </w:hyperlink>
    </w:p>
    <w:p w:rsidR="00634BA5" w:rsidRDefault="00634BA5" w:rsidP="00634BA5">
      <w:pPr>
        <w:rPr>
          <w:rFonts w:ascii="Times New Roman" w:hAnsi="Times New Roman" w:cs="Times New Roman"/>
          <w:sz w:val="24"/>
          <w:szCs w:val="24"/>
        </w:rPr>
      </w:pPr>
    </w:p>
    <w:p w:rsidR="00397133" w:rsidRPr="00580BE8" w:rsidRDefault="00397133" w:rsidP="0013102D">
      <w:pPr>
        <w:rPr>
          <w:rFonts w:ascii="Times New Roman" w:hAnsi="Times New Roman" w:cs="Times New Roman"/>
          <w:sz w:val="24"/>
          <w:szCs w:val="24"/>
        </w:rPr>
      </w:pPr>
      <w:r w:rsidRPr="00397133">
        <w:rPr>
          <w:rFonts w:ascii="Times New Roman" w:hAnsi="Times New Roman" w:cs="Times New Roman"/>
          <w:sz w:val="24"/>
          <w:szCs w:val="24"/>
        </w:rPr>
        <w:lastRenderedPageBreak/>
        <w:t>Hunt</w:t>
      </w:r>
      <w:r>
        <w:rPr>
          <w:rFonts w:ascii="Times New Roman" w:hAnsi="Times New Roman" w:cs="Times New Roman"/>
          <w:sz w:val="24"/>
          <w:szCs w:val="24"/>
        </w:rPr>
        <w:t>,</w:t>
      </w:r>
      <w:r w:rsidRPr="00397133">
        <w:rPr>
          <w:rFonts w:ascii="Times New Roman" w:hAnsi="Times New Roman" w:cs="Times New Roman"/>
          <w:sz w:val="24"/>
          <w:szCs w:val="24"/>
        </w:rPr>
        <w:t xml:space="preserve"> Tom and Harry Pickard</w:t>
      </w:r>
      <w:r>
        <w:rPr>
          <w:rFonts w:ascii="Times New Roman" w:hAnsi="Times New Roman" w:cs="Times New Roman"/>
          <w:sz w:val="24"/>
          <w:szCs w:val="24"/>
        </w:rPr>
        <w:t xml:space="preserve"> (2022) ‘</w:t>
      </w:r>
      <w:r w:rsidRPr="00397133">
        <w:rPr>
          <w:rFonts w:ascii="Times New Roman" w:hAnsi="Times New Roman" w:cs="Times New Roman"/>
          <w:sz w:val="24"/>
          <w:szCs w:val="24"/>
        </w:rPr>
        <w:t>Harder, better, faster, stronger? Work intensity and ‘good work’ in the United Kingdom</w:t>
      </w:r>
      <w:r>
        <w:rPr>
          <w:rFonts w:ascii="Times New Roman" w:hAnsi="Times New Roman" w:cs="Times New Roman"/>
          <w:sz w:val="24"/>
          <w:szCs w:val="24"/>
        </w:rPr>
        <w:t xml:space="preserve">’, </w:t>
      </w:r>
      <w:r w:rsidRPr="00397133">
        <w:rPr>
          <w:rFonts w:ascii="Times New Roman" w:hAnsi="Times New Roman" w:cs="Times New Roman"/>
          <w:i/>
          <w:sz w:val="24"/>
          <w:szCs w:val="24"/>
        </w:rPr>
        <w:t>Industrial Relations Journal</w:t>
      </w:r>
      <w:r w:rsidRPr="00397133">
        <w:rPr>
          <w:rFonts w:ascii="Times New Roman" w:hAnsi="Times New Roman" w:cs="Times New Roman"/>
          <w:sz w:val="24"/>
          <w:szCs w:val="24"/>
        </w:rPr>
        <w:t>, 53</w:t>
      </w:r>
      <w:r>
        <w:rPr>
          <w:rFonts w:ascii="Times New Roman" w:hAnsi="Times New Roman" w:cs="Times New Roman"/>
          <w:sz w:val="24"/>
          <w:szCs w:val="24"/>
        </w:rPr>
        <w:t>:</w:t>
      </w:r>
      <w:r w:rsidRPr="00397133">
        <w:rPr>
          <w:rFonts w:ascii="Times New Roman" w:hAnsi="Times New Roman" w:cs="Times New Roman"/>
          <w:sz w:val="24"/>
          <w:szCs w:val="24"/>
        </w:rPr>
        <w:t>3, 189-206</w:t>
      </w:r>
      <w:r w:rsidR="005713C0">
        <w:rPr>
          <w:rFonts w:ascii="Times New Roman" w:hAnsi="Times New Roman" w:cs="Times New Roman"/>
          <w:sz w:val="24"/>
          <w:szCs w:val="24"/>
        </w:rPr>
        <w:t>, available free at</w:t>
      </w:r>
      <w:r w:rsidR="00580BE8">
        <w:rPr>
          <w:rFonts w:ascii="Times New Roman" w:hAnsi="Times New Roman" w:cs="Times New Roman"/>
          <w:sz w:val="24"/>
          <w:szCs w:val="24"/>
        </w:rPr>
        <w:t xml:space="preserve"> </w:t>
      </w:r>
      <w:hyperlink r:id="rId34" w:history="1">
        <w:r w:rsidR="004D6A20" w:rsidRPr="00580BE8">
          <w:rPr>
            <w:rStyle w:val="Hyperlink"/>
            <w:rFonts w:ascii="Times New Roman" w:hAnsi="Times New Roman" w:cs="Times New Roman"/>
            <w:sz w:val="24"/>
            <w:szCs w:val="24"/>
          </w:rPr>
          <w:t>https://eprints.whiterose.ac.uk/185784/7/Industrial Relations Journal</w:t>
        </w:r>
      </w:hyperlink>
    </w:p>
    <w:p w:rsidR="005713C0" w:rsidRPr="00580BE8" w:rsidRDefault="005713C0" w:rsidP="0013102D">
      <w:pPr>
        <w:rPr>
          <w:rFonts w:ascii="Times New Roman" w:hAnsi="Times New Roman" w:cs="Times New Roman"/>
          <w:sz w:val="24"/>
          <w:szCs w:val="24"/>
        </w:rPr>
      </w:pPr>
    </w:p>
    <w:p w:rsidR="00EB38A7" w:rsidRPr="00EB38A7" w:rsidRDefault="00EB38A7" w:rsidP="00EB38A7">
      <w:pPr>
        <w:rPr>
          <w:rFonts w:ascii="Times New Roman" w:hAnsi="Times New Roman" w:cs="Times New Roman"/>
          <w:sz w:val="24"/>
          <w:szCs w:val="24"/>
        </w:rPr>
      </w:pPr>
      <w:r w:rsidRPr="00EB38A7">
        <w:rPr>
          <w:rFonts w:ascii="Times New Roman" w:hAnsi="Times New Roman" w:cs="Times New Roman"/>
          <w:sz w:val="24"/>
          <w:szCs w:val="24"/>
        </w:rPr>
        <w:t xml:space="preserve">Jones, Katy (2022) ‘Heads in the Sand: the Absence of Employers in New Developments in UK Active Labour Market Policy’, </w:t>
      </w:r>
      <w:r w:rsidRPr="00EB38A7">
        <w:rPr>
          <w:rFonts w:ascii="Times New Roman" w:hAnsi="Times New Roman" w:cs="Times New Roman"/>
          <w:i/>
          <w:sz w:val="24"/>
          <w:szCs w:val="24"/>
        </w:rPr>
        <w:t>Political Quarterly</w:t>
      </w:r>
      <w:r w:rsidRPr="00EB38A7">
        <w:rPr>
          <w:rFonts w:ascii="Times New Roman" w:hAnsi="Times New Roman" w:cs="Times New Roman"/>
          <w:sz w:val="24"/>
          <w:szCs w:val="24"/>
        </w:rPr>
        <w:t xml:space="preserve">, 14 April, </w:t>
      </w:r>
      <w:r w:rsidR="0058764C">
        <w:rPr>
          <w:rFonts w:ascii="Times New Roman" w:hAnsi="Times New Roman" w:cs="Times New Roman"/>
          <w:sz w:val="24"/>
          <w:szCs w:val="24"/>
        </w:rPr>
        <w:t>free to view</w:t>
      </w:r>
      <w:r w:rsidRPr="00EB38A7">
        <w:rPr>
          <w:rFonts w:ascii="Times New Roman" w:hAnsi="Times New Roman" w:cs="Times New Roman"/>
          <w:sz w:val="24"/>
          <w:szCs w:val="24"/>
        </w:rPr>
        <w:t xml:space="preserve"> at</w:t>
      </w:r>
    </w:p>
    <w:p w:rsidR="00EB38A7" w:rsidRPr="00EB38A7" w:rsidRDefault="00796C3C" w:rsidP="00EB38A7">
      <w:pPr>
        <w:rPr>
          <w:rFonts w:ascii="Times New Roman" w:hAnsi="Times New Roman" w:cs="Times New Roman"/>
          <w:sz w:val="24"/>
          <w:szCs w:val="24"/>
        </w:rPr>
      </w:pPr>
      <w:hyperlink r:id="rId35" w:history="1">
        <w:r w:rsidR="00EB38A7" w:rsidRPr="00EB38A7">
          <w:rPr>
            <w:rStyle w:val="Hyperlink"/>
            <w:rFonts w:ascii="Times New Roman" w:hAnsi="Times New Roman" w:cs="Times New Roman"/>
            <w:sz w:val="24"/>
            <w:szCs w:val="24"/>
          </w:rPr>
          <w:t>https://doi.org/10.1111/1467-923X.13130</w:t>
        </w:r>
      </w:hyperlink>
    </w:p>
    <w:p w:rsidR="00EB38A7" w:rsidRPr="00EB38A7" w:rsidRDefault="00EB38A7" w:rsidP="0013102D">
      <w:pPr>
        <w:rPr>
          <w:rFonts w:ascii="Times New Roman" w:hAnsi="Times New Roman" w:cs="Times New Roman"/>
          <w:sz w:val="24"/>
          <w:szCs w:val="24"/>
        </w:rPr>
      </w:pPr>
    </w:p>
    <w:p w:rsidR="0013102D" w:rsidRPr="00EB38A7" w:rsidRDefault="0013102D" w:rsidP="0013102D">
      <w:pPr>
        <w:rPr>
          <w:rFonts w:ascii="Times New Roman" w:hAnsi="Times New Roman" w:cs="Times New Roman"/>
          <w:i/>
          <w:sz w:val="24"/>
          <w:szCs w:val="24"/>
        </w:rPr>
      </w:pPr>
      <w:r w:rsidRPr="00EB38A7">
        <w:rPr>
          <w:rFonts w:ascii="Times New Roman" w:hAnsi="Times New Roman" w:cs="Times New Roman"/>
          <w:sz w:val="24"/>
          <w:szCs w:val="24"/>
        </w:rPr>
        <w:t xml:space="preserve">Murphy, Louise (2022) </w:t>
      </w:r>
      <w:proofErr w:type="gramStart"/>
      <w:r w:rsidRPr="00EB38A7">
        <w:rPr>
          <w:rFonts w:ascii="Times New Roman" w:hAnsi="Times New Roman" w:cs="Times New Roman"/>
          <w:i/>
          <w:sz w:val="24"/>
          <w:szCs w:val="24"/>
        </w:rPr>
        <w:t>Not</w:t>
      </w:r>
      <w:proofErr w:type="gramEnd"/>
      <w:r w:rsidRPr="00EB38A7">
        <w:rPr>
          <w:rFonts w:ascii="Times New Roman" w:hAnsi="Times New Roman" w:cs="Times New Roman"/>
          <w:i/>
          <w:sz w:val="24"/>
          <w:szCs w:val="24"/>
        </w:rPr>
        <w:t xml:space="preserve"> working: Exploring changing trends in youth worklessness in</w:t>
      </w:r>
    </w:p>
    <w:p w:rsidR="0013102D" w:rsidRDefault="0013102D" w:rsidP="0013102D">
      <w:pPr>
        <w:rPr>
          <w:rFonts w:ascii="Times New Roman" w:hAnsi="Times New Roman" w:cs="Times New Roman"/>
          <w:sz w:val="24"/>
          <w:szCs w:val="24"/>
        </w:rPr>
      </w:pPr>
      <w:proofErr w:type="gramStart"/>
      <w:r w:rsidRPr="00EB38A7">
        <w:rPr>
          <w:rFonts w:ascii="Times New Roman" w:hAnsi="Times New Roman" w:cs="Times New Roman"/>
          <w:i/>
          <w:sz w:val="24"/>
          <w:szCs w:val="24"/>
        </w:rPr>
        <w:t>the</w:t>
      </w:r>
      <w:proofErr w:type="gramEnd"/>
      <w:r w:rsidRPr="0013102D">
        <w:rPr>
          <w:rFonts w:ascii="Times New Roman" w:hAnsi="Times New Roman" w:cs="Times New Roman"/>
          <w:i/>
          <w:sz w:val="24"/>
          <w:szCs w:val="24"/>
        </w:rPr>
        <w:t xml:space="preserve"> UK, from the 1990s to the Covid-19 pandemic</w:t>
      </w:r>
      <w:r>
        <w:rPr>
          <w:rFonts w:ascii="Times New Roman" w:hAnsi="Times New Roman" w:cs="Times New Roman"/>
          <w:sz w:val="24"/>
          <w:szCs w:val="24"/>
        </w:rPr>
        <w:t xml:space="preserve">, Resolution Foundation, </w:t>
      </w:r>
      <w:r w:rsidRPr="0013102D">
        <w:rPr>
          <w:rFonts w:ascii="Times New Roman" w:hAnsi="Times New Roman" w:cs="Times New Roman"/>
          <w:sz w:val="24"/>
          <w:szCs w:val="24"/>
        </w:rPr>
        <w:t>June</w:t>
      </w:r>
      <w:r>
        <w:rPr>
          <w:rFonts w:ascii="Times New Roman" w:hAnsi="Times New Roman" w:cs="Times New Roman"/>
          <w:sz w:val="24"/>
          <w:szCs w:val="24"/>
        </w:rPr>
        <w:t>, at</w:t>
      </w:r>
    </w:p>
    <w:p w:rsidR="0013102D" w:rsidRDefault="00796C3C" w:rsidP="0013102D">
      <w:pPr>
        <w:rPr>
          <w:rFonts w:ascii="Times New Roman" w:hAnsi="Times New Roman" w:cs="Times New Roman"/>
          <w:sz w:val="24"/>
          <w:szCs w:val="24"/>
        </w:rPr>
      </w:pPr>
      <w:hyperlink r:id="rId36" w:history="1">
        <w:r w:rsidR="0013102D" w:rsidRPr="00C11B0C">
          <w:rPr>
            <w:rStyle w:val="Hyperlink"/>
            <w:rFonts w:ascii="Times New Roman" w:hAnsi="Times New Roman" w:cs="Times New Roman"/>
            <w:sz w:val="24"/>
            <w:szCs w:val="24"/>
          </w:rPr>
          <w:t>https://www.resolutionfoundation.org/publications/not-working/</w:t>
        </w:r>
      </w:hyperlink>
    </w:p>
    <w:p w:rsidR="0013102D" w:rsidRDefault="0013102D" w:rsidP="00B03082">
      <w:pPr>
        <w:rPr>
          <w:rFonts w:ascii="Times New Roman" w:hAnsi="Times New Roman" w:cs="Times New Roman"/>
          <w:sz w:val="24"/>
          <w:szCs w:val="24"/>
        </w:rPr>
      </w:pPr>
    </w:p>
    <w:p w:rsidR="00B03082" w:rsidRDefault="00B03082" w:rsidP="00B03082">
      <w:pPr>
        <w:rPr>
          <w:rFonts w:ascii="Times New Roman" w:hAnsi="Times New Roman" w:cs="Times New Roman"/>
          <w:sz w:val="24"/>
          <w:szCs w:val="24"/>
        </w:rPr>
      </w:pPr>
      <w:r>
        <w:rPr>
          <w:rFonts w:ascii="Times New Roman" w:hAnsi="Times New Roman" w:cs="Times New Roman"/>
          <w:sz w:val="24"/>
          <w:szCs w:val="24"/>
        </w:rPr>
        <w:t xml:space="preserve">National Audit Office (2016) </w:t>
      </w:r>
      <w:r w:rsidRPr="001457AE">
        <w:rPr>
          <w:rFonts w:ascii="Times New Roman" w:hAnsi="Times New Roman" w:cs="Times New Roman"/>
          <w:i/>
          <w:sz w:val="24"/>
          <w:szCs w:val="24"/>
        </w:rPr>
        <w:t>Benefit Sanctions</w:t>
      </w:r>
      <w:r>
        <w:rPr>
          <w:rFonts w:ascii="Times New Roman" w:hAnsi="Times New Roman" w:cs="Times New Roman"/>
          <w:sz w:val="24"/>
          <w:szCs w:val="24"/>
        </w:rPr>
        <w:t>, HC 628, 30 November, at</w:t>
      </w:r>
    </w:p>
    <w:p w:rsidR="00B03082" w:rsidRDefault="00796C3C" w:rsidP="00B03082">
      <w:hyperlink r:id="rId37" w:history="1">
        <w:r w:rsidR="00B03082" w:rsidRPr="00C334D9">
          <w:rPr>
            <w:rStyle w:val="Hyperlink"/>
            <w:rFonts w:ascii="Times New Roman" w:hAnsi="Times New Roman" w:cs="Times New Roman"/>
            <w:sz w:val="24"/>
            <w:szCs w:val="24"/>
          </w:rPr>
          <w:t>https://www.nao.org.uk/report/benefit-sanctions/</w:t>
        </w:r>
      </w:hyperlink>
    </w:p>
    <w:p w:rsidR="00C949B6" w:rsidRPr="00C949B6" w:rsidRDefault="00C949B6" w:rsidP="00B03082">
      <w:pPr>
        <w:rPr>
          <w:rFonts w:ascii="Times New Roman" w:hAnsi="Times New Roman" w:cs="Times New Roman"/>
          <w:sz w:val="24"/>
          <w:szCs w:val="24"/>
        </w:rPr>
      </w:pPr>
    </w:p>
    <w:p w:rsidR="00C949B6" w:rsidRPr="00C949B6" w:rsidRDefault="00C949B6" w:rsidP="00C949B6">
      <w:pPr>
        <w:rPr>
          <w:rFonts w:ascii="Times New Roman" w:hAnsi="Times New Roman" w:cs="Times New Roman"/>
          <w:sz w:val="24"/>
          <w:szCs w:val="24"/>
        </w:rPr>
      </w:pPr>
      <w:r w:rsidRPr="00C949B6">
        <w:rPr>
          <w:rFonts w:ascii="Times New Roman" w:hAnsi="Times New Roman" w:cs="Times New Roman"/>
          <w:sz w:val="24"/>
          <w:szCs w:val="24"/>
        </w:rPr>
        <w:t xml:space="preserve">National Institute for Health and Care Research </w:t>
      </w:r>
      <w:r>
        <w:rPr>
          <w:rFonts w:ascii="Times New Roman" w:hAnsi="Times New Roman" w:cs="Times New Roman"/>
          <w:sz w:val="24"/>
          <w:szCs w:val="24"/>
        </w:rPr>
        <w:t xml:space="preserve">(NIHR) </w:t>
      </w:r>
      <w:r w:rsidRPr="00C949B6">
        <w:rPr>
          <w:rFonts w:ascii="Times New Roman" w:hAnsi="Times New Roman" w:cs="Times New Roman"/>
          <w:sz w:val="24"/>
          <w:szCs w:val="24"/>
        </w:rPr>
        <w:t xml:space="preserve">(2022) </w:t>
      </w:r>
      <w:r w:rsidRPr="00C949B6">
        <w:rPr>
          <w:rFonts w:ascii="Times New Roman" w:hAnsi="Times New Roman" w:cs="Times New Roman"/>
          <w:i/>
          <w:sz w:val="24"/>
          <w:szCs w:val="24"/>
        </w:rPr>
        <w:t>Health Justice Partnerships in England: A study of implementation success</w:t>
      </w:r>
      <w:r w:rsidRPr="00C949B6">
        <w:rPr>
          <w:rFonts w:ascii="Times New Roman" w:hAnsi="Times New Roman" w:cs="Times New Roman"/>
          <w:sz w:val="24"/>
          <w:szCs w:val="24"/>
        </w:rPr>
        <w:t>, School for Public Health Research, May</w:t>
      </w:r>
      <w:r>
        <w:rPr>
          <w:rFonts w:ascii="Times New Roman" w:hAnsi="Times New Roman" w:cs="Times New Roman"/>
          <w:sz w:val="24"/>
          <w:szCs w:val="24"/>
        </w:rPr>
        <w:t xml:space="preserve">, at </w:t>
      </w:r>
    </w:p>
    <w:p w:rsidR="00C949B6" w:rsidRDefault="00796C3C" w:rsidP="00C949B6">
      <w:pPr>
        <w:rPr>
          <w:rFonts w:ascii="Times New Roman" w:hAnsi="Times New Roman" w:cs="Times New Roman"/>
          <w:sz w:val="24"/>
          <w:szCs w:val="24"/>
        </w:rPr>
      </w:pPr>
      <w:hyperlink r:id="rId38" w:history="1">
        <w:r w:rsidR="00EB38A7" w:rsidRPr="0001545D">
          <w:rPr>
            <w:rStyle w:val="Hyperlink"/>
            <w:rFonts w:ascii="Times New Roman" w:hAnsi="Times New Roman" w:cs="Times New Roman"/>
            <w:sz w:val="24"/>
            <w:szCs w:val="24"/>
          </w:rPr>
          <w:t>https://www.ucl.ac.uk/health-of-public/sites/health_of_public/files/ucl_research_hjps_in_england_report_recommendations.pdf</w:t>
        </w:r>
      </w:hyperlink>
    </w:p>
    <w:p w:rsidR="00C949B6" w:rsidRPr="005713C0" w:rsidRDefault="00C949B6" w:rsidP="00C949B6">
      <w:pPr>
        <w:rPr>
          <w:rFonts w:ascii="Times New Roman" w:hAnsi="Times New Roman" w:cs="Times New Roman"/>
          <w:sz w:val="24"/>
          <w:szCs w:val="24"/>
        </w:rPr>
      </w:pPr>
    </w:p>
    <w:p w:rsidR="00356259" w:rsidRPr="00356259" w:rsidRDefault="00356259" w:rsidP="00356259">
      <w:pPr>
        <w:rPr>
          <w:rFonts w:ascii="Times New Roman" w:hAnsi="Times New Roman" w:cs="Times New Roman"/>
          <w:sz w:val="24"/>
          <w:szCs w:val="24"/>
        </w:rPr>
      </w:pPr>
      <w:r>
        <w:rPr>
          <w:rFonts w:ascii="Times New Roman" w:hAnsi="Times New Roman" w:cs="Times New Roman"/>
          <w:sz w:val="24"/>
          <w:szCs w:val="24"/>
        </w:rPr>
        <w:t xml:space="preserve">Morris, Sir H. (chair) (1929) </w:t>
      </w:r>
      <w:r w:rsidRPr="00356259">
        <w:rPr>
          <w:rFonts w:ascii="Times New Roman" w:hAnsi="Times New Roman" w:cs="Times New Roman"/>
          <w:i/>
          <w:sz w:val="24"/>
          <w:szCs w:val="24"/>
        </w:rPr>
        <w:t>Report of the Committee on Procedure and Evidence for the determination of Claims for Unemployment Insurance Benefit</w:t>
      </w:r>
      <w:r>
        <w:rPr>
          <w:rFonts w:ascii="Times New Roman" w:hAnsi="Times New Roman" w:cs="Times New Roman"/>
          <w:sz w:val="24"/>
          <w:szCs w:val="24"/>
        </w:rPr>
        <w:t>, Cmd. 3415, October</w:t>
      </w:r>
    </w:p>
    <w:p w:rsidR="00356259" w:rsidRDefault="00356259" w:rsidP="00C949B6">
      <w:pPr>
        <w:rPr>
          <w:rFonts w:ascii="Times New Roman" w:hAnsi="Times New Roman" w:cs="Times New Roman"/>
          <w:sz w:val="24"/>
          <w:szCs w:val="24"/>
        </w:rPr>
      </w:pPr>
    </w:p>
    <w:p w:rsidR="00580BE8" w:rsidRDefault="00FE5C5E" w:rsidP="00C949B6">
      <w:pPr>
        <w:rPr>
          <w:rFonts w:ascii="Times New Roman" w:hAnsi="Times New Roman" w:cs="Times New Roman"/>
          <w:sz w:val="24"/>
          <w:szCs w:val="24"/>
        </w:rPr>
      </w:pPr>
      <w:r w:rsidRPr="005713C0">
        <w:rPr>
          <w:rFonts w:ascii="Times New Roman" w:hAnsi="Times New Roman" w:cs="Times New Roman"/>
          <w:sz w:val="24"/>
          <w:szCs w:val="24"/>
        </w:rPr>
        <w:t>Walsh, David, Grant M</w:t>
      </w:r>
      <w:r w:rsidR="00580BE8">
        <w:rPr>
          <w:rFonts w:ascii="Times New Roman" w:hAnsi="Times New Roman" w:cs="Times New Roman"/>
          <w:sz w:val="24"/>
          <w:szCs w:val="24"/>
        </w:rPr>
        <w:t>.</w:t>
      </w:r>
      <w:r w:rsidRPr="005713C0">
        <w:rPr>
          <w:rFonts w:ascii="Times New Roman" w:hAnsi="Times New Roman" w:cs="Times New Roman"/>
          <w:sz w:val="24"/>
          <w:szCs w:val="24"/>
        </w:rPr>
        <w:t xml:space="preserve"> A</w:t>
      </w:r>
      <w:r w:rsidR="00580BE8">
        <w:rPr>
          <w:rFonts w:ascii="Times New Roman" w:hAnsi="Times New Roman" w:cs="Times New Roman"/>
          <w:sz w:val="24"/>
          <w:szCs w:val="24"/>
        </w:rPr>
        <w:t>.</w:t>
      </w:r>
      <w:r w:rsidRPr="005713C0">
        <w:rPr>
          <w:rFonts w:ascii="Times New Roman" w:hAnsi="Times New Roman" w:cs="Times New Roman"/>
          <w:sz w:val="24"/>
          <w:szCs w:val="24"/>
        </w:rPr>
        <w:t xml:space="preserve"> Wyper and Gerry McCartney (2022) ‘Trends in healthy life expectancy in the age</w:t>
      </w:r>
      <w:r w:rsidR="005713C0">
        <w:rPr>
          <w:rFonts w:ascii="Times New Roman" w:hAnsi="Times New Roman" w:cs="Times New Roman"/>
          <w:sz w:val="24"/>
          <w:szCs w:val="24"/>
        </w:rPr>
        <w:t xml:space="preserve"> </w:t>
      </w:r>
      <w:r w:rsidRPr="005713C0">
        <w:rPr>
          <w:rFonts w:ascii="Times New Roman" w:hAnsi="Times New Roman" w:cs="Times New Roman"/>
          <w:sz w:val="24"/>
          <w:szCs w:val="24"/>
        </w:rPr>
        <w:t xml:space="preserve">of austerity’, </w:t>
      </w:r>
      <w:r w:rsidRPr="005713C0">
        <w:rPr>
          <w:rFonts w:ascii="Times New Roman" w:hAnsi="Times New Roman" w:cs="Times New Roman"/>
          <w:i/>
          <w:sz w:val="24"/>
          <w:szCs w:val="24"/>
        </w:rPr>
        <w:t>Journal of Epidemiology and Community Health</w:t>
      </w:r>
      <w:r w:rsidRPr="005713C0">
        <w:rPr>
          <w:rFonts w:ascii="Times New Roman" w:hAnsi="Times New Roman" w:cs="Times New Roman"/>
          <w:sz w:val="24"/>
          <w:szCs w:val="24"/>
        </w:rPr>
        <w:t xml:space="preserve">, </w:t>
      </w:r>
      <w:r w:rsidR="005713C0" w:rsidRPr="005713C0">
        <w:rPr>
          <w:rFonts w:ascii="Times New Roman" w:hAnsi="Times New Roman" w:cs="Times New Roman"/>
          <w:sz w:val="24"/>
          <w:szCs w:val="24"/>
        </w:rPr>
        <w:t>6 June, doi</w:t>
      </w:r>
      <w:proofErr w:type="gramStart"/>
      <w:r w:rsidR="005713C0" w:rsidRPr="005713C0">
        <w:rPr>
          <w:rFonts w:ascii="Times New Roman" w:hAnsi="Times New Roman" w:cs="Times New Roman"/>
          <w:sz w:val="24"/>
          <w:szCs w:val="24"/>
        </w:rPr>
        <w:t>:10.1136</w:t>
      </w:r>
      <w:proofErr w:type="gramEnd"/>
      <w:r w:rsidR="005713C0" w:rsidRPr="005713C0">
        <w:rPr>
          <w:rFonts w:ascii="Times New Roman" w:hAnsi="Times New Roman" w:cs="Times New Roman"/>
          <w:sz w:val="24"/>
          <w:szCs w:val="24"/>
        </w:rPr>
        <w:t>/jech-2022-219011</w:t>
      </w:r>
      <w:r w:rsidR="00580BE8">
        <w:rPr>
          <w:rFonts w:ascii="Times New Roman" w:hAnsi="Times New Roman" w:cs="Times New Roman"/>
          <w:sz w:val="24"/>
          <w:szCs w:val="24"/>
        </w:rPr>
        <w:t xml:space="preserve">, </w:t>
      </w:r>
      <w:r w:rsidR="00580BE8" w:rsidRPr="005713C0">
        <w:rPr>
          <w:rFonts w:ascii="Times New Roman" w:hAnsi="Times New Roman" w:cs="Times New Roman"/>
          <w:sz w:val="24"/>
          <w:szCs w:val="24"/>
        </w:rPr>
        <w:t>free to view</w:t>
      </w:r>
      <w:r w:rsidR="00580BE8">
        <w:rPr>
          <w:rFonts w:ascii="Times New Roman" w:hAnsi="Times New Roman" w:cs="Times New Roman"/>
          <w:sz w:val="24"/>
          <w:szCs w:val="24"/>
        </w:rPr>
        <w:t xml:space="preserve"> at</w:t>
      </w:r>
    </w:p>
    <w:p w:rsidR="00FE5C5E" w:rsidRDefault="00796C3C" w:rsidP="00C949B6">
      <w:pPr>
        <w:rPr>
          <w:rFonts w:ascii="Times New Roman" w:hAnsi="Times New Roman" w:cs="Times New Roman"/>
          <w:sz w:val="24"/>
          <w:szCs w:val="24"/>
        </w:rPr>
      </w:pPr>
      <w:hyperlink r:id="rId39" w:history="1">
        <w:r w:rsidR="00580BE8" w:rsidRPr="0001545D">
          <w:rPr>
            <w:rStyle w:val="Hyperlink"/>
            <w:rFonts w:ascii="Times New Roman" w:hAnsi="Times New Roman" w:cs="Times New Roman"/>
            <w:sz w:val="24"/>
            <w:szCs w:val="24"/>
          </w:rPr>
          <w:t>https://jech.bmj.com/content/jech/early/2022/06/08/jech-2022-219011.full.pdf</w:t>
        </w:r>
      </w:hyperlink>
      <w:r w:rsidR="005713C0" w:rsidRPr="005713C0">
        <w:rPr>
          <w:rFonts w:ascii="Times New Roman" w:hAnsi="Times New Roman" w:cs="Times New Roman"/>
          <w:sz w:val="24"/>
          <w:szCs w:val="24"/>
        </w:rPr>
        <w:t xml:space="preserve"> </w:t>
      </w:r>
    </w:p>
    <w:p w:rsidR="00FE5C5E" w:rsidRPr="005713C0" w:rsidRDefault="00FE5C5E" w:rsidP="00C949B6">
      <w:pPr>
        <w:rPr>
          <w:rFonts w:ascii="Times New Roman" w:hAnsi="Times New Roman" w:cs="Times New Roman"/>
          <w:sz w:val="24"/>
          <w:szCs w:val="24"/>
        </w:rPr>
      </w:pPr>
    </w:p>
    <w:p w:rsidR="001C1A53" w:rsidRDefault="001C1A53" w:rsidP="00C949B6">
      <w:pPr>
        <w:rPr>
          <w:rFonts w:ascii="Times New Roman" w:hAnsi="Times New Roman" w:cs="Times New Roman"/>
          <w:sz w:val="24"/>
          <w:szCs w:val="24"/>
        </w:rPr>
      </w:pPr>
      <w:r w:rsidRPr="001C1A53">
        <w:rPr>
          <w:rFonts w:ascii="Times New Roman" w:hAnsi="Times New Roman" w:cs="Times New Roman"/>
          <w:sz w:val="24"/>
          <w:szCs w:val="24"/>
        </w:rPr>
        <w:t>Webster, D</w:t>
      </w:r>
      <w:r>
        <w:rPr>
          <w:rFonts w:ascii="Times New Roman" w:hAnsi="Times New Roman" w:cs="Times New Roman"/>
          <w:sz w:val="24"/>
          <w:szCs w:val="24"/>
        </w:rPr>
        <w:t>avid</w:t>
      </w:r>
      <w:r w:rsidRPr="001C1A53">
        <w:rPr>
          <w:rFonts w:ascii="Times New Roman" w:hAnsi="Times New Roman" w:cs="Times New Roman"/>
          <w:sz w:val="24"/>
          <w:szCs w:val="24"/>
        </w:rPr>
        <w:t xml:space="preserve"> (2005) ‘Long-Term Unemployment, the Invention of “Hysteresis” and the Misdiagnosis of Structural Unemployment in the UK’, </w:t>
      </w:r>
      <w:r w:rsidRPr="001C1A53">
        <w:rPr>
          <w:rFonts w:ascii="Times New Roman" w:hAnsi="Times New Roman" w:cs="Times New Roman"/>
          <w:i/>
          <w:sz w:val="24"/>
          <w:szCs w:val="24"/>
        </w:rPr>
        <w:t>Cambridge Journal of Economics</w:t>
      </w:r>
      <w:r w:rsidRPr="001C1A53">
        <w:rPr>
          <w:rFonts w:ascii="Times New Roman" w:hAnsi="Times New Roman" w:cs="Times New Roman"/>
          <w:sz w:val="24"/>
          <w:szCs w:val="24"/>
        </w:rPr>
        <w:t>, Vol.29 No.6, November, pp.975-95</w:t>
      </w:r>
    </w:p>
    <w:p w:rsidR="001C1A53" w:rsidRDefault="001C1A53" w:rsidP="00C949B6">
      <w:pPr>
        <w:rPr>
          <w:rFonts w:ascii="Times New Roman" w:hAnsi="Times New Roman" w:cs="Times New Roman"/>
          <w:sz w:val="24"/>
          <w:szCs w:val="24"/>
        </w:rPr>
      </w:pPr>
    </w:p>
    <w:p w:rsidR="00C949B6" w:rsidRDefault="003B12F7" w:rsidP="00B03082">
      <w:r>
        <w:rPr>
          <w:rFonts w:ascii="Times New Roman" w:hAnsi="Times New Roman" w:cs="Times New Roman"/>
          <w:sz w:val="24"/>
          <w:szCs w:val="24"/>
        </w:rPr>
        <w:t xml:space="preserve">Whelan, Joe (2022) </w:t>
      </w:r>
      <w:r w:rsidRPr="003B12F7">
        <w:rPr>
          <w:rFonts w:ascii="Times New Roman" w:hAnsi="Times New Roman" w:cs="Times New Roman"/>
          <w:i/>
          <w:sz w:val="24"/>
          <w:szCs w:val="24"/>
        </w:rPr>
        <w:t>Hidden Voices: Lived Experiences in the Irish Welfare Space</w:t>
      </w:r>
      <w:r>
        <w:rPr>
          <w:rFonts w:ascii="Times New Roman" w:hAnsi="Times New Roman" w:cs="Times New Roman"/>
          <w:sz w:val="24"/>
          <w:szCs w:val="24"/>
        </w:rPr>
        <w:t>, Bristol, Policy Press</w:t>
      </w:r>
    </w:p>
    <w:p w:rsidR="000E6422" w:rsidRDefault="000E6422" w:rsidP="0029172F">
      <w:pPr>
        <w:rPr>
          <w:rFonts w:ascii="Times New Roman" w:hAnsi="Times New Roman" w:cs="Times New Roman"/>
          <w:bCs/>
          <w:sz w:val="24"/>
          <w:szCs w:val="24"/>
        </w:rPr>
      </w:pPr>
    </w:p>
    <w:p w:rsidR="00C949B6" w:rsidRDefault="00C949B6" w:rsidP="0029172F">
      <w:pPr>
        <w:rPr>
          <w:rFonts w:ascii="Times New Roman" w:hAnsi="Times New Roman" w:cs="Times New Roman"/>
          <w:bCs/>
          <w:sz w:val="24"/>
          <w:szCs w:val="24"/>
        </w:rPr>
        <w:sectPr w:rsidR="00C949B6" w:rsidSect="00A51129">
          <w:headerReference w:type="default" r:id="rId40"/>
          <w:endnotePr>
            <w:numFmt w:val="decimal"/>
          </w:endnotePr>
          <w:type w:val="continuous"/>
          <w:pgSz w:w="11906" w:h="16838"/>
          <w:pgMar w:top="1440" w:right="1440" w:bottom="1440" w:left="1440" w:header="708" w:footer="708" w:gutter="0"/>
          <w:cols w:space="708"/>
          <w:titlePg/>
          <w:docGrid w:linePitch="360"/>
        </w:sectPr>
      </w:pPr>
    </w:p>
    <w:p w:rsidR="001A728B" w:rsidRDefault="008518A3" w:rsidP="0047712E">
      <w:pPr>
        <w:rPr>
          <w:rFonts w:ascii="Times New Roman" w:hAnsi="Times New Roman" w:cs="Times New Roman"/>
          <w:b/>
          <w:bCs/>
          <w:sz w:val="24"/>
          <w:szCs w:val="24"/>
        </w:rPr>
      </w:pPr>
      <w:r w:rsidRPr="008518A3">
        <w:rPr>
          <w:rFonts w:ascii="Times New Roman" w:hAnsi="Times New Roman" w:cs="Times New Roman"/>
          <w:b/>
          <w:bCs/>
          <w:sz w:val="24"/>
          <w:szCs w:val="24"/>
        </w:rPr>
        <w:lastRenderedPageBreak/>
        <w:t>Figure 1</w:t>
      </w:r>
    </w:p>
    <w:p w:rsidR="000908C6" w:rsidRDefault="006D3949"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86927" cy="5438424"/>
            <wp:effectExtent l="19050" t="0" r="4673"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srcRect/>
                    <a:stretch>
                      <a:fillRect/>
                    </a:stretch>
                  </pic:blipFill>
                  <pic:spPr bwMode="auto">
                    <a:xfrm>
                      <a:off x="0" y="0"/>
                      <a:ext cx="8991410" cy="5441137"/>
                    </a:xfrm>
                    <a:prstGeom prst="rect">
                      <a:avLst/>
                    </a:prstGeom>
                    <a:noFill/>
                  </pic:spPr>
                </pic:pic>
              </a:graphicData>
            </a:graphic>
          </wp:inline>
        </w:drawing>
      </w:r>
    </w:p>
    <w:p w:rsidR="00FB062F" w:rsidRDefault="00FB062F" w:rsidP="0047712E">
      <w:pPr>
        <w:rPr>
          <w:rFonts w:ascii="Times New Roman" w:hAnsi="Times New Roman" w:cs="Times New Roman"/>
          <w:b/>
          <w:bCs/>
          <w:sz w:val="24"/>
          <w:szCs w:val="24"/>
        </w:rPr>
      </w:pPr>
    </w:p>
    <w:p w:rsidR="00AF6743" w:rsidRDefault="00FE261C" w:rsidP="0047712E">
      <w:pPr>
        <w:rPr>
          <w:rFonts w:ascii="Times New Roman" w:hAnsi="Times New Roman" w:cs="Times New Roman"/>
          <w:b/>
          <w:bCs/>
          <w:sz w:val="24"/>
          <w:szCs w:val="24"/>
        </w:rPr>
      </w:pPr>
      <w:r>
        <w:rPr>
          <w:rFonts w:ascii="Times New Roman" w:hAnsi="Times New Roman" w:cs="Times New Roman"/>
          <w:b/>
          <w:bCs/>
          <w:sz w:val="24"/>
          <w:szCs w:val="24"/>
        </w:rPr>
        <w:t>Figure 2</w:t>
      </w:r>
    </w:p>
    <w:p w:rsidR="000908C6" w:rsidRDefault="00702D94"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17916" cy="530197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srcRect/>
                    <a:stretch>
                      <a:fillRect/>
                    </a:stretch>
                  </pic:blipFill>
                  <pic:spPr bwMode="auto">
                    <a:xfrm>
                      <a:off x="0" y="0"/>
                      <a:ext cx="8926612" cy="5307147"/>
                    </a:xfrm>
                    <a:prstGeom prst="rect">
                      <a:avLst/>
                    </a:prstGeom>
                    <a:noFill/>
                  </pic:spPr>
                </pic:pic>
              </a:graphicData>
            </a:graphic>
          </wp:inline>
        </w:drawing>
      </w:r>
    </w:p>
    <w:p w:rsidR="0028637E" w:rsidRDefault="0028637E" w:rsidP="0047712E">
      <w:pPr>
        <w:rPr>
          <w:rFonts w:ascii="Times New Roman" w:hAnsi="Times New Roman" w:cs="Times New Roman"/>
          <w:b/>
          <w:bCs/>
          <w:sz w:val="24"/>
          <w:szCs w:val="24"/>
        </w:rPr>
      </w:pPr>
    </w:p>
    <w:p w:rsidR="0028637E" w:rsidRDefault="0028637E" w:rsidP="0047712E">
      <w:pPr>
        <w:rPr>
          <w:rFonts w:ascii="Times New Roman" w:hAnsi="Times New Roman" w:cs="Times New Roman"/>
          <w:b/>
          <w:bCs/>
          <w:sz w:val="24"/>
          <w:szCs w:val="24"/>
        </w:rPr>
      </w:pPr>
      <w:r>
        <w:rPr>
          <w:rFonts w:ascii="Times New Roman" w:hAnsi="Times New Roman" w:cs="Times New Roman"/>
          <w:b/>
          <w:bCs/>
          <w:sz w:val="24"/>
          <w:szCs w:val="24"/>
        </w:rPr>
        <w:t>Figure 3</w:t>
      </w:r>
    </w:p>
    <w:p w:rsidR="009F2465" w:rsidRDefault="0028637E"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797146" cy="5278895"/>
            <wp:effectExtent l="19050" t="0" r="3954"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srcRect/>
                    <a:stretch>
                      <a:fillRect/>
                    </a:stretch>
                  </pic:blipFill>
                  <pic:spPr bwMode="auto">
                    <a:xfrm>
                      <a:off x="0" y="0"/>
                      <a:ext cx="8796954" cy="5278780"/>
                    </a:xfrm>
                    <a:prstGeom prst="rect">
                      <a:avLst/>
                    </a:prstGeom>
                    <a:noFill/>
                  </pic:spPr>
                </pic:pic>
              </a:graphicData>
            </a:graphic>
          </wp:inline>
        </w:drawing>
      </w:r>
    </w:p>
    <w:p w:rsidR="00471379" w:rsidRDefault="00EA72DB" w:rsidP="0047712E">
      <w:pPr>
        <w:rPr>
          <w:rFonts w:ascii="Times New Roman" w:hAnsi="Times New Roman" w:cs="Times New Roman"/>
          <w:b/>
          <w:bCs/>
          <w:sz w:val="24"/>
          <w:szCs w:val="24"/>
        </w:rPr>
      </w:pPr>
      <w:r>
        <w:rPr>
          <w:rFonts w:ascii="Times New Roman" w:hAnsi="Times New Roman" w:cs="Times New Roman"/>
          <w:b/>
          <w:bCs/>
          <w:sz w:val="24"/>
          <w:szCs w:val="24"/>
        </w:rPr>
        <w:lastRenderedPageBreak/>
        <w:t>Figure 4</w:t>
      </w:r>
    </w:p>
    <w:p w:rsidR="000B7783" w:rsidRDefault="00EA72DB"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92037" cy="5426015"/>
            <wp:effectExtent l="19050" t="0" r="4313"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srcRect/>
                    <a:stretch>
                      <a:fillRect/>
                    </a:stretch>
                  </pic:blipFill>
                  <pic:spPr bwMode="auto">
                    <a:xfrm>
                      <a:off x="0" y="0"/>
                      <a:ext cx="8896798" cy="5428920"/>
                    </a:xfrm>
                    <a:prstGeom prst="rect">
                      <a:avLst/>
                    </a:prstGeom>
                    <a:noFill/>
                  </pic:spPr>
                </pic:pic>
              </a:graphicData>
            </a:graphic>
          </wp:inline>
        </w:drawing>
      </w:r>
    </w:p>
    <w:p w:rsidR="001A728B" w:rsidRDefault="001A728B" w:rsidP="0047712E">
      <w:pPr>
        <w:rPr>
          <w:rFonts w:ascii="Times New Roman" w:hAnsi="Times New Roman" w:cs="Times New Roman"/>
          <w:bCs/>
          <w:sz w:val="24"/>
          <w:szCs w:val="24"/>
        </w:rPr>
      </w:pPr>
    </w:p>
    <w:p w:rsidR="005A40B3" w:rsidRPr="005A40B3" w:rsidRDefault="005A40B3" w:rsidP="0047712E">
      <w:pPr>
        <w:rPr>
          <w:rFonts w:ascii="Times New Roman" w:hAnsi="Times New Roman" w:cs="Times New Roman"/>
          <w:b/>
          <w:bCs/>
          <w:sz w:val="24"/>
          <w:szCs w:val="24"/>
        </w:rPr>
      </w:pPr>
      <w:r w:rsidRPr="005A40B3">
        <w:rPr>
          <w:rFonts w:ascii="Times New Roman" w:hAnsi="Times New Roman" w:cs="Times New Roman"/>
          <w:b/>
          <w:bCs/>
          <w:sz w:val="24"/>
          <w:szCs w:val="24"/>
        </w:rPr>
        <w:t>Figure 5</w:t>
      </w:r>
    </w:p>
    <w:p w:rsidR="005A40B3" w:rsidRDefault="00843630" w:rsidP="0047712E">
      <w:pPr>
        <w:rPr>
          <w:rFonts w:ascii="Times New Roman" w:hAnsi="Times New Roman" w:cs="Times New Roman"/>
          <w:bCs/>
          <w:sz w:val="24"/>
          <w:szCs w:val="24"/>
        </w:rPr>
      </w:pPr>
      <w:r>
        <w:rPr>
          <w:rFonts w:ascii="Times New Roman" w:hAnsi="Times New Roman" w:cs="Times New Roman"/>
          <w:bCs/>
          <w:noProof/>
          <w:sz w:val="24"/>
          <w:szCs w:val="24"/>
          <w:lang w:eastAsia="en-GB"/>
        </w:rPr>
        <w:drawing>
          <wp:inline distT="0" distB="0" distL="0" distR="0">
            <wp:extent cx="8840278" cy="5313872"/>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srcRect/>
                    <a:stretch>
                      <a:fillRect/>
                    </a:stretch>
                  </pic:blipFill>
                  <pic:spPr bwMode="auto">
                    <a:xfrm>
                      <a:off x="0" y="0"/>
                      <a:ext cx="8849162" cy="5319212"/>
                    </a:xfrm>
                    <a:prstGeom prst="rect">
                      <a:avLst/>
                    </a:prstGeom>
                    <a:noFill/>
                  </pic:spPr>
                </pic:pic>
              </a:graphicData>
            </a:graphic>
          </wp:inline>
        </w:drawing>
      </w:r>
    </w:p>
    <w:p w:rsidR="00843630" w:rsidRDefault="00843630" w:rsidP="0047712E">
      <w:pPr>
        <w:rPr>
          <w:rFonts w:ascii="Times New Roman" w:hAnsi="Times New Roman" w:cs="Times New Roman"/>
          <w:bCs/>
          <w:sz w:val="24"/>
          <w:szCs w:val="24"/>
        </w:rPr>
      </w:pPr>
    </w:p>
    <w:p w:rsidR="00843630" w:rsidRDefault="00843630" w:rsidP="0047712E">
      <w:pPr>
        <w:rPr>
          <w:rFonts w:ascii="Times New Roman" w:hAnsi="Times New Roman" w:cs="Times New Roman"/>
          <w:b/>
          <w:bCs/>
          <w:sz w:val="24"/>
          <w:szCs w:val="24"/>
        </w:rPr>
      </w:pPr>
      <w:r w:rsidRPr="00843630">
        <w:rPr>
          <w:rFonts w:ascii="Times New Roman" w:hAnsi="Times New Roman" w:cs="Times New Roman"/>
          <w:b/>
          <w:bCs/>
          <w:sz w:val="24"/>
          <w:szCs w:val="24"/>
        </w:rPr>
        <w:t>Figure 6</w:t>
      </w:r>
    </w:p>
    <w:p w:rsidR="00EF1DE9" w:rsidRDefault="00EF1DE9"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52422" cy="5279366"/>
            <wp:effectExtent l="19050" t="0" r="1078"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srcRect/>
                    <a:stretch>
                      <a:fillRect/>
                    </a:stretch>
                  </pic:blipFill>
                  <pic:spPr bwMode="auto">
                    <a:xfrm>
                      <a:off x="0" y="0"/>
                      <a:ext cx="8972579" cy="5291253"/>
                    </a:xfrm>
                    <a:prstGeom prst="rect">
                      <a:avLst/>
                    </a:prstGeom>
                    <a:noFill/>
                  </pic:spPr>
                </pic:pic>
              </a:graphicData>
            </a:graphic>
          </wp:inline>
        </w:drawing>
      </w:r>
    </w:p>
    <w:p w:rsidR="00EF1DE9" w:rsidRDefault="00EF1DE9" w:rsidP="0047712E">
      <w:pPr>
        <w:rPr>
          <w:rFonts w:ascii="Times New Roman" w:hAnsi="Times New Roman" w:cs="Times New Roman"/>
          <w:b/>
          <w:bCs/>
          <w:sz w:val="24"/>
          <w:szCs w:val="24"/>
        </w:rPr>
      </w:pPr>
    </w:p>
    <w:p w:rsidR="00EF1DE9" w:rsidRPr="00843630" w:rsidRDefault="00EF1DE9" w:rsidP="0047712E">
      <w:pPr>
        <w:rPr>
          <w:rFonts w:ascii="Times New Roman" w:hAnsi="Times New Roman" w:cs="Times New Roman"/>
          <w:b/>
          <w:bCs/>
          <w:sz w:val="24"/>
          <w:szCs w:val="24"/>
        </w:rPr>
      </w:pPr>
      <w:r>
        <w:rPr>
          <w:rFonts w:ascii="Times New Roman" w:hAnsi="Times New Roman" w:cs="Times New Roman"/>
          <w:b/>
          <w:bCs/>
          <w:sz w:val="24"/>
          <w:szCs w:val="24"/>
        </w:rPr>
        <w:t>Figure 7</w:t>
      </w:r>
    </w:p>
    <w:p w:rsidR="00843630" w:rsidRDefault="00BF3AB7" w:rsidP="0047712E">
      <w:pPr>
        <w:rPr>
          <w:rFonts w:ascii="Times New Roman" w:hAnsi="Times New Roman" w:cs="Times New Roman"/>
          <w:bCs/>
          <w:sz w:val="24"/>
          <w:szCs w:val="24"/>
        </w:rPr>
      </w:pPr>
      <w:r>
        <w:rPr>
          <w:rFonts w:ascii="Times New Roman" w:hAnsi="Times New Roman" w:cs="Times New Roman"/>
          <w:bCs/>
          <w:noProof/>
          <w:sz w:val="24"/>
          <w:szCs w:val="24"/>
          <w:lang w:eastAsia="en-GB"/>
        </w:rPr>
        <w:drawing>
          <wp:inline distT="0" distB="0" distL="0" distR="0">
            <wp:extent cx="8848905" cy="5339751"/>
            <wp:effectExtent l="19050" t="0" r="934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srcRect/>
                    <a:stretch>
                      <a:fillRect/>
                    </a:stretch>
                  </pic:blipFill>
                  <pic:spPr bwMode="auto">
                    <a:xfrm>
                      <a:off x="0" y="0"/>
                      <a:ext cx="8859020" cy="5345855"/>
                    </a:xfrm>
                    <a:prstGeom prst="rect">
                      <a:avLst/>
                    </a:prstGeom>
                    <a:noFill/>
                  </pic:spPr>
                </pic:pic>
              </a:graphicData>
            </a:graphic>
          </wp:inline>
        </w:drawing>
      </w:r>
    </w:p>
    <w:p w:rsidR="00BF3AB7" w:rsidRPr="00BF3AB7" w:rsidRDefault="00EF1DE9" w:rsidP="0047712E">
      <w:pPr>
        <w:rPr>
          <w:rFonts w:ascii="Times New Roman" w:hAnsi="Times New Roman" w:cs="Times New Roman"/>
          <w:b/>
          <w:bCs/>
          <w:sz w:val="24"/>
          <w:szCs w:val="24"/>
        </w:rPr>
      </w:pPr>
      <w:r>
        <w:rPr>
          <w:rFonts w:ascii="Times New Roman" w:hAnsi="Times New Roman" w:cs="Times New Roman"/>
          <w:b/>
          <w:bCs/>
          <w:sz w:val="24"/>
          <w:szCs w:val="24"/>
        </w:rPr>
        <w:lastRenderedPageBreak/>
        <w:t>Figure 8</w:t>
      </w:r>
    </w:p>
    <w:p w:rsidR="00BF3AB7" w:rsidRDefault="00BF3AB7" w:rsidP="0047712E">
      <w:pPr>
        <w:rPr>
          <w:rFonts w:ascii="Times New Roman" w:hAnsi="Times New Roman" w:cs="Times New Roman"/>
          <w:bCs/>
          <w:sz w:val="24"/>
          <w:szCs w:val="24"/>
        </w:rPr>
      </w:pPr>
      <w:r>
        <w:rPr>
          <w:rFonts w:ascii="Times New Roman" w:hAnsi="Times New Roman" w:cs="Times New Roman"/>
          <w:bCs/>
          <w:noProof/>
          <w:sz w:val="24"/>
          <w:szCs w:val="24"/>
          <w:lang w:eastAsia="en-GB"/>
        </w:rPr>
        <w:drawing>
          <wp:inline distT="0" distB="0" distL="0" distR="0">
            <wp:extent cx="8262308" cy="5400202"/>
            <wp:effectExtent l="19050" t="0" r="5392"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srcRect/>
                    <a:stretch>
                      <a:fillRect/>
                    </a:stretch>
                  </pic:blipFill>
                  <pic:spPr bwMode="auto">
                    <a:xfrm>
                      <a:off x="0" y="0"/>
                      <a:ext cx="8264537" cy="5401659"/>
                    </a:xfrm>
                    <a:prstGeom prst="rect">
                      <a:avLst/>
                    </a:prstGeom>
                    <a:noFill/>
                  </pic:spPr>
                </pic:pic>
              </a:graphicData>
            </a:graphic>
          </wp:inline>
        </w:drawing>
      </w:r>
    </w:p>
    <w:p w:rsidR="005A40B3" w:rsidRDefault="005A40B3" w:rsidP="0047712E">
      <w:pPr>
        <w:rPr>
          <w:rFonts w:ascii="Times New Roman" w:hAnsi="Times New Roman" w:cs="Times New Roman"/>
          <w:bCs/>
          <w:sz w:val="24"/>
          <w:szCs w:val="24"/>
        </w:rPr>
      </w:pPr>
    </w:p>
    <w:p w:rsidR="00271756" w:rsidRPr="00271756" w:rsidRDefault="00EF1DE9" w:rsidP="0047712E">
      <w:pPr>
        <w:rPr>
          <w:rFonts w:ascii="Times New Roman" w:hAnsi="Times New Roman" w:cs="Times New Roman"/>
          <w:b/>
          <w:bCs/>
          <w:sz w:val="24"/>
          <w:szCs w:val="24"/>
        </w:rPr>
      </w:pPr>
      <w:r>
        <w:rPr>
          <w:rFonts w:ascii="Times New Roman" w:hAnsi="Times New Roman" w:cs="Times New Roman"/>
          <w:b/>
          <w:bCs/>
          <w:sz w:val="24"/>
          <w:szCs w:val="24"/>
        </w:rPr>
        <w:t>Figure 9</w:t>
      </w:r>
    </w:p>
    <w:p w:rsidR="00271756" w:rsidRDefault="00271756" w:rsidP="0047712E">
      <w:pPr>
        <w:rPr>
          <w:rFonts w:ascii="Times New Roman" w:hAnsi="Times New Roman" w:cs="Times New Roman"/>
          <w:bCs/>
          <w:sz w:val="24"/>
          <w:szCs w:val="24"/>
        </w:rPr>
      </w:pPr>
      <w:r>
        <w:rPr>
          <w:rFonts w:ascii="Times New Roman" w:hAnsi="Times New Roman" w:cs="Times New Roman"/>
          <w:bCs/>
          <w:noProof/>
          <w:sz w:val="24"/>
          <w:szCs w:val="24"/>
          <w:lang w:eastAsia="en-GB"/>
        </w:rPr>
        <w:drawing>
          <wp:inline distT="0" distB="0" distL="0" distR="0">
            <wp:extent cx="8141539" cy="5321267"/>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srcRect/>
                    <a:stretch>
                      <a:fillRect/>
                    </a:stretch>
                  </pic:blipFill>
                  <pic:spPr bwMode="auto">
                    <a:xfrm>
                      <a:off x="0" y="0"/>
                      <a:ext cx="8141539" cy="5321267"/>
                    </a:xfrm>
                    <a:prstGeom prst="rect">
                      <a:avLst/>
                    </a:prstGeom>
                    <a:noFill/>
                  </pic:spPr>
                </pic:pic>
              </a:graphicData>
            </a:graphic>
          </wp:inline>
        </w:drawing>
      </w:r>
    </w:p>
    <w:p w:rsidR="00271756" w:rsidRPr="001A728B" w:rsidRDefault="00271756" w:rsidP="0047712E">
      <w:pPr>
        <w:rPr>
          <w:rFonts w:ascii="Times New Roman" w:hAnsi="Times New Roman" w:cs="Times New Roman"/>
          <w:bCs/>
          <w:sz w:val="24"/>
          <w:szCs w:val="24"/>
        </w:rPr>
        <w:sectPr w:rsidR="00271756" w:rsidRPr="001A728B" w:rsidSect="001A728B">
          <w:endnotePr>
            <w:numFmt w:val="decimal"/>
          </w:endnotePr>
          <w:pgSz w:w="16838" w:h="11906" w:orient="landscape"/>
          <w:pgMar w:top="1440" w:right="1440" w:bottom="1440" w:left="1440" w:header="708" w:footer="708" w:gutter="0"/>
          <w:cols w:space="708"/>
          <w:titlePg/>
          <w:docGrid w:linePitch="360"/>
        </w:sectPr>
      </w:pPr>
    </w:p>
    <w:p w:rsidR="000C2672" w:rsidRPr="00920931" w:rsidRDefault="000C2672">
      <w:pPr>
        <w:rPr>
          <w:rFonts w:ascii="Times New Roman" w:hAnsi="Times New Roman" w:cs="Times New Roman"/>
          <w:b/>
          <w:bCs/>
          <w:sz w:val="28"/>
          <w:szCs w:val="28"/>
        </w:rPr>
      </w:pPr>
    </w:p>
    <w:p w:rsidR="00F32B56" w:rsidRPr="00B0603E" w:rsidRDefault="00EA532B">
      <w:pPr>
        <w:rPr>
          <w:rFonts w:ascii="Times New Roman" w:hAnsi="Times New Roman" w:cs="Times New Roman"/>
          <w:b/>
          <w:sz w:val="24"/>
          <w:szCs w:val="24"/>
        </w:rPr>
      </w:pPr>
      <w:r>
        <w:rPr>
          <w:rFonts w:ascii="Times New Roman" w:hAnsi="Times New Roman" w:cs="Times New Roman"/>
          <w:b/>
          <w:bCs/>
          <w:sz w:val="24"/>
          <w:szCs w:val="24"/>
        </w:rPr>
        <w:t xml:space="preserve"> </w:t>
      </w:r>
      <w:r w:rsidR="00123493">
        <w:rPr>
          <w:rFonts w:ascii="Times New Roman" w:hAnsi="Times New Roman" w:cs="Times New Roman"/>
          <w:b/>
          <w:bCs/>
          <w:sz w:val="24"/>
          <w:szCs w:val="24"/>
        </w:rPr>
        <w:t>N</w:t>
      </w:r>
      <w:r w:rsidR="00B0603E" w:rsidRPr="00B0603E">
        <w:rPr>
          <w:rFonts w:ascii="Times New Roman" w:hAnsi="Times New Roman" w:cs="Times New Roman"/>
          <w:b/>
          <w:sz w:val="24"/>
          <w:szCs w:val="24"/>
        </w:rPr>
        <w:t>OTES</w:t>
      </w:r>
    </w:p>
    <w:sectPr w:rsidR="00F32B56" w:rsidRPr="00B0603E" w:rsidSect="00C4020B">
      <w:pgSz w:w="11899" w:h="16838"/>
      <w:pgMar w:top="1008" w:right="1008" w:bottom="1008" w:left="1008" w:header="864"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AB9" w:rsidRDefault="00105AB9" w:rsidP="008B170D">
      <w:r>
        <w:separator/>
      </w:r>
    </w:p>
  </w:endnote>
  <w:endnote w:type="continuationSeparator" w:id="0">
    <w:p w:rsidR="00105AB9" w:rsidRDefault="00105AB9" w:rsidP="008B170D">
      <w:r>
        <w:continuationSeparator/>
      </w:r>
    </w:p>
  </w:endnote>
  <w:endnote w:id="1">
    <w:p w:rsidR="00F9748E" w:rsidRDefault="00D72318" w:rsidP="004716D7">
      <w:pPr>
        <w:rPr>
          <w:sz w:val="20"/>
          <w:szCs w:val="20"/>
        </w:rPr>
      </w:pPr>
      <w:r>
        <w:rPr>
          <w:rStyle w:val="EndnoteReference"/>
        </w:rPr>
        <w:endnoteRef/>
      </w:r>
      <w:r>
        <w:t xml:space="preserve"> </w:t>
      </w:r>
      <w:r>
        <w:rPr>
          <w:sz w:val="20"/>
          <w:szCs w:val="20"/>
        </w:rPr>
        <w:t>Previous Briefings include many analyses that are not repeated here but remain valid. However it should be remembered that the DWP may have made subsequent revisions</w:t>
      </w:r>
      <w:r w:rsidRPr="00F03268">
        <w:rPr>
          <w:sz w:val="20"/>
          <w:szCs w:val="20"/>
        </w:rPr>
        <w:t xml:space="preserve"> </w:t>
      </w:r>
      <w:r>
        <w:rPr>
          <w:sz w:val="20"/>
          <w:szCs w:val="20"/>
        </w:rPr>
        <w:t>to the data reported in earlier Briefings.</w:t>
      </w:r>
      <w:r w:rsidRPr="0023110C">
        <w:rPr>
          <w:sz w:val="20"/>
          <w:szCs w:val="20"/>
        </w:rPr>
        <w:t xml:space="preserve"> </w:t>
      </w:r>
      <w:r>
        <w:rPr>
          <w:sz w:val="20"/>
          <w:szCs w:val="20"/>
        </w:rPr>
        <w:t>These revisions will generally not be major although there are exceptions. There may also often be substantial changes in some figures for the most recent few months.</w:t>
      </w:r>
    </w:p>
    <w:p w:rsidR="00D72318" w:rsidRDefault="00D72318" w:rsidP="004716D7">
      <w:r>
        <w:rPr>
          <w:sz w:val="20"/>
          <w:szCs w:val="20"/>
        </w:rPr>
        <w:t xml:space="preserve"> </w:t>
      </w:r>
    </w:p>
  </w:endnote>
  <w:endnote w:id="2">
    <w:p w:rsidR="002476A0" w:rsidRDefault="002476A0">
      <w:pPr>
        <w:pStyle w:val="EndnoteText"/>
      </w:pPr>
      <w:r>
        <w:rPr>
          <w:rStyle w:val="EndnoteReference"/>
        </w:rPr>
        <w:endnoteRef/>
      </w:r>
      <w:r>
        <w:t xml:space="preserve"> A</w:t>
      </w:r>
      <w:r w:rsidR="003229DC">
        <w:t>s already noted, a</w:t>
      </w:r>
      <w:r w:rsidRPr="002476A0">
        <w:t xml:space="preserve"> similar estimation method used in the February 2022 Briefing (p.4) proved </w:t>
      </w:r>
      <w:r>
        <w:t xml:space="preserve">quite </w:t>
      </w:r>
      <w:r w:rsidRPr="002476A0">
        <w:t>accurate</w:t>
      </w:r>
      <w:r>
        <w:t>. It suggested about 30,000 new UC sanctions for November 2021; the actual figure is now shown to have been 37,701.</w:t>
      </w:r>
    </w:p>
    <w:p w:rsidR="00F9748E" w:rsidRDefault="00F9748E">
      <w:pPr>
        <w:pStyle w:val="EndnoteText"/>
      </w:pPr>
    </w:p>
  </w:endnote>
  <w:endnote w:id="3">
    <w:p w:rsidR="00D72318" w:rsidRDefault="00D72318">
      <w:pPr>
        <w:pStyle w:val="EndnoteText"/>
      </w:pPr>
      <w:r>
        <w:rPr>
          <w:rStyle w:val="EndnoteReference"/>
        </w:rPr>
        <w:endnoteRef/>
      </w:r>
      <w:r>
        <w:t xml:space="preserve"> The drawbacks of the ‘claimants under sanction at a point in time’ measure were discussed in the November 2017 issue of the Briefing, pp.6-10. </w:t>
      </w:r>
      <w:r w:rsidRPr="00754C38">
        <w:t xml:space="preserve">In November 2020, DWP withdrew the UC ‘rate’ data for all months prior to April 2019, pending revision of the figures for </w:t>
      </w:r>
      <w:r>
        <w:t>the former ‘</w:t>
      </w:r>
      <w:r w:rsidRPr="00754C38">
        <w:t>Live Service</w:t>
      </w:r>
      <w:r>
        <w:t>’</w:t>
      </w:r>
      <w:r w:rsidRPr="00754C38">
        <w:t xml:space="preserve">. These figures remain withdrawn. In addition, in the February 2021 release DWP made significant revisions to the figures for April 2019 onwards (which are for Full Service only, there being no one left on </w:t>
      </w:r>
      <w:r>
        <w:t xml:space="preserve">the former </w:t>
      </w:r>
      <w:r w:rsidRPr="00754C38">
        <w:t>Live Service). These were fully discussed in the February 2021 Briefing.</w:t>
      </w:r>
    </w:p>
    <w:p w:rsidR="00F9748E" w:rsidRDefault="00F9748E">
      <w:pPr>
        <w:pStyle w:val="EndnoteText"/>
      </w:pPr>
    </w:p>
  </w:endnote>
  <w:endnote w:id="4">
    <w:p w:rsidR="00356259" w:rsidRDefault="00356259" w:rsidP="00356259">
      <w:pPr>
        <w:pStyle w:val="EndnoteText"/>
      </w:pPr>
      <w:r>
        <w:rPr>
          <w:rStyle w:val="EndnoteReference"/>
        </w:rPr>
        <w:endnoteRef/>
      </w:r>
      <w:r>
        <w:t xml:space="preserve"> </w:t>
      </w:r>
      <w:proofErr w:type="gramStart"/>
      <w:r>
        <w:t>E.g. Morris (1929), para.</w:t>
      </w:r>
      <w:proofErr w:type="gramEnd"/>
      <w:r>
        <w:t xml:space="preserve"> 41(a): ‘In determining what work is suitable, we are of opinion that when a reasonable time has elapsed since the claimant was last employed and he is asked to look for work outside his usual occupation, the question of what is suitable for him should be a matter for frank and full discussion between the officer at the Exchange and the claimant. Before a claimant is required to seek work outside his own trade, a written notice to that effect should be given to him. In case of dispute the matter can be referred to a Court of Referees for decision.’</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wift Com">
    <w:altName w:val="Swift Com"/>
    <w:panose1 w:val="00000000000000000000"/>
    <w:charset w:val="00"/>
    <w:family w:val="roman"/>
    <w:notTrueType/>
    <w:pitch w:val="default"/>
    <w:sig w:usb0="00000003" w:usb1="00000000" w:usb2="00000000" w:usb3="00000000" w:csb0="00000001" w:csb1="00000000"/>
  </w:font>
  <w:font w:name="Sensibility Extra Bold">
    <w:altName w:val="Sensibility Extra Bold"/>
    <w:panose1 w:val="00000000000000000000"/>
    <w:charset w:val="00"/>
    <w:family w:val="swiss"/>
    <w:notTrueType/>
    <w:pitch w:val="default"/>
    <w:sig w:usb0="00000003" w:usb1="00000000" w:usb2="00000000" w:usb3="00000000" w:csb0="00000001" w:csb1="00000000"/>
  </w:font>
  <w:font w:name="Helvetica 45 Light">
    <w:altName w:val="Times New Roman"/>
    <w:panose1 w:val="00000000000000000000"/>
    <w:charset w:val="00"/>
    <w:family w:val="roman"/>
    <w:notTrueType/>
    <w:pitch w:val="variable"/>
    <w:sig w:usb0="00000003" w:usb1="00000000" w:usb2="00000000" w:usb3="00000000" w:csb0="00000001" w:csb1="00000000"/>
  </w:font>
  <w:font w:name="Roboto Medium">
    <w:altName w:val="Roboto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AB9" w:rsidRDefault="00105AB9" w:rsidP="008B170D">
      <w:r>
        <w:separator/>
      </w:r>
    </w:p>
  </w:footnote>
  <w:footnote w:type="continuationSeparator" w:id="0">
    <w:p w:rsidR="00105AB9" w:rsidRDefault="00105AB9" w:rsidP="008B1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18" w:rsidRDefault="00796C3C">
    <w:pPr>
      <w:pStyle w:val="Header"/>
      <w:jc w:val="center"/>
    </w:pPr>
    <w:fldSimple w:instr=" PAGE   \* MERGEFORMAT ">
      <w:r w:rsidR="00FA06B9">
        <w:rPr>
          <w:noProof/>
        </w:rPr>
        <w:t>2</w:t>
      </w:r>
    </w:fldSimple>
  </w:p>
  <w:p w:rsidR="00D72318" w:rsidRDefault="00D723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4D87"/>
    <w:multiLevelType w:val="hybridMultilevel"/>
    <w:tmpl w:val="9968D0F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690C9A"/>
    <w:multiLevelType w:val="hybridMultilevel"/>
    <w:tmpl w:val="32A8BD4E"/>
    <w:lvl w:ilvl="0" w:tplc="BBB8309C">
      <w:start w:val="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AB7C03"/>
    <w:multiLevelType w:val="hybridMultilevel"/>
    <w:tmpl w:val="625CBF12"/>
    <w:lvl w:ilvl="0" w:tplc="E80E26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DF2B94"/>
    <w:multiLevelType w:val="multilevel"/>
    <w:tmpl w:val="334A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F6BF1"/>
    <w:multiLevelType w:val="hybridMultilevel"/>
    <w:tmpl w:val="49A844EC"/>
    <w:lvl w:ilvl="0" w:tplc="D26AA6D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4F52D9"/>
    <w:multiLevelType w:val="hybridMultilevel"/>
    <w:tmpl w:val="AB708788"/>
    <w:lvl w:ilvl="0" w:tplc="8D601046">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910124C"/>
    <w:multiLevelType w:val="hybridMultilevel"/>
    <w:tmpl w:val="0CD46540"/>
    <w:lvl w:ilvl="0" w:tplc="ADE4804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430064"/>
    <w:multiLevelType w:val="hybridMultilevel"/>
    <w:tmpl w:val="F37A4470"/>
    <w:lvl w:ilvl="0" w:tplc="B5564A4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2B555C"/>
    <w:multiLevelType w:val="hybridMultilevel"/>
    <w:tmpl w:val="822C6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A2617D"/>
    <w:multiLevelType w:val="hybridMultilevel"/>
    <w:tmpl w:val="DFC648D2"/>
    <w:lvl w:ilvl="0" w:tplc="B52496B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C373DCE"/>
    <w:multiLevelType w:val="multilevel"/>
    <w:tmpl w:val="A0BE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A240E8"/>
    <w:multiLevelType w:val="multilevel"/>
    <w:tmpl w:val="6E26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3C116B"/>
    <w:multiLevelType w:val="hybridMultilevel"/>
    <w:tmpl w:val="138EA7DC"/>
    <w:lvl w:ilvl="0" w:tplc="949A461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6D407B"/>
    <w:multiLevelType w:val="multilevel"/>
    <w:tmpl w:val="E632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9A6A7B"/>
    <w:multiLevelType w:val="hybridMultilevel"/>
    <w:tmpl w:val="375898D2"/>
    <w:lvl w:ilvl="0" w:tplc="591AA062">
      <w:numFmt w:val="bullet"/>
      <w:lvlText w:val=""/>
      <w:lvlJc w:val="left"/>
      <w:pPr>
        <w:ind w:left="720" w:hanging="360"/>
      </w:pPr>
      <w:rPr>
        <w:rFonts w:ascii="Symbol" w:eastAsia="Calibri" w:hAnsi="Symbo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B2005E"/>
    <w:multiLevelType w:val="hybridMultilevel"/>
    <w:tmpl w:val="CCF43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EF0717"/>
    <w:multiLevelType w:val="multilevel"/>
    <w:tmpl w:val="6DB8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7265C7"/>
    <w:multiLevelType w:val="hybridMultilevel"/>
    <w:tmpl w:val="1D3AAB0A"/>
    <w:lvl w:ilvl="0" w:tplc="6884E7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81314D"/>
    <w:multiLevelType w:val="hybridMultilevel"/>
    <w:tmpl w:val="B3D0E516"/>
    <w:lvl w:ilvl="0" w:tplc="C17A13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4"/>
  </w:num>
  <w:num w:numId="3">
    <w:abstractNumId w:val="18"/>
  </w:num>
  <w:num w:numId="4">
    <w:abstractNumId w:val="9"/>
  </w:num>
  <w:num w:numId="5">
    <w:abstractNumId w:val="7"/>
  </w:num>
  <w:num w:numId="6">
    <w:abstractNumId w:val="3"/>
  </w:num>
  <w:num w:numId="7">
    <w:abstractNumId w:val="13"/>
  </w:num>
  <w:num w:numId="8">
    <w:abstractNumId w:val="16"/>
  </w:num>
  <w:num w:numId="9">
    <w:abstractNumId w:val="10"/>
  </w:num>
  <w:num w:numId="10">
    <w:abstractNumId w:val="11"/>
  </w:num>
  <w:num w:numId="11">
    <w:abstractNumId w:val="0"/>
  </w:num>
  <w:num w:numId="12">
    <w:abstractNumId w:val="1"/>
  </w:num>
  <w:num w:numId="13">
    <w:abstractNumId w:val="8"/>
  </w:num>
  <w:num w:numId="14">
    <w:abstractNumId w:val="5"/>
  </w:num>
  <w:num w:numId="15">
    <w:abstractNumId w:val="6"/>
  </w:num>
  <w:num w:numId="16">
    <w:abstractNumId w:val="12"/>
  </w:num>
  <w:num w:numId="17">
    <w:abstractNumId w:val="17"/>
  </w:num>
  <w:num w:numId="18">
    <w:abstractNumId w:val="15"/>
  </w:num>
  <w:num w:numId="19">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efaultTabStop w:val="720"/>
  <w:drawingGridHorizontalSpacing w:val="110"/>
  <w:displayHorizontalDrawingGridEvery w:val="2"/>
  <w:characterSpacingControl w:val="doNotCompress"/>
  <w:doNotValidateAgainstSchema/>
  <w:doNotDemarcateInvalidXml/>
  <w:hdrShapeDefaults>
    <o:shapedefaults v:ext="edit" spidmax="885762"/>
  </w:hdrShapeDefaults>
  <w:footnotePr>
    <w:footnote w:id="-1"/>
    <w:footnote w:id="0"/>
  </w:footnotePr>
  <w:endnotePr>
    <w:numFmt w:val="decimal"/>
    <w:endnote w:id="-1"/>
    <w:endnote w:id="0"/>
  </w:endnotePr>
  <w:compat/>
  <w:rsids>
    <w:rsidRoot w:val="00E935DC"/>
    <w:rsid w:val="00000193"/>
    <w:rsid w:val="0000020B"/>
    <w:rsid w:val="0000072B"/>
    <w:rsid w:val="00000784"/>
    <w:rsid w:val="00000B83"/>
    <w:rsid w:val="00001671"/>
    <w:rsid w:val="00001824"/>
    <w:rsid w:val="0000192C"/>
    <w:rsid w:val="00001C3B"/>
    <w:rsid w:val="00001E14"/>
    <w:rsid w:val="0000228C"/>
    <w:rsid w:val="00002300"/>
    <w:rsid w:val="00002637"/>
    <w:rsid w:val="00002C3C"/>
    <w:rsid w:val="000039C8"/>
    <w:rsid w:val="00003FDC"/>
    <w:rsid w:val="00004100"/>
    <w:rsid w:val="000047A5"/>
    <w:rsid w:val="00005080"/>
    <w:rsid w:val="000050F5"/>
    <w:rsid w:val="000059CF"/>
    <w:rsid w:val="00005CB8"/>
    <w:rsid w:val="00006652"/>
    <w:rsid w:val="00006717"/>
    <w:rsid w:val="00006C03"/>
    <w:rsid w:val="00006F8F"/>
    <w:rsid w:val="000072D2"/>
    <w:rsid w:val="000076F5"/>
    <w:rsid w:val="0000778F"/>
    <w:rsid w:val="0000782D"/>
    <w:rsid w:val="0000794B"/>
    <w:rsid w:val="000079D4"/>
    <w:rsid w:val="00007BEB"/>
    <w:rsid w:val="00007CD7"/>
    <w:rsid w:val="000100F9"/>
    <w:rsid w:val="000101B4"/>
    <w:rsid w:val="00010AC8"/>
    <w:rsid w:val="00010FE6"/>
    <w:rsid w:val="0001149E"/>
    <w:rsid w:val="00011C3E"/>
    <w:rsid w:val="000120CC"/>
    <w:rsid w:val="00012112"/>
    <w:rsid w:val="00012A9A"/>
    <w:rsid w:val="00013140"/>
    <w:rsid w:val="000137B2"/>
    <w:rsid w:val="000139FA"/>
    <w:rsid w:val="00013B79"/>
    <w:rsid w:val="00014159"/>
    <w:rsid w:val="00014601"/>
    <w:rsid w:val="00014606"/>
    <w:rsid w:val="0001480B"/>
    <w:rsid w:val="00014997"/>
    <w:rsid w:val="00014FC7"/>
    <w:rsid w:val="00015439"/>
    <w:rsid w:val="00015B75"/>
    <w:rsid w:val="00015BFA"/>
    <w:rsid w:val="00015FB8"/>
    <w:rsid w:val="000160CC"/>
    <w:rsid w:val="00016403"/>
    <w:rsid w:val="00016587"/>
    <w:rsid w:val="0001676F"/>
    <w:rsid w:val="00016A43"/>
    <w:rsid w:val="00016C18"/>
    <w:rsid w:val="00016E8F"/>
    <w:rsid w:val="000170EA"/>
    <w:rsid w:val="000174BB"/>
    <w:rsid w:val="0002160F"/>
    <w:rsid w:val="00021935"/>
    <w:rsid w:val="00021C57"/>
    <w:rsid w:val="00021EAC"/>
    <w:rsid w:val="000220BA"/>
    <w:rsid w:val="000224C8"/>
    <w:rsid w:val="00022CD7"/>
    <w:rsid w:val="000233EF"/>
    <w:rsid w:val="000237B6"/>
    <w:rsid w:val="00023834"/>
    <w:rsid w:val="00023884"/>
    <w:rsid w:val="00023958"/>
    <w:rsid w:val="00024237"/>
    <w:rsid w:val="00024524"/>
    <w:rsid w:val="000246BF"/>
    <w:rsid w:val="00024AEB"/>
    <w:rsid w:val="00024B9C"/>
    <w:rsid w:val="000251C3"/>
    <w:rsid w:val="000253E4"/>
    <w:rsid w:val="000255D5"/>
    <w:rsid w:val="00026629"/>
    <w:rsid w:val="000266E9"/>
    <w:rsid w:val="00026D63"/>
    <w:rsid w:val="00027C3E"/>
    <w:rsid w:val="000301A4"/>
    <w:rsid w:val="000310E5"/>
    <w:rsid w:val="00031C44"/>
    <w:rsid w:val="00031E21"/>
    <w:rsid w:val="000321D0"/>
    <w:rsid w:val="00032404"/>
    <w:rsid w:val="000326BA"/>
    <w:rsid w:val="00032A38"/>
    <w:rsid w:val="000331FF"/>
    <w:rsid w:val="00033CA7"/>
    <w:rsid w:val="00033D7A"/>
    <w:rsid w:val="00033DC0"/>
    <w:rsid w:val="000340FF"/>
    <w:rsid w:val="00034136"/>
    <w:rsid w:val="0003488A"/>
    <w:rsid w:val="00034B80"/>
    <w:rsid w:val="00034D78"/>
    <w:rsid w:val="00035606"/>
    <w:rsid w:val="000356F8"/>
    <w:rsid w:val="00035832"/>
    <w:rsid w:val="000359C7"/>
    <w:rsid w:val="00035E3E"/>
    <w:rsid w:val="00035FF3"/>
    <w:rsid w:val="0003633B"/>
    <w:rsid w:val="000368CD"/>
    <w:rsid w:val="00036EF2"/>
    <w:rsid w:val="00036FAD"/>
    <w:rsid w:val="000373E2"/>
    <w:rsid w:val="000379FE"/>
    <w:rsid w:val="00037F3A"/>
    <w:rsid w:val="000400BC"/>
    <w:rsid w:val="000400BF"/>
    <w:rsid w:val="000401FC"/>
    <w:rsid w:val="000405FE"/>
    <w:rsid w:val="0004077D"/>
    <w:rsid w:val="00040A94"/>
    <w:rsid w:val="0004102E"/>
    <w:rsid w:val="000410F7"/>
    <w:rsid w:val="00041310"/>
    <w:rsid w:val="00041406"/>
    <w:rsid w:val="000415E9"/>
    <w:rsid w:val="000416CE"/>
    <w:rsid w:val="00041C98"/>
    <w:rsid w:val="00041F52"/>
    <w:rsid w:val="00041F9F"/>
    <w:rsid w:val="00041FBF"/>
    <w:rsid w:val="00042736"/>
    <w:rsid w:val="000428FF"/>
    <w:rsid w:val="00042B63"/>
    <w:rsid w:val="00042BF5"/>
    <w:rsid w:val="00042FFC"/>
    <w:rsid w:val="000430D3"/>
    <w:rsid w:val="00043587"/>
    <w:rsid w:val="00043DDE"/>
    <w:rsid w:val="00043F00"/>
    <w:rsid w:val="00043F01"/>
    <w:rsid w:val="00044199"/>
    <w:rsid w:val="00044225"/>
    <w:rsid w:val="00044980"/>
    <w:rsid w:val="00044CCA"/>
    <w:rsid w:val="00045284"/>
    <w:rsid w:val="00045299"/>
    <w:rsid w:val="000454FF"/>
    <w:rsid w:val="00045AF6"/>
    <w:rsid w:val="00045C9F"/>
    <w:rsid w:val="00045CE1"/>
    <w:rsid w:val="00045D75"/>
    <w:rsid w:val="00045F6A"/>
    <w:rsid w:val="000462DB"/>
    <w:rsid w:val="00046482"/>
    <w:rsid w:val="000464DD"/>
    <w:rsid w:val="00046803"/>
    <w:rsid w:val="0004681D"/>
    <w:rsid w:val="00046CFB"/>
    <w:rsid w:val="000477AB"/>
    <w:rsid w:val="00047C1D"/>
    <w:rsid w:val="00047F08"/>
    <w:rsid w:val="0005041A"/>
    <w:rsid w:val="00050583"/>
    <w:rsid w:val="00050BFD"/>
    <w:rsid w:val="00050FD9"/>
    <w:rsid w:val="00051B44"/>
    <w:rsid w:val="00051FF9"/>
    <w:rsid w:val="000522B4"/>
    <w:rsid w:val="00052A63"/>
    <w:rsid w:val="00052A65"/>
    <w:rsid w:val="00053060"/>
    <w:rsid w:val="0005342D"/>
    <w:rsid w:val="00053798"/>
    <w:rsid w:val="0005397E"/>
    <w:rsid w:val="00053C39"/>
    <w:rsid w:val="00053D84"/>
    <w:rsid w:val="00053EB1"/>
    <w:rsid w:val="00054200"/>
    <w:rsid w:val="000542F5"/>
    <w:rsid w:val="00054D2D"/>
    <w:rsid w:val="00054ED2"/>
    <w:rsid w:val="00055CB5"/>
    <w:rsid w:val="0005645F"/>
    <w:rsid w:val="00056866"/>
    <w:rsid w:val="000568D5"/>
    <w:rsid w:val="00056959"/>
    <w:rsid w:val="00056AFF"/>
    <w:rsid w:val="00056C49"/>
    <w:rsid w:val="0005747D"/>
    <w:rsid w:val="00057A74"/>
    <w:rsid w:val="0006050E"/>
    <w:rsid w:val="00060556"/>
    <w:rsid w:val="00060C4F"/>
    <w:rsid w:val="00060C95"/>
    <w:rsid w:val="00060E9A"/>
    <w:rsid w:val="00061871"/>
    <w:rsid w:val="00061973"/>
    <w:rsid w:val="00062054"/>
    <w:rsid w:val="000621A7"/>
    <w:rsid w:val="0006223D"/>
    <w:rsid w:val="00062692"/>
    <w:rsid w:val="00062AFF"/>
    <w:rsid w:val="000631AF"/>
    <w:rsid w:val="000634E3"/>
    <w:rsid w:val="00063537"/>
    <w:rsid w:val="00063E9A"/>
    <w:rsid w:val="00064697"/>
    <w:rsid w:val="00064D6E"/>
    <w:rsid w:val="00064FE9"/>
    <w:rsid w:val="000658DC"/>
    <w:rsid w:val="000659E6"/>
    <w:rsid w:val="00065AE0"/>
    <w:rsid w:val="00065C0E"/>
    <w:rsid w:val="000660E4"/>
    <w:rsid w:val="0006612B"/>
    <w:rsid w:val="0006676F"/>
    <w:rsid w:val="00066DBC"/>
    <w:rsid w:val="00066DC3"/>
    <w:rsid w:val="0006720F"/>
    <w:rsid w:val="00067232"/>
    <w:rsid w:val="000672FD"/>
    <w:rsid w:val="0006766D"/>
    <w:rsid w:val="00067698"/>
    <w:rsid w:val="00067839"/>
    <w:rsid w:val="000701FE"/>
    <w:rsid w:val="00070A63"/>
    <w:rsid w:val="00070C26"/>
    <w:rsid w:val="00070D56"/>
    <w:rsid w:val="0007164C"/>
    <w:rsid w:val="000717C7"/>
    <w:rsid w:val="00071ED1"/>
    <w:rsid w:val="00072008"/>
    <w:rsid w:val="00072093"/>
    <w:rsid w:val="00072628"/>
    <w:rsid w:val="00072909"/>
    <w:rsid w:val="00072B3C"/>
    <w:rsid w:val="00072B66"/>
    <w:rsid w:val="0007303B"/>
    <w:rsid w:val="00073C73"/>
    <w:rsid w:val="00073DD3"/>
    <w:rsid w:val="000742C0"/>
    <w:rsid w:val="00074908"/>
    <w:rsid w:val="00074EA0"/>
    <w:rsid w:val="000755C3"/>
    <w:rsid w:val="000757B6"/>
    <w:rsid w:val="00075F59"/>
    <w:rsid w:val="00077771"/>
    <w:rsid w:val="00077F67"/>
    <w:rsid w:val="00077FD4"/>
    <w:rsid w:val="0008011B"/>
    <w:rsid w:val="00080501"/>
    <w:rsid w:val="000807E9"/>
    <w:rsid w:val="00080AD7"/>
    <w:rsid w:val="00080F7D"/>
    <w:rsid w:val="00081479"/>
    <w:rsid w:val="000815EE"/>
    <w:rsid w:val="000825E8"/>
    <w:rsid w:val="00082806"/>
    <w:rsid w:val="00082992"/>
    <w:rsid w:val="000829C7"/>
    <w:rsid w:val="00082BBB"/>
    <w:rsid w:val="00082E1B"/>
    <w:rsid w:val="0008304A"/>
    <w:rsid w:val="00083262"/>
    <w:rsid w:val="00083617"/>
    <w:rsid w:val="00083865"/>
    <w:rsid w:val="00083C29"/>
    <w:rsid w:val="00083EF0"/>
    <w:rsid w:val="00083F77"/>
    <w:rsid w:val="000848B8"/>
    <w:rsid w:val="00084D70"/>
    <w:rsid w:val="000858F1"/>
    <w:rsid w:val="00085B16"/>
    <w:rsid w:val="000861DB"/>
    <w:rsid w:val="00086420"/>
    <w:rsid w:val="000864E6"/>
    <w:rsid w:val="00086524"/>
    <w:rsid w:val="000867A0"/>
    <w:rsid w:val="00086FAC"/>
    <w:rsid w:val="000871E2"/>
    <w:rsid w:val="00087245"/>
    <w:rsid w:val="0008754B"/>
    <w:rsid w:val="00087977"/>
    <w:rsid w:val="00087C99"/>
    <w:rsid w:val="00087D0B"/>
    <w:rsid w:val="000900FE"/>
    <w:rsid w:val="00090107"/>
    <w:rsid w:val="0009032F"/>
    <w:rsid w:val="0009052C"/>
    <w:rsid w:val="000908C6"/>
    <w:rsid w:val="00090FAB"/>
    <w:rsid w:val="00091169"/>
    <w:rsid w:val="000914B2"/>
    <w:rsid w:val="00091EC8"/>
    <w:rsid w:val="00091ED6"/>
    <w:rsid w:val="0009232F"/>
    <w:rsid w:val="0009273A"/>
    <w:rsid w:val="000932C4"/>
    <w:rsid w:val="0009345F"/>
    <w:rsid w:val="0009360A"/>
    <w:rsid w:val="00093E0E"/>
    <w:rsid w:val="0009466A"/>
    <w:rsid w:val="00094C1B"/>
    <w:rsid w:val="00095341"/>
    <w:rsid w:val="00095346"/>
    <w:rsid w:val="00095F31"/>
    <w:rsid w:val="00096149"/>
    <w:rsid w:val="00096794"/>
    <w:rsid w:val="000967B9"/>
    <w:rsid w:val="00096A64"/>
    <w:rsid w:val="00096BE5"/>
    <w:rsid w:val="00096D5B"/>
    <w:rsid w:val="00097044"/>
    <w:rsid w:val="0009774F"/>
    <w:rsid w:val="00097AB0"/>
    <w:rsid w:val="00097C29"/>
    <w:rsid w:val="000A06D7"/>
    <w:rsid w:val="000A06DB"/>
    <w:rsid w:val="000A0DAC"/>
    <w:rsid w:val="000A17CA"/>
    <w:rsid w:val="000A254B"/>
    <w:rsid w:val="000A275B"/>
    <w:rsid w:val="000A28C7"/>
    <w:rsid w:val="000A29BA"/>
    <w:rsid w:val="000A31B5"/>
    <w:rsid w:val="000A347A"/>
    <w:rsid w:val="000A366B"/>
    <w:rsid w:val="000A3C9E"/>
    <w:rsid w:val="000A4802"/>
    <w:rsid w:val="000A4C6A"/>
    <w:rsid w:val="000A4DDF"/>
    <w:rsid w:val="000A4F5A"/>
    <w:rsid w:val="000A4F92"/>
    <w:rsid w:val="000A5423"/>
    <w:rsid w:val="000A5543"/>
    <w:rsid w:val="000A58A9"/>
    <w:rsid w:val="000A5E0C"/>
    <w:rsid w:val="000A65AC"/>
    <w:rsid w:val="000A65B7"/>
    <w:rsid w:val="000A67BD"/>
    <w:rsid w:val="000A68B3"/>
    <w:rsid w:val="000A6966"/>
    <w:rsid w:val="000A6D2B"/>
    <w:rsid w:val="000A70BA"/>
    <w:rsid w:val="000A70D6"/>
    <w:rsid w:val="000A712B"/>
    <w:rsid w:val="000A728F"/>
    <w:rsid w:val="000A7599"/>
    <w:rsid w:val="000A7716"/>
    <w:rsid w:val="000A787A"/>
    <w:rsid w:val="000A78E7"/>
    <w:rsid w:val="000A7E53"/>
    <w:rsid w:val="000B050B"/>
    <w:rsid w:val="000B0589"/>
    <w:rsid w:val="000B0BDE"/>
    <w:rsid w:val="000B1568"/>
    <w:rsid w:val="000B1585"/>
    <w:rsid w:val="000B15AB"/>
    <w:rsid w:val="000B18F3"/>
    <w:rsid w:val="000B1A79"/>
    <w:rsid w:val="000B1EEB"/>
    <w:rsid w:val="000B2630"/>
    <w:rsid w:val="000B2A2D"/>
    <w:rsid w:val="000B2C20"/>
    <w:rsid w:val="000B310A"/>
    <w:rsid w:val="000B3153"/>
    <w:rsid w:val="000B32A9"/>
    <w:rsid w:val="000B3652"/>
    <w:rsid w:val="000B36C8"/>
    <w:rsid w:val="000B3AA6"/>
    <w:rsid w:val="000B3E7A"/>
    <w:rsid w:val="000B404B"/>
    <w:rsid w:val="000B43FF"/>
    <w:rsid w:val="000B4413"/>
    <w:rsid w:val="000B44A5"/>
    <w:rsid w:val="000B469F"/>
    <w:rsid w:val="000B4CEB"/>
    <w:rsid w:val="000B4FE4"/>
    <w:rsid w:val="000B52B9"/>
    <w:rsid w:val="000B59A8"/>
    <w:rsid w:val="000B5A0B"/>
    <w:rsid w:val="000B5AB1"/>
    <w:rsid w:val="000B5DCE"/>
    <w:rsid w:val="000B642D"/>
    <w:rsid w:val="000B73B0"/>
    <w:rsid w:val="000B73D8"/>
    <w:rsid w:val="000B752E"/>
    <w:rsid w:val="000B75AF"/>
    <w:rsid w:val="000B7783"/>
    <w:rsid w:val="000B7AEF"/>
    <w:rsid w:val="000B7B19"/>
    <w:rsid w:val="000B7DE5"/>
    <w:rsid w:val="000B7F05"/>
    <w:rsid w:val="000C0074"/>
    <w:rsid w:val="000C019D"/>
    <w:rsid w:val="000C05E7"/>
    <w:rsid w:val="000C0607"/>
    <w:rsid w:val="000C10FD"/>
    <w:rsid w:val="000C15F7"/>
    <w:rsid w:val="000C1B47"/>
    <w:rsid w:val="000C1EFB"/>
    <w:rsid w:val="000C217A"/>
    <w:rsid w:val="000C2672"/>
    <w:rsid w:val="000C31CC"/>
    <w:rsid w:val="000C33F6"/>
    <w:rsid w:val="000C3DBD"/>
    <w:rsid w:val="000C3EC1"/>
    <w:rsid w:val="000C3F29"/>
    <w:rsid w:val="000C405F"/>
    <w:rsid w:val="000C4075"/>
    <w:rsid w:val="000C4131"/>
    <w:rsid w:val="000C4481"/>
    <w:rsid w:val="000C4D6A"/>
    <w:rsid w:val="000C5379"/>
    <w:rsid w:val="000C54E8"/>
    <w:rsid w:val="000C5C41"/>
    <w:rsid w:val="000C60B2"/>
    <w:rsid w:val="000C632E"/>
    <w:rsid w:val="000C63E5"/>
    <w:rsid w:val="000C6522"/>
    <w:rsid w:val="000C65D3"/>
    <w:rsid w:val="000C6D0C"/>
    <w:rsid w:val="000C7169"/>
    <w:rsid w:val="000C73B4"/>
    <w:rsid w:val="000D0F33"/>
    <w:rsid w:val="000D1600"/>
    <w:rsid w:val="000D1B8A"/>
    <w:rsid w:val="000D1C39"/>
    <w:rsid w:val="000D1C8C"/>
    <w:rsid w:val="000D1D65"/>
    <w:rsid w:val="000D1FD2"/>
    <w:rsid w:val="000D226F"/>
    <w:rsid w:val="000D232F"/>
    <w:rsid w:val="000D2F06"/>
    <w:rsid w:val="000D32E2"/>
    <w:rsid w:val="000D35EA"/>
    <w:rsid w:val="000D36AF"/>
    <w:rsid w:val="000D3889"/>
    <w:rsid w:val="000D39D7"/>
    <w:rsid w:val="000D3C3C"/>
    <w:rsid w:val="000D40B6"/>
    <w:rsid w:val="000D41F1"/>
    <w:rsid w:val="000D445A"/>
    <w:rsid w:val="000D516B"/>
    <w:rsid w:val="000D58A7"/>
    <w:rsid w:val="000D5A31"/>
    <w:rsid w:val="000D5C89"/>
    <w:rsid w:val="000D627D"/>
    <w:rsid w:val="000D6376"/>
    <w:rsid w:val="000D6EB9"/>
    <w:rsid w:val="000D6FB0"/>
    <w:rsid w:val="000D7523"/>
    <w:rsid w:val="000D7B3B"/>
    <w:rsid w:val="000D7C3E"/>
    <w:rsid w:val="000E00BA"/>
    <w:rsid w:val="000E020D"/>
    <w:rsid w:val="000E0357"/>
    <w:rsid w:val="000E06F3"/>
    <w:rsid w:val="000E12BC"/>
    <w:rsid w:val="000E20AD"/>
    <w:rsid w:val="000E2155"/>
    <w:rsid w:val="000E24A0"/>
    <w:rsid w:val="000E27FF"/>
    <w:rsid w:val="000E2B7E"/>
    <w:rsid w:val="000E2B9D"/>
    <w:rsid w:val="000E3200"/>
    <w:rsid w:val="000E3AFF"/>
    <w:rsid w:val="000E3D0F"/>
    <w:rsid w:val="000E3D44"/>
    <w:rsid w:val="000E3E5A"/>
    <w:rsid w:val="000E408B"/>
    <w:rsid w:val="000E418A"/>
    <w:rsid w:val="000E41A3"/>
    <w:rsid w:val="000E447C"/>
    <w:rsid w:val="000E4710"/>
    <w:rsid w:val="000E4B65"/>
    <w:rsid w:val="000E4CA0"/>
    <w:rsid w:val="000E4F62"/>
    <w:rsid w:val="000E55A9"/>
    <w:rsid w:val="000E55DF"/>
    <w:rsid w:val="000E5A09"/>
    <w:rsid w:val="000E5AA4"/>
    <w:rsid w:val="000E5ADE"/>
    <w:rsid w:val="000E61C0"/>
    <w:rsid w:val="000E6422"/>
    <w:rsid w:val="000E679E"/>
    <w:rsid w:val="000E68F3"/>
    <w:rsid w:val="000E6B0E"/>
    <w:rsid w:val="000E782B"/>
    <w:rsid w:val="000E7888"/>
    <w:rsid w:val="000F00E0"/>
    <w:rsid w:val="000F0237"/>
    <w:rsid w:val="000F0292"/>
    <w:rsid w:val="000F0BE8"/>
    <w:rsid w:val="000F0C7A"/>
    <w:rsid w:val="000F0F3D"/>
    <w:rsid w:val="000F14C3"/>
    <w:rsid w:val="000F282E"/>
    <w:rsid w:val="000F2D68"/>
    <w:rsid w:val="000F309F"/>
    <w:rsid w:val="000F3B00"/>
    <w:rsid w:val="000F3D6A"/>
    <w:rsid w:val="000F3FAE"/>
    <w:rsid w:val="000F48B9"/>
    <w:rsid w:val="000F4CDB"/>
    <w:rsid w:val="000F5586"/>
    <w:rsid w:val="000F559F"/>
    <w:rsid w:val="000F5886"/>
    <w:rsid w:val="000F5E59"/>
    <w:rsid w:val="000F669C"/>
    <w:rsid w:val="000F66D7"/>
    <w:rsid w:val="000F6825"/>
    <w:rsid w:val="000F72CC"/>
    <w:rsid w:val="000F72F3"/>
    <w:rsid w:val="000F758B"/>
    <w:rsid w:val="000F763A"/>
    <w:rsid w:val="000F7EA2"/>
    <w:rsid w:val="00100069"/>
    <w:rsid w:val="00100391"/>
    <w:rsid w:val="00100445"/>
    <w:rsid w:val="00100524"/>
    <w:rsid w:val="0010059C"/>
    <w:rsid w:val="00100752"/>
    <w:rsid w:val="001007C4"/>
    <w:rsid w:val="0010085F"/>
    <w:rsid w:val="001009AE"/>
    <w:rsid w:val="00100A7B"/>
    <w:rsid w:val="001015EC"/>
    <w:rsid w:val="00101AAA"/>
    <w:rsid w:val="00101B57"/>
    <w:rsid w:val="00101EA9"/>
    <w:rsid w:val="001023BA"/>
    <w:rsid w:val="00102418"/>
    <w:rsid w:val="00102D22"/>
    <w:rsid w:val="0010337E"/>
    <w:rsid w:val="00103B18"/>
    <w:rsid w:val="0010424D"/>
    <w:rsid w:val="001045DA"/>
    <w:rsid w:val="001049C0"/>
    <w:rsid w:val="00104D33"/>
    <w:rsid w:val="00104E01"/>
    <w:rsid w:val="00104F21"/>
    <w:rsid w:val="00105AB9"/>
    <w:rsid w:val="00105D06"/>
    <w:rsid w:val="00105EE8"/>
    <w:rsid w:val="0010627D"/>
    <w:rsid w:val="0010635E"/>
    <w:rsid w:val="001063A4"/>
    <w:rsid w:val="001065E9"/>
    <w:rsid w:val="00106ABA"/>
    <w:rsid w:val="001076B5"/>
    <w:rsid w:val="00107B6C"/>
    <w:rsid w:val="001101DF"/>
    <w:rsid w:val="001103FE"/>
    <w:rsid w:val="00110864"/>
    <w:rsid w:val="001109AE"/>
    <w:rsid w:val="00110C62"/>
    <w:rsid w:val="00110F1F"/>
    <w:rsid w:val="00111071"/>
    <w:rsid w:val="001113CF"/>
    <w:rsid w:val="001114FE"/>
    <w:rsid w:val="00111C22"/>
    <w:rsid w:val="00111C66"/>
    <w:rsid w:val="00112252"/>
    <w:rsid w:val="0011266A"/>
    <w:rsid w:val="00112B98"/>
    <w:rsid w:val="00112D05"/>
    <w:rsid w:val="0011301C"/>
    <w:rsid w:val="00113909"/>
    <w:rsid w:val="00114001"/>
    <w:rsid w:val="0011433F"/>
    <w:rsid w:val="0011471E"/>
    <w:rsid w:val="00114816"/>
    <w:rsid w:val="001152BE"/>
    <w:rsid w:val="0011579E"/>
    <w:rsid w:val="001159D6"/>
    <w:rsid w:val="00115DFF"/>
    <w:rsid w:val="0011632B"/>
    <w:rsid w:val="0011644E"/>
    <w:rsid w:val="00116899"/>
    <w:rsid w:val="0011696F"/>
    <w:rsid w:val="001172E4"/>
    <w:rsid w:val="0011779D"/>
    <w:rsid w:val="00117C9C"/>
    <w:rsid w:val="00117E60"/>
    <w:rsid w:val="00120327"/>
    <w:rsid w:val="00120870"/>
    <w:rsid w:val="00120BC0"/>
    <w:rsid w:val="00120C32"/>
    <w:rsid w:val="00120D11"/>
    <w:rsid w:val="00121283"/>
    <w:rsid w:val="001216F7"/>
    <w:rsid w:val="00121884"/>
    <w:rsid w:val="00121BFA"/>
    <w:rsid w:val="00121FCE"/>
    <w:rsid w:val="001220A7"/>
    <w:rsid w:val="00122286"/>
    <w:rsid w:val="0012287D"/>
    <w:rsid w:val="00123030"/>
    <w:rsid w:val="00123493"/>
    <w:rsid w:val="001234BD"/>
    <w:rsid w:val="00123617"/>
    <w:rsid w:val="00123AFB"/>
    <w:rsid w:val="00123B74"/>
    <w:rsid w:val="00123D69"/>
    <w:rsid w:val="00123E0F"/>
    <w:rsid w:val="00123F81"/>
    <w:rsid w:val="001246B8"/>
    <w:rsid w:val="0012475F"/>
    <w:rsid w:val="00124AE2"/>
    <w:rsid w:val="00124DC4"/>
    <w:rsid w:val="0012511D"/>
    <w:rsid w:val="00126050"/>
    <w:rsid w:val="001261D6"/>
    <w:rsid w:val="0012621F"/>
    <w:rsid w:val="00126257"/>
    <w:rsid w:val="001265FA"/>
    <w:rsid w:val="00126E6F"/>
    <w:rsid w:val="00127810"/>
    <w:rsid w:val="00127CA2"/>
    <w:rsid w:val="00127E80"/>
    <w:rsid w:val="00130120"/>
    <w:rsid w:val="00130394"/>
    <w:rsid w:val="00130B4F"/>
    <w:rsid w:val="00130C24"/>
    <w:rsid w:val="0013102D"/>
    <w:rsid w:val="00131ACC"/>
    <w:rsid w:val="00131B0B"/>
    <w:rsid w:val="00132142"/>
    <w:rsid w:val="00132284"/>
    <w:rsid w:val="0013242D"/>
    <w:rsid w:val="001330CE"/>
    <w:rsid w:val="001330D5"/>
    <w:rsid w:val="001338B0"/>
    <w:rsid w:val="001339E0"/>
    <w:rsid w:val="00133A1C"/>
    <w:rsid w:val="00133E99"/>
    <w:rsid w:val="0013429C"/>
    <w:rsid w:val="00134CF8"/>
    <w:rsid w:val="001354C5"/>
    <w:rsid w:val="0013574A"/>
    <w:rsid w:val="001358A3"/>
    <w:rsid w:val="00135ABE"/>
    <w:rsid w:val="00135EB3"/>
    <w:rsid w:val="001360AE"/>
    <w:rsid w:val="001360C7"/>
    <w:rsid w:val="001361AA"/>
    <w:rsid w:val="00136719"/>
    <w:rsid w:val="00136C60"/>
    <w:rsid w:val="0013711E"/>
    <w:rsid w:val="0013774B"/>
    <w:rsid w:val="00137CDE"/>
    <w:rsid w:val="00140155"/>
    <w:rsid w:val="001409BE"/>
    <w:rsid w:val="00140E14"/>
    <w:rsid w:val="0014106D"/>
    <w:rsid w:val="00141314"/>
    <w:rsid w:val="00141ADF"/>
    <w:rsid w:val="00141B86"/>
    <w:rsid w:val="00141D2F"/>
    <w:rsid w:val="00141DC3"/>
    <w:rsid w:val="001423C6"/>
    <w:rsid w:val="0014248F"/>
    <w:rsid w:val="00142631"/>
    <w:rsid w:val="00142C78"/>
    <w:rsid w:val="00142F2C"/>
    <w:rsid w:val="00143263"/>
    <w:rsid w:val="001432B4"/>
    <w:rsid w:val="00143F9A"/>
    <w:rsid w:val="00144866"/>
    <w:rsid w:val="00144C9C"/>
    <w:rsid w:val="00144DAC"/>
    <w:rsid w:val="00144FAF"/>
    <w:rsid w:val="0014501A"/>
    <w:rsid w:val="0014533E"/>
    <w:rsid w:val="00146083"/>
    <w:rsid w:val="0014666F"/>
    <w:rsid w:val="001469A6"/>
    <w:rsid w:val="00146C17"/>
    <w:rsid w:val="00146D15"/>
    <w:rsid w:val="001474A1"/>
    <w:rsid w:val="001476C2"/>
    <w:rsid w:val="0014773C"/>
    <w:rsid w:val="001500F1"/>
    <w:rsid w:val="00150264"/>
    <w:rsid w:val="00150443"/>
    <w:rsid w:val="0015077D"/>
    <w:rsid w:val="00151167"/>
    <w:rsid w:val="0015142E"/>
    <w:rsid w:val="00151678"/>
    <w:rsid w:val="001518EE"/>
    <w:rsid w:val="00151EB3"/>
    <w:rsid w:val="0015225D"/>
    <w:rsid w:val="00152496"/>
    <w:rsid w:val="00152499"/>
    <w:rsid w:val="00152639"/>
    <w:rsid w:val="001526B8"/>
    <w:rsid w:val="00152EC3"/>
    <w:rsid w:val="00152EFA"/>
    <w:rsid w:val="0015459F"/>
    <w:rsid w:val="00154806"/>
    <w:rsid w:val="00154DAE"/>
    <w:rsid w:val="00154FB4"/>
    <w:rsid w:val="001555B9"/>
    <w:rsid w:val="00155B1A"/>
    <w:rsid w:val="00155EBB"/>
    <w:rsid w:val="00156118"/>
    <w:rsid w:val="00156207"/>
    <w:rsid w:val="0015681A"/>
    <w:rsid w:val="00156A3D"/>
    <w:rsid w:val="00156F04"/>
    <w:rsid w:val="00156FC4"/>
    <w:rsid w:val="00157401"/>
    <w:rsid w:val="0016022E"/>
    <w:rsid w:val="001605E7"/>
    <w:rsid w:val="00160BEF"/>
    <w:rsid w:val="00160E9B"/>
    <w:rsid w:val="00160EBF"/>
    <w:rsid w:val="00161122"/>
    <w:rsid w:val="00161285"/>
    <w:rsid w:val="00161570"/>
    <w:rsid w:val="00161588"/>
    <w:rsid w:val="001617FE"/>
    <w:rsid w:val="001618EB"/>
    <w:rsid w:val="00161C6E"/>
    <w:rsid w:val="00161EC0"/>
    <w:rsid w:val="001620C5"/>
    <w:rsid w:val="00162427"/>
    <w:rsid w:val="00162E61"/>
    <w:rsid w:val="001630EE"/>
    <w:rsid w:val="001636E8"/>
    <w:rsid w:val="00163715"/>
    <w:rsid w:val="001637DC"/>
    <w:rsid w:val="00163F52"/>
    <w:rsid w:val="00163F59"/>
    <w:rsid w:val="00164134"/>
    <w:rsid w:val="0016477A"/>
    <w:rsid w:val="00164DCD"/>
    <w:rsid w:val="00164EFA"/>
    <w:rsid w:val="00164FBA"/>
    <w:rsid w:val="001650E6"/>
    <w:rsid w:val="001652C3"/>
    <w:rsid w:val="001659B5"/>
    <w:rsid w:val="00165FAE"/>
    <w:rsid w:val="00166DB8"/>
    <w:rsid w:val="0016721C"/>
    <w:rsid w:val="001675C8"/>
    <w:rsid w:val="00167609"/>
    <w:rsid w:val="001700C2"/>
    <w:rsid w:val="00170621"/>
    <w:rsid w:val="0017068A"/>
    <w:rsid w:val="00170810"/>
    <w:rsid w:val="00170889"/>
    <w:rsid w:val="00170A8D"/>
    <w:rsid w:val="00170C1C"/>
    <w:rsid w:val="00171080"/>
    <w:rsid w:val="0017187D"/>
    <w:rsid w:val="0017210C"/>
    <w:rsid w:val="00172E56"/>
    <w:rsid w:val="00173016"/>
    <w:rsid w:val="00173108"/>
    <w:rsid w:val="001738A5"/>
    <w:rsid w:val="00173ABE"/>
    <w:rsid w:val="00173B9B"/>
    <w:rsid w:val="00173C8F"/>
    <w:rsid w:val="0017434C"/>
    <w:rsid w:val="001743FC"/>
    <w:rsid w:val="0017459E"/>
    <w:rsid w:val="001748DE"/>
    <w:rsid w:val="00174AF6"/>
    <w:rsid w:val="00174FAE"/>
    <w:rsid w:val="001754C0"/>
    <w:rsid w:val="001755FF"/>
    <w:rsid w:val="001760E7"/>
    <w:rsid w:val="00176448"/>
    <w:rsid w:val="00176652"/>
    <w:rsid w:val="001769B8"/>
    <w:rsid w:val="00177036"/>
    <w:rsid w:val="001771B2"/>
    <w:rsid w:val="00177202"/>
    <w:rsid w:val="00177500"/>
    <w:rsid w:val="00177C72"/>
    <w:rsid w:val="00180383"/>
    <w:rsid w:val="00180769"/>
    <w:rsid w:val="001807A8"/>
    <w:rsid w:val="00181193"/>
    <w:rsid w:val="00181478"/>
    <w:rsid w:val="001819AC"/>
    <w:rsid w:val="00181BF5"/>
    <w:rsid w:val="001820DC"/>
    <w:rsid w:val="0018250F"/>
    <w:rsid w:val="00182747"/>
    <w:rsid w:val="00182897"/>
    <w:rsid w:val="00182F41"/>
    <w:rsid w:val="0018352C"/>
    <w:rsid w:val="001837BD"/>
    <w:rsid w:val="00183A7A"/>
    <w:rsid w:val="00183D5F"/>
    <w:rsid w:val="0018416D"/>
    <w:rsid w:val="001841BE"/>
    <w:rsid w:val="00184703"/>
    <w:rsid w:val="00184915"/>
    <w:rsid w:val="001850C7"/>
    <w:rsid w:val="00186086"/>
    <w:rsid w:val="00187897"/>
    <w:rsid w:val="0018797B"/>
    <w:rsid w:val="00187A40"/>
    <w:rsid w:val="00187AAC"/>
    <w:rsid w:val="00187BD9"/>
    <w:rsid w:val="00187D8C"/>
    <w:rsid w:val="001902B7"/>
    <w:rsid w:val="0019030E"/>
    <w:rsid w:val="00190B0A"/>
    <w:rsid w:val="00190B1D"/>
    <w:rsid w:val="00190BBD"/>
    <w:rsid w:val="00191155"/>
    <w:rsid w:val="001913CE"/>
    <w:rsid w:val="00191406"/>
    <w:rsid w:val="00191542"/>
    <w:rsid w:val="00191741"/>
    <w:rsid w:val="00191791"/>
    <w:rsid w:val="00192123"/>
    <w:rsid w:val="00192706"/>
    <w:rsid w:val="00192BB3"/>
    <w:rsid w:val="00192C3A"/>
    <w:rsid w:val="00192F9E"/>
    <w:rsid w:val="0019303F"/>
    <w:rsid w:val="00193059"/>
    <w:rsid w:val="001938C0"/>
    <w:rsid w:val="001939BF"/>
    <w:rsid w:val="00193A9A"/>
    <w:rsid w:val="00194311"/>
    <w:rsid w:val="00194757"/>
    <w:rsid w:val="001948FA"/>
    <w:rsid w:val="00194C1B"/>
    <w:rsid w:val="00194C9A"/>
    <w:rsid w:val="00194F00"/>
    <w:rsid w:val="001953C7"/>
    <w:rsid w:val="00195624"/>
    <w:rsid w:val="00195CE8"/>
    <w:rsid w:val="00195CF9"/>
    <w:rsid w:val="00195E3E"/>
    <w:rsid w:val="001964D6"/>
    <w:rsid w:val="00196600"/>
    <w:rsid w:val="00196722"/>
    <w:rsid w:val="00196AE9"/>
    <w:rsid w:val="00196CDD"/>
    <w:rsid w:val="00196D13"/>
    <w:rsid w:val="00196EE5"/>
    <w:rsid w:val="0019779F"/>
    <w:rsid w:val="00197A79"/>
    <w:rsid w:val="00197CA4"/>
    <w:rsid w:val="001A023B"/>
    <w:rsid w:val="001A02C9"/>
    <w:rsid w:val="001A05E7"/>
    <w:rsid w:val="001A0640"/>
    <w:rsid w:val="001A0B98"/>
    <w:rsid w:val="001A0CB0"/>
    <w:rsid w:val="001A0EB7"/>
    <w:rsid w:val="001A1037"/>
    <w:rsid w:val="001A1A94"/>
    <w:rsid w:val="001A1DCB"/>
    <w:rsid w:val="001A1FC0"/>
    <w:rsid w:val="001A22C3"/>
    <w:rsid w:val="001A27AC"/>
    <w:rsid w:val="001A28BB"/>
    <w:rsid w:val="001A28C1"/>
    <w:rsid w:val="001A28E6"/>
    <w:rsid w:val="001A3469"/>
    <w:rsid w:val="001A37C6"/>
    <w:rsid w:val="001A3981"/>
    <w:rsid w:val="001A3B8F"/>
    <w:rsid w:val="001A3C68"/>
    <w:rsid w:val="001A3D98"/>
    <w:rsid w:val="001A3FFD"/>
    <w:rsid w:val="001A4980"/>
    <w:rsid w:val="001A4995"/>
    <w:rsid w:val="001A4CA0"/>
    <w:rsid w:val="001A52DE"/>
    <w:rsid w:val="001A5AA7"/>
    <w:rsid w:val="001A6084"/>
    <w:rsid w:val="001A60E6"/>
    <w:rsid w:val="001A63C0"/>
    <w:rsid w:val="001A6419"/>
    <w:rsid w:val="001A644E"/>
    <w:rsid w:val="001A65ED"/>
    <w:rsid w:val="001A669F"/>
    <w:rsid w:val="001A696F"/>
    <w:rsid w:val="001A6D4E"/>
    <w:rsid w:val="001A710E"/>
    <w:rsid w:val="001A7162"/>
    <w:rsid w:val="001A717F"/>
    <w:rsid w:val="001A728B"/>
    <w:rsid w:val="001A7369"/>
    <w:rsid w:val="001A7393"/>
    <w:rsid w:val="001A7A9B"/>
    <w:rsid w:val="001A7CC0"/>
    <w:rsid w:val="001A7FFC"/>
    <w:rsid w:val="001B0615"/>
    <w:rsid w:val="001B09F0"/>
    <w:rsid w:val="001B0C4C"/>
    <w:rsid w:val="001B196E"/>
    <w:rsid w:val="001B2731"/>
    <w:rsid w:val="001B2838"/>
    <w:rsid w:val="001B29AE"/>
    <w:rsid w:val="001B310C"/>
    <w:rsid w:val="001B36C0"/>
    <w:rsid w:val="001B36F0"/>
    <w:rsid w:val="001B386B"/>
    <w:rsid w:val="001B3AB2"/>
    <w:rsid w:val="001B42E6"/>
    <w:rsid w:val="001B4A66"/>
    <w:rsid w:val="001B5614"/>
    <w:rsid w:val="001B5C08"/>
    <w:rsid w:val="001B6CBB"/>
    <w:rsid w:val="001B6FB6"/>
    <w:rsid w:val="001B706E"/>
    <w:rsid w:val="001B7133"/>
    <w:rsid w:val="001B7267"/>
    <w:rsid w:val="001B7641"/>
    <w:rsid w:val="001B7909"/>
    <w:rsid w:val="001B7D71"/>
    <w:rsid w:val="001B7D74"/>
    <w:rsid w:val="001C00E8"/>
    <w:rsid w:val="001C01CC"/>
    <w:rsid w:val="001C048F"/>
    <w:rsid w:val="001C0876"/>
    <w:rsid w:val="001C1282"/>
    <w:rsid w:val="001C13C5"/>
    <w:rsid w:val="001C15AD"/>
    <w:rsid w:val="001C18EB"/>
    <w:rsid w:val="001C1A53"/>
    <w:rsid w:val="001C1CB5"/>
    <w:rsid w:val="001C1E35"/>
    <w:rsid w:val="001C271E"/>
    <w:rsid w:val="001C2915"/>
    <w:rsid w:val="001C2980"/>
    <w:rsid w:val="001C29B0"/>
    <w:rsid w:val="001C2B95"/>
    <w:rsid w:val="001C2F76"/>
    <w:rsid w:val="001C353A"/>
    <w:rsid w:val="001C3798"/>
    <w:rsid w:val="001C3A32"/>
    <w:rsid w:val="001C3CD7"/>
    <w:rsid w:val="001C3DBD"/>
    <w:rsid w:val="001C3F40"/>
    <w:rsid w:val="001C3F63"/>
    <w:rsid w:val="001C4401"/>
    <w:rsid w:val="001C4736"/>
    <w:rsid w:val="001C4785"/>
    <w:rsid w:val="001C4B09"/>
    <w:rsid w:val="001C4C29"/>
    <w:rsid w:val="001C4DDB"/>
    <w:rsid w:val="001C514B"/>
    <w:rsid w:val="001C5225"/>
    <w:rsid w:val="001C5226"/>
    <w:rsid w:val="001C5300"/>
    <w:rsid w:val="001C5523"/>
    <w:rsid w:val="001C574D"/>
    <w:rsid w:val="001C5955"/>
    <w:rsid w:val="001C60C0"/>
    <w:rsid w:val="001C6544"/>
    <w:rsid w:val="001C6DAC"/>
    <w:rsid w:val="001C6E70"/>
    <w:rsid w:val="001C70A6"/>
    <w:rsid w:val="001C7220"/>
    <w:rsid w:val="001C7307"/>
    <w:rsid w:val="001C7809"/>
    <w:rsid w:val="001D0982"/>
    <w:rsid w:val="001D0AAF"/>
    <w:rsid w:val="001D0CDD"/>
    <w:rsid w:val="001D0D08"/>
    <w:rsid w:val="001D0DB7"/>
    <w:rsid w:val="001D143D"/>
    <w:rsid w:val="001D1919"/>
    <w:rsid w:val="001D1F53"/>
    <w:rsid w:val="001D22AF"/>
    <w:rsid w:val="001D2E28"/>
    <w:rsid w:val="001D2F09"/>
    <w:rsid w:val="001D3220"/>
    <w:rsid w:val="001D375C"/>
    <w:rsid w:val="001D378C"/>
    <w:rsid w:val="001D37D1"/>
    <w:rsid w:val="001D3AFF"/>
    <w:rsid w:val="001D4452"/>
    <w:rsid w:val="001D48A8"/>
    <w:rsid w:val="001D49E4"/>
    <w:rsid w:val="001D4A57"/>
    <w:rsid w:val="001D4B99"/>
    <w:rsid w:val="001D530A"/>
    <w:rsid w:val="001D53E8"/>
    <w:rsid w:val="001D55FC"/>
    <w:rsid w:val="001D57CF"/>
    <w:rsid w:val="001D598F"/>
    <w:rsid w:val="001D612A"/>
    <w:rsid w:val="001D6649"/>
    <w:rsid w:val="001D68FD"/>
    <w:rsid w:val="001D69A5"/>
    <w:rsid w:val="001D6DD8"/>
    <w:rsid w:val="001D6F04"/>
    <w:rsid w:val="001D6F46"/>
    <w:rsid w:val="001D726E"/>
    <w:rsid w:val="001D7300"/>
    <w:rsid w:val="001D7442"/>
    <w:rsid w:val="001D75D8"/>
    <w:rsid w:val="001D7779"/>
    <w:rsid w:val="001D7964"/>
    <w:rsid w:val="001D7ED2"/>
    <w:rsid w:val="001E0022"/>
    <w:rsid w:val="001E04D4"/>
    <w:rsid w:val="001E0F57"/>
    <w:rsid w:val="001E131E"/>
    <w:rsid w:val="001E140E"/>
    <w:rsid w:val="001E16C8"/>
    <w:rsid w:val="001E1C88"/>
    <w:rsid w:val="001E1CC2"/>
    <w:rsid w:val="001E2040"/>
    <w:rsid w:val="001E222A"/>
    <w:rsid w:val="001E229E"/>
    <w:rsid w:val="001E307B"/>
    <w:rsid w:val="001E335B"/>
    <w:rsid w:val="001E393C"/>
    <w:rsid w:val="001E402A"/>
    <w:rsid w:val="001E45E1"/>
    <w:rsid w:val="001E47CB"/>
    <w:rsid w:val="001E536E"/>
    <w:rsid w:val="001E62CF"/>
    <w:rsid w:val="001E6475"/>
    <w:rsid w:val="001E6578"/>
    <w:rsid w:val="001E6C57"/>
    <w:rsid w:val="001E6E34"/>
    <w:rsid w:val="001E6F84"/>
    <w:rsid w:val="001E772B"/>
    <w:rsid w:val="001E7C55"/>
    <w:rsid w:val="001F0031"/>
    <w:rsid w:val="001F00CA"/>
    <w:rsid w:val="001F06C5"/>
    <w:rsid w:val="001F0874"/>
    <w:rsid w:val="001F0A3A"/>
    <w:rsid w:val="001F0EF4"/>
    <w:rsid w:val="001F1721"/>
    <w:rsid w:val="001F23DA"/>
    <w:rsid w:val="001F251E"/>
    <w:rsid w:val="001F2730"/>
    <w:rsid w:val="001F288B"/>
    <w:rsid w:val="001F3497"/>
    <w:rsid w:val="001F34C5"/>
    <w:rsid w:val="001F3C62"/>
    <w:rsid w:val="001F404C"/>
    <w:rsid w:val="001F496F"/>
    <w:rsid w:val="001F52D3"/>
    <w:rsid w:val="001F54F1"/>
    <w:rsid w:val="001F5769"/>
    <w:rsid w:val="001F59EC"/>
    <w:rsid w:val="001F5B84"/>
    <w:rsid w:val="001F5E94"/>
    <w:rsid w:val="001F62BA"/>
    <w:rsid w:val="001F6B40"/>
    <w:rsid w:val="001F6BC7"/>
    <w:rsid w:val="001F73C5"/>
    <w:rsid w:val="001F757F"/>
    <w:rsid w:val="001F7DFE"/>
    <w:rsid w:val="0020026C"/>
    <w:rsid w:val="002003E4"/>
    <w:rsid w:val="0020084C"/>
    <w:rsid w:val="00200A69"/>
    <w:rsid w:val="002014A9"/>
    <w:rsid w:val="00201573"/>
    <w:rsid w:val="00201968"/>
    <w:rsid w:val="00201A8B"/>
    <w:rsid w:val="00201AC6"/>
    <w:rsid w:val="00201C81"/>
    <w:rsid w:val="0020204C"/>
    <w:rsid w:val="0020276E"/>
    <w:rsid w:val="00202C56"/>
    <w:rsid w:val="00202D58"/>
    <w:rsid w:val="00202EB3"/>
    <w:rsid w:val="00203104"/>
    <w:rsid w:val="00203272"/>
    <w:rsid w:val="00203444"/>
    <w:rsid w:val="00203973"/>
    <w:rsid w:val="00203C12"/>
    <w:rsid w:val="00204001"/>
    <w:rsid w:val="002040C9"/>
    <w:rsid w:val="00204380"/>
    <w:rsid w:val="00204672"/>
    <w:rsid w:val="00204F5E"/>
    <w:rsid w:val="0020538B"/>
    <w:rsid w:val="0020569C"/>
    <w:rsid w:val="00205813"/>
    <w:rsid w:val="00205D8D"/>
    <w:rsid w:val="00206350"/>
    <w:rsid w:val="00206602"/>
    <w:rsid w:val="0020666A"/>
    <w:rsid w:val="00206BD2"/>
    <w:rsid w:val="00206CAE"/>
    <w:rsid w:val="00206FCE"/>
    <w:rsid w:val="00207B96"/>
    <w:rsid w:val="00210670"/>
    <w:rsid w:val="00210937"/>
    <w:rsid w:val="00210B2F"/>
    <w:rsid w:val="00210ECE"/>
    <w:rsid w:val="00210F88"/>
    <w:rsid w:val="00211148"/>
    <w:rsid w:val="002114C0"/>
    <w:rsid w:val="002116E1"/>
    <w:rsid w:val="002118F4"/>
    <w:rsid w:val="00211C5A"/>
    <w:rsid w:val="00211EC3"/>
    <w:rsid w:val="002120D0"/>
    <w:rsid w:val="00213117"/>
    <w:rsid w:val="0021339C"/>
    <w:rsid w:val="002133A2"/>
    <w:rsid w:val="0021366D"/>
    <w:rsid w:val="002139BA"/>
    <w:rsid w:val="00213A5B"/>
    <w:rsid w:val="00213A69"/>
    <w:rsid w:val="00213F32"/>
    <w:rsid w:val="00213F68"/>
    <w:rsid w:val="00214958"/>
    <w:rsid w:val="002156C5"/>
    <w:rsid w:val="00215A43"/>
    <w:rsid w:val="002167FC"/>
    <w:rsid w:val="0021684B"/>
    <w:rsid w:val="00216B01"/>
    <w:rsid w:val="002176C3"/>
    <w:rsid w:val="00217C90"/>
    <w:rsid w:val="002204BC"/>
    <w:rsid w:val="00220839"/>
    <w:rsid w:val="002208E5"/>
    <w:rsid w:val="0022097C"/>
    <w:rsid w:val="00220B05"/>
    <w:rsid w:val="002216D8"/>
    <w:rsid w:val="002218BD"/>
    <w:rsid w:val="002218EC"/>
    <w:rsid w:val="00221E79"/>
    <w:rsid w:val="002223B8"/>
    <w:rsid w:val="0022251E"/>
    <w:rsid w:val="00222639"/>
    <w:rsid w:val="0022267D"/>
    <w:rsid w:val="0022267E"/>
    <w:rsid w:val="002229B4"/>
    <w:rsid w:val="00222C23"/>
    <w:rsid w:val="00222CF0"/>
    <w:rsid w:val="00222F3D"/>
    <w:rsid w:val="00223151"/>
    <w:rsid w:val="00223F90"/>
    <w:rsid w:val="00224317"/>
    <w:rsid w:val="002254AC"/>
    <w:rsid w:val="0022574F"/>
    <w:rsid w:val="00225808"/>
    <w:rsid w:val="00225996"/>
    <w:rsid w:val="00226518"/>
    <w:rsid w:val="00226A4E"/>
    <w:rsid w:val="00227314"/>
    <w:rsid w:val="00227745"/>
    <w:rsid w:val="00227C0A"/>
    <w:rsid w:val="00227CC6"/>
    <w:rsid w:val="00227D75"/>
    <w:rsid w:val="002300A1"/>
    <w:rsid w:val="00230D7A"/>
    <w:rsid w:val="00230E1A"/>
    <w:rsid w:val="0023110C"/>
    <w:rsid w:val="00231450"/>
    <w:rsid w:val="0023175D"/>
    <w:rsid w:val="00231F41"/>
    <w:rsid w:val="0023266B"/>
    <w:rsid w:val="00232BEE"/>
    <w:rsid w:val="002332EA"/>
    <w:rsid w:val="002334D0"/>
    <w:rsid w:val="0023353E"/>
    <w:rsid w:val="002336D9"/>
    <w:rsid w:val="002339C0"/>
    <w:rsid w:val="00233C27"/>
    <w:rsid w:val="00233FF8"/>
    <w:rsid w:val="002344EA"/>
    <w:rsid w:val="00234817"/>
    <w:rsid w:val="00234BC1"/>
    <w:rsid w:val="00234C85"/>
    <w:rsid w:val="00234E20"/>
    <w:rsid w:val="00235254"/>
    <w:rsid w:val="002354C8"/>
    <w:rsid w:val="00235636"/>
    <w:rsid w:val="002357CB"/>
    <w:rsid w:val="00235C7C"/>
    <w:rsid w:val="00235F95"/>
    <w:rsid w:val="002361CF"/>
    <w:rsid w:val="00236824"/>
    <w:rsid w:val="00236BF1"/>
    <w:rsid w:val="00236E42"/>
    <w:rsid w:val="00237069"/>
    <w:rsid w:val="00237245"/>
    <w:rsid w:val="002376BF"/>
    <w:rsid w:val="00237721"/>
    <w:rsid w:val="0023788B"/>
    <w:rsid w:val="00237A54"/>
    <w:rsid w:val="00237C81"/>
    <w:rsid w:val="00237E1E"/>
    <w:rsid w:val="0024004E"/>
    <w:rsid w:val="002400DE"/>
    <w:rsid w:val="002403B4"/>
    <w:rsid w:val="002404DC"/>
    <w:rsid w:val="00240965"/>
    <w:rsid w:val="00240A19"/>
    <w:rsid w:val="00240C7C"/>
    <w:rsid w:val="0024118B"/>
    <w:rsid w:val="00241B39"/>
    <w:rsid w:val="002420FF"/>
    <w:rsid w:val="00242902"/>
    <w:rsid w:val="00242B32"/>
    <w:rsid w:val="0024306D"/>
    <w:rsid w:val="002432AA"/>
    <w:rsid w:val="00243655"/>
    <w:rsid w:val="002437DA"/>
    <w:rsid w:val="0024389C"/>
    <w:rsid w:val="00243A02"/>
    <w:rsid w:val="00243AE7"/>
    <w:rsid w:val="00243DC5"/>
    <w:rsid w:val="00243FCB"/>
    <w:rsid w:val="00244469"/>
    <w:rsid w:val="0024460A"/>
    <w:rsid w:val="0024479B"/>
    <w:rsid w:val="002447AE"/>
    <w:rsid w:val="002451FB"/>
    <w:rsid w:val="00245656"/>
    <w:rsid w:val="0024575D"/>
    <w:rsid w:val="0024589C"/>
    <w:rsid w:val="00245CD2"/>
    <w:rsid w:val="00245D30"/>
    <w:rsid w:val="00245E6F"/>
    <w:rsid w:val="0024609D"/>
    <w:rsid w:val="0024611D"/>
    <w:rsid w:val="0024635A"/>
    <w:rsid w:val="00246DA8"/>
    <w:rsid w:val="00246E0C"/>
    <w:rsid w:val="00246E3F"/>
    <w:rsid w:val="00246FE4"/>
    <w:rsid w:val="002471B6"/>
    <w:rsid w:val="00247515"/>
    <w:rsid w:val="00247551"/>
    <w:rsid w:val="002476A0"/>
    <w:rsid w:val="00247922"/>
    <w:rsid w:val="002479C3"/>
    <w:rsid w:val="002501D1"/>
    <w:rsid w:val="0025077F"/>
    <w:rsid w:val="002507D6"/>
    <w:rsid w:val="0025098B"/>
    <w:rsid w:val="00250CDD"/>
    <w:rsid w:val="00251057"/>
    <w:rsid w:val="00251338"/>
    <w:rsid w:val="0025137E"/>
    <w:rsid w:val="00251387"/>
    <w:rsid w:val="0025146F"/>
    <w:rsid w:val="00251618"/>
    <w:rsid w:val="00251675"/>
    <w:rsid w:val="00251857"/>
    <w:rsid w:val="00251966"/>
    <w:rsid w:val="00251B05"/>
    <w:rsid w:val="00251B6A"/>
    <w:rsid w:val="00251BAC"/>
    <w:rsid w:val="00251CA5"/>
    <w:rsid w:val="0025209C"/>
    <w:rsid w:val="002521EC"/>
    <w:rsid w:val="00252A56"/>
    <w:rsid w:val="00252B4C"/>
    <w:rsid w:val="00252FE0"/>
    <w:rsid w:val="00254027"/>
    <w:rsid w:val="00254450"/>
    <w:rsid w:val="002550BC"/>
    <w:rsid w:val="00255451"/>
    <w:rsid w:val="00255EA5"/>
    <w:rsid w:val="00256487"/>
    <w:rsid w:val="0025675A"/>
    <w:rsid w:val="00256ACA"/>
    <w:rsid w:val="00256DC2"/>
    <w:rsid w:val="00256EE3"/>
    <w:rsid w:val="00257027"/>
    <w:rsid w:val="00257594"/>
    <w:rsid w:val="002575B5"/>
    <w:rsid w:val="002578D7"/>
    <w:rsid w:val="00257D9D"/>
    <w:rsid w:val="00257DC4"/>
    <w:rsid w:val="002610AD"/>
    <w:rsid w:val="00261379"/>
    <w:rsid w:val="00261424"/>
    <w:rsid w:val="00261652"/>
    <w:rsid w:val="002616B5"/>
    <w:rsid w:val="002618F6"/>
    <w:rsid w:val="0026192F"/>
    <w:rsid w:val="00261A65"/>
    <w:rsid w:val="00262201"/>
    <w:rsid w:val="0026237E"/>
    <w:rsid w:val="0026272F"/>
    <w:rsid w:val="00262F6A"/>
    <w:rsid w:val="002630AC"/>
    <w:rsid w:val="002634CA"/>
    <w:rsid w:val="00263804"/>
    <w:rsid w:val="002638E4"/>
    <w:rsid w:val="00263B44"/>
    <w:rsid w:val="00263B60"/>
    <w:rsid w:val="002643B0"/>
    <w:rsid w:val="0026446D"/>
    <w:rsid w:val="00264483"/>
    <w:rsid w:val="0026468B"/>
    <w:rsid w:val="0026470E"/>
    <w:rsid w:val="00264953"/>
    <w:rsid w:val="0026496B"/>
    <w:rsid w:val="00264ACD"/>
    <w:rsid w:val="002656A2"/>
    <w:rsid w:val="002659BA"/>
    <w:rsid w:val="002659D0"/>
    <w:rsid w:val="002661D7"/>
    <w:rsid w:val="00266AB2"/>
    <w:rsid w:val="0026717E"/>
    <w:rsid w:val="0026727B"/>
    <w:rsid w:val="002676D9"/>
    <w:rsid w:val="00267BB8"/>
    <w:rsid w:val="00267EC9"/>
    <w:rsid w:val="00267ECA"/>
    <w:rsid w:val="002700E2"/>
    <w:rsid w:val="002701EF"/>
    <w:rsid w:val="00270839"/>
    <w:rsid w:val="00270943"/>
    <w:rsid w:val="00270DAC"/>
    <w:rsid w:val="0027109A"/>
    <w:rsid w:val="0027131D"/>
    <w:rsid w:val="00271653"/>
    <w:rsid w:val="002716B4"/>
    <w:rsid w:val="00271756"/>
    <w:rsid w:val="00271794"/>
    <w:rsid w:val="00271948"/>
    <w:rsid w:val="00272DA7"/>
    <w:rsid w:val="002731CB"/>
    <w:rsid w:val="002732EC"/>
    <w:rsid w:val="002735C5"/>
    <w:rsid w:val="00273B63"/>
    <w:rsid w:val="002741C5"/>
    <w:rsid w:val="0027430D"/>
    <w:rsid w:val="00274368"/>
    <w:rsid w:val="00274734"/>
    <w:rsid w:val="002750E2"/>
    <w:rsid w:val="0027515A"/>
    <w:rsid w:val="00275392"/>
    <w:rsid w:val="00275731"/>
    <w:rsid w:val="0027573D"/>
    <w:rsid w:val="00275E51"/>
    <w:rsid w:val="0027621F"/>
    <w:rsid w:val="0027664E"/>
    <w:rsid w:val="00276852"/>
    <w:rsid w:val="002769AF"/>
    <w:rsid w:val="00277022"/>
    <w:rsid w:val="00277156"/>
    <w:rsid w:val="002772FD"/>
    <w:rsid w:val="002775DB"/>
    <w:rsid w:val="00280220"/>
    <w:rsid w:val="00280376"/>
    <w:rsid w:val="00280414"/>
    <w:rsid w:val="00280BED"/>
    <w:rsid w:val="00280C8A"/>
    <w:rsid w:val="00281152"/>
    <w:rsid w:val="00281F77"/>
    <w:rsid w:val="002828E6"/>
    <w:rsid w:val="002837A0"/>
    <w:rsid w:val="00283A8F"/>
    <w:rsid w:val="00284FA7"/>
    <w:rsid w:val="00285470"/>
    <w:rsid w:val="002854BD"/>
    <w:rsid w:val="002855C3"/>
    <w:rsid w:val="0028572A"/>
    <w:rsid w:val="00285766"/>
    <w:rsid w:val="00285A91"/>
    <w:rsid w:val="00285B2C"/>
    <w:rsid w:val="00285B76"/>
    <w:rsid w:val="00285DF5"/>
    <w:rsid w:val="0028637E"/>
    <w:rsid w:val="00286C01"/>
    <w:rsid w:val="00286D52"/>
    <w:rsid w:val="002870E0"/>
    <w:rsid w:val="002871B2"/>
    <w:rsid w:val="00287E4F"/>
    <w:rsid w:val="002906A9"/>
    <w:rsid w:val="002908A6"/>
    <w:rsid w:val="00290A3D"/>
    <w:rsid w:val="00290F9F"/>
    <w:rsid w:val="00290FCE"/>
    <w:rsid w:val="002910E6"/>
    <w:rsid w:val="0029172F"/>
    <w:rsid w:val="00291988"/>
    <w:rsid w:val="00291B26"/>
    <w:rsid w:val="00291CA0"/>
    <w:rsid w:val="00291CD5"/>
    <w:rsid w:val="00291D41"/>
    <w:rsid w:val="002924DA"/>
    <w:rsid w:val="002925D5"/>
    <w:rsid w:val="002927E3"/>
    <w:rsid w:val="0029287C"/>
    <w:rsid w:val="00292BFE"/>
    <w:rsid w:val="00292C73"/>
    <w:rsid w:val="00292FB3"/>
    <w:rsid w:val="00293778"/>
    <w:rsid w:val="0029381C"/>
    <w:rsid w:val="00293985"/>
    <w:rsid w:val="00293B58"/>
    <w:rsid w:val="00293E3A"/>
    <w:rsid w:val="00293FCE"/>
    <w:rsid w:val="002940BE"/>
    <w:rsid w:val="0029425B"/>
    <w:rsid w:val="002943DE"/>
    <w:rsid w:val="00294428"/>
    <w:rsid w:val="00294477"/>
    <w:rsid w:val="002949E9"/>
    <w:rsid w:val="00294AD3"/>
    <w:rsid w:val="00294D74"/>
    <w:rsid w:val="0029509F"/>
    <w:rsid w:val="002954D8"/>
    <w:rsid w:val="00295718"/>
    <w:rsid w:val="0029586B"/>
    <w:rsid w:val="00295AC1"/>
    <w:rsid w:val="00295CE9"/>
    <w:rsid w:val="00295E58"/>
    <w:rsid w:val="0029608B"/>
    <w:rsid w:val="00296CA0"/>
    <w:rsid w:val="00296D4E"/>
    <w:rsid w:val="00296DC9"/>
    <w:rsid w:val="002970EF"/>
    <w:rsid w:val="00297251"/>
    <w:rsid w:val="002972E7"/>
    <w:rsid w:val="00297D9D"/>
    <w:rsid w:val="002A0C47"/>
    <w:rsid w:val="002A1128"/>
    <w:rsid w:val="002A124B"/>
    <w:rsid w:val="002A150B"/>
    <w:rsid w:val="002A1841"/>
    <w:rsid w:val="002A1FDC"/>
    <w:rsid w:val="002A20CD"/>
    <w:rsid w:val="002A24AB"/>
    <w:rsid w:val="002A2CA4"/>
    <w:rsid w:val="002A2DA3"/>
    <w:rsid w:val="002A3099"/>
    <w:rsid w:val="002A3298"/>
    <w:rsid w:val="002A34D2"/>
    <w:rsid w:val="002A3ABF"/>
    <w:rsid w:val="002A4860"/>
    <w:rsid w:val="002A494D"/>
    <w:rsid w:val="002A4A4E"/>
    <w:rsid w:val="002A4B73"/>
    <w:rsid w:val="002A4CAA"/>
    <w:rsid w:val="002A4DDF"/>
    <w:rsid w:val="002A4E32"/>
    <w:rsid w:val="002A51C4"/>
    <w:rsid w:val="002A53CF"/>
    <w:rsid w:val="002A5AA4"/>
    <w:rsid w:val="002A5D06"/>
    <w:rsid w:val="002A63C0"/>
    <w:rsid w:val="002A6687"/>
    <w:rsid w:val="002A6797"/>
    <w:rsid w:val="002A6DA7"/>
    <w:rsid w:val="002A7714"/>
    <w:rsid w:val="002A7CBD"/>
    <w:rsid w:val="002B0255"/>
    <w:rsid w:val="002B0721"/>
    <w:rsid w:val="002B0978"/>
    <w:rsid w:val="002B0AB2"/>
    <w:rsid w:val="002B161A"/>
    <w:rsid w:val="002B1B3A"/>
    <w:rsid w:val="002B1E02"/>
    <w:rsid w:val="002B2156"/>
    <w:rsid w:val="002B26E3"/>
    <w:rsid w:val="002B29F7"/>
    <w:rsid w:val="002B2AE6"/>
    <w:rsid w:val="002B2BCA"/>
    <w:rsid w:val="002B2DA5"/>
    <w:rsid w:val="002B33B8"/>
    <w:rsid w:val="002B3B44"/>
    <w:rsid w:val="002B3E8E"/>
    <w:rsid w:val="002B43D6"/>
    <w:rsid w:val="002B4672"/>
    <w:rsid w:val="002B4873"/>
    <w:rsid w:val="002B4BD6"/>
    <w:rsid w:val="002B516E"/>
    <w:rsid w:val="002B51A0"/>
    <w:rsid w:val="002B52A7"/>
    <w:rsid w:val="002B583D"/>
    <w:rsid w:val="002B592F"/>
    <w:rsid w:val="002B59AA"/>
    <w:rsid w:val="002B5EE9"/>
    <w:rsid w:val="002B684B"/>
    <w:rsid w:val="002B6C0D"/>
    <w:rsid w:val="002B6FF0"/>
    <w:rsid w:val="002B735E"/>
    <w:rsid w:val="002C0297"/>
    <w:rsid w:val="002C04F4"/>
    <w:rsid w:val="002C05EA"/>
    <w:rsid w:val="002C06DA"/>
    <w:rsid w:val="002C080B"/>
    <w:rsid w:val="002C0854"/>
    <w:rsid w:val="002C0B68"/>
    <w:rsid w:val="002C0C0C"/>
    <w:rsid w:val="002C169C"/>
    <w:rsid w:val="002C1FD6"/>
    <w:rsid w:val="002C24DB"/>
    <w:rsid w:val="002C29AC"/>
    <w:rsid w:val="002C2BBC"/>
    <w:rsid w:val="002C38AA"/>
    <w:rsid w:val="002C3B25"/>
    <w:rsid w:val="002C4383"/>
    <w:rsid w:val="002C45F9"/>
    <w:rsid w:val="002C460D"/>
    <w:rsid w:val="002C46F0"/>
    <w:rsid w:val="002C4FA9"/>
    <w:rsid w:val="002C4FDB"/>
    <w:rsid w:val="002C5360"/>
    <w:rsid w:val="002C5545"/>
    <w:rsid w:val="002C569F"/>
    <w:rsid w:val="002C5B32"/>
    <w:rsid w:val="002C5D1A"/>
    <w:rsid w:val="002C612F"/>
    <w:rsid w:val="002C62F2"/>
    <w:rsid w:val="002C62FD"/>
    <w:rsid w:val="002C6626"/>
    <w:rsid w:val="002C68A4"/>
    <w:rsid w:val="002C68F8"/>
    <w:rsid w:val="002C6996"/>
    <w:rsid w:val="002C69DB"/>
    <w:rsid w:val="002C6D86"/>
    <w:rsid w:val="002C7146"/>
    <w:rsid w:val="002C728B"/>
    <w:rsid w:val="002C72F7"/>
    <w:rsid w:val="002D0541"/>
    <w:rsid w:val="002D0AE7"/>
    <w:rsid w:val="002D0E3D"/>
    <w:rsid w:val="002D116C"/>
    <w:rsid w:val="002D18DF"/>
    <w:rsid w:val="002D1966"/>
    <w:rsid w:val="002D1BFE"/>
    <w:rsid w:val="002D1F38"/>
    <w:rsid w:val="002D2109"/>
    <w:rsid w:val="002D2891"/>
    <w:rsid w:val="002D2A60"/>
    <w:rsid w:val="002D2BFD"/>
    <w:rsid w:val="002D2FCF"/>
    <w:rsid w:val="002D3088"/>
    <w:rsid w:val="002D38B7"/>
    <w:rsid w:val="002D3A6C"/>
    <w:rsid w:val="002D3C47"/>
    <w:rsid w:val="002D3E3A"/>
    <w:rsid w:val="002D412A"/>
    <w:rsid w:val="002D47C8"/>
    <w:rsid w:val="002D4D6B"/>
    <w:rsid w:val="002D56BA"/>
    <w:rsid w:val="002D6489"/>
    <w:rsid w:val="002D663E"/>
    <w:rsid w:val="002D6AD1"/>
    <w:rsid w:val="002D6C1C"/>
    <w:rsid w:val="002D7485"/>
    <w:rsid w:val="002D74AD"/>
    <w:rsid w:val="002D7500"/>
    <w:rsid w:val="002D7530"/>
    <w:rsid w:val="002D763A"/>
    <w:rsid w:val="002D7800"/>
    <w:rsid w:val="002D7851"/>
    <w:rsid w:val="002D7DA1"/>
    <w:rsid w:val="002D7E22"/>
    <w:rsid w:val="002E0136"/>
    <w:rsid w:val="002E024F"/>
    <w:rsid w:val="002E0427"/>
    <w:rsid w:val="002E087E"/>
    <w:rsid w:val="002E08C0"/>
    <w:rsid w:val="002E0A7A"/>
    <w:rsid w:val="002E0BFC"/>
    <w:rsid w:val="002E0E93"/>
    <w:rsid w:val="002E1506"/>
    <w:rsid w:val="002E1720"/>
    <w:rsid w:val="002E1A55"/>
    <w:rsid w:val="002E20DF"/>
    <w:rsid w:val="002E22D7"/>
    <w:rsid w:val="002E24DD"/>
    <w:rsid w:val="002E261A"/>
    <w:rsid w:val="002E26D7"/>
    <w:rsid w:val="002E2BCD"/>
    <w:rsid w:val="002E31E8"/>
    <w:rsid w:val="002E31F7"/>
    <w:rsid w:val="002E33A9"/>
    <w:rsid w:val="002E37E1"/>
    <w:rsid w:val="002E3ED6"/>
    <w:rsid w:val="002E44C7"/>
    <w:rsid w:val="002E4562"/>
    <w:rsid w:val="002E46BF"/>
    <w:rsid w:val="002E4A70"/>
    <w:rsid w:val="002E4AFD"/>
    <w:rsid w:val="002E4D1B"/>
    <w:rsid w:val="002E4D75"/>
    <w:rsid w:val="002E4DB3"/>
    <w:rsid w:val="002E5062"/>
    <w:rsid w:val="002E66C7"/>
    <w:rsid w:val="002E695F"/>
    <w:rsid w:val="002E6B28"/>
    <w:rsid w:val="002E765C"/>
    <w:rsid w:val="002E76FA"/>
    <w:rsid w:val="002E7BDE"/>
    <w:rsid w:val="002F0119"/>
    <w:rsid w:val="002F03FA"/>
    <w:rsid w:val="002F0628"/>
    <w:rsid w:val="002F079E"/>
    <w:rsid w:val="002F08C5"/>
    <w:rsid w:val="002F1042"/>
    <w:rsid w:val="002F13F7"/>
    <w:rsid w:val="002F15EE"/>
    <w:rsid w:val="002F16BC"/>
    <w:rsid w:val="002F173A"/>
    <w:rsid w:val="002F1901"/>
    <w:rsid w:val="002F231A"/>
    <w:rsid w:val="002F29C9"/>
    <w:rsid w:val="002F2AB4"/>
    <w:rsid w:val="002F362A"/>
    <w:rsid w:val="002F398B"/>
    <w:rsid w:val="002F3ECA"/>
    <w:rsid w:val="002F4082"/>
    <w:rsid w:val="002F4A54"/>
    <w:rsid w:val="002F4D77"/>
    <w:rsid w:val="002F5484"/>
    <w:rsid w:val="002F54CC"/>
    <w:rsid w:val="002F59E3"/>
    <w:rsid w:val="002F5AB0"/>
    <w:rsid w:val="002F5CEB"/>
    <w:rsid w:val="002F61FA"/>
    <w:rsid w:val="002F62DB"/>
    <w:rsid w:val="002F6449"/>
    <w:rsid w:val="002F68FB"/>
    <w:rsid w:val="002F6998"/>
    <w:rsid w:val="002F6A0B"/>
    <w:rsid w:val="002F6AEF"/>
    <w:rsid w:val="002F6B84"/>
    <w:rsid w:val="002F739D"/>
    <w:rsid w:val="002F74E9"/>
    <w:rsid w:val="002F7808"/>
    <w:rsid w:val="002F78E7"/>
    <w:rsid w:val="002F7EFC"/>
    <w:rsid w:val="003004E0"/>
    <w:rsid w:val="00300D02"/>
    <w:rsid w:val="00300F5C"/>
    <w:rsid w:val="003015F7"/>
    <w:rsid w:val="00301800"/>
    <w:rsid w:val="003018AB"/>
    <w:rsid w:val="00301CD0"/>
    <w:rsid w:val="00301FFD"/>
    <w:rsid w:val="00302440"/>
    <w:rsid w:val="003024AE"/>
    <w:rsid w:val="003027C0"/>
    <w:rsid w:val="00302C1D"/>
    <w:rsid w:val="003031F2"/>
    <w:rsid w:val="0030332D"/>
    <w:rsid w:val="00303769"/>
    <w:rsid w:val="00303A41"/>
    <w:rsid w:val="00303B17"/>
    <w:rsid w:val="0030427E"/>
    <w:rsid w:val="00304342"/>
    <w:rsid w:val="0030486E"/>
    <w:rsid w:val="0030491C"/>
    <w:rsid w:val="00304B93"/>
    <w:rsid w:val="00305028"/>
    <w:rsid w:val="003053B0"/>
    <w:rsid w:val="00305F2A"/>
    <w:rsid w:val="00306259"/>
    <w:rsid w:val="003064B3"/>
    <w:rsid w:val="003066A4"/>
    <w:rsid w:val="00307124"/>
    <w:rsid w:val="0030731B"/>
    <w:rsid w:val="00307B2D"/>
    <w:rsid w:val="00307BED"/>
    <w:rsid w:val="0031066B"/>
    <w:rsid w:val="00310855"/>
    <w:rsid w:val="003108BD"/>
    <w:rsid w:val="00310924"/>
    <w:rsid w:val="00310BD4"/>
    <w:rsid w:val="00310E56"/>
    <w:rsid w:val="00310E93"/>
    <w:rsid w:val="003111EE"/>
    <w:rsid w:val="0031167A"/>
    <w:rsid w:val="0031192E"/>
    <w:rsid w:val="00311931"/>
    <w:rsid w:val="0031194A"/>
    <w:rsid w:val="00311A78"/>
    <w:rsid w:val="00311BA0"/>
    <w:rsid w:val="00311EED"/>
    <w:rsid w:val="00312506"/>
    <w:rsid w:val="0031294E"/>
    <w:rsid w:val="00312A7C"/>
    <w:rsid w:val="003137A5"/>
    <w:rsid w:val="00313B17"/>
    <w:rsid w:val="003141B2"/>
    <w:rsid w:val="0031420E"/>
    <w:rsid w:val="0031432C"/>
    <w:rsid w:val="003145CB"/>
    <w:rsid w:val="0031498D"/>
    <w:rsid w:val="00314A52"/>
    <w:rsid w:val="00314B1C"/>
    <w:rsid w:val="003151D1"/>
    <w:rsid w:val="0031541D"/>
    <w:rsid w:val="00315481"/>
    <w:rsid w:val="00315B00"/>
    <w:rsid w:val="00315B27"/>
    <w:rsid w:val="0031604F"/>
    <w:rsid w:val="003160E5"/>
    <w:rsid w:val="003164C1"/>
    <w:rsid w:val="00316571"/>
    <w:rsid w:val="00316C72"/>
    <w:rsid w:val="00317693"/>
    <w:rsid w:val="003176F4"/>
    <w:rsid w:val="00317DCC"/>
    <w:rsid w:val="0032023E"/>
    <w:rsid w:val="0032036A"/>
    <w:rsid w:val="003204CC"/>
    <w:rsid w:val="00320C92"/>
    <w:rsid w:val="003210EC"/>
    <w:rsid w:val="0032169D"/>
    <w:rsid w:val="0032176C"/>
    <w:rsid w:val="0032197E"/>
    <w:rsid w:val="00321CBD"/>
    <w:rsid w:val="0032214B"/>
    <w:rsid w:val="003224A0"/>
    <w:rsid w:val="003225E4"/>
    <w:rsid w:val="003228FF"/>
    <w:rsid w:val="0032290A"/>
    <w:rsid w:val="003229DC"/>
    <w:rsid w:val="00322B4D"/>
    <w:rsid w:val="00322BC8"/>
    <w:rsid w:val="00322BF2"/>
    <w:rsid w:val="00323079"/>
    <w:rsid w:val="0032309F"/>
    <w:rsid w:val="003230F0"/>
    <w:rsid w:val="00323606"/>
    <w:rsid w:val="00323752"/>
    <w:rsid w:val="0032387B"/>
    <w:rsid w:val="00323892"/>
    <w:rsid w:val="00323BC1"/>
    <w:rsid w:val="00323D00"/>
    <w:rsid w:val="00323D41"/>
    <w:rsid w:val="00324890"/>
    <w:rsid w:val="00324A0B"/>
    <w:rsid w:val="00324F17"/>
    <w:rsid w:val="00325399"/>
    <w:rsid w:val="0032548B"/>
    <w:rsid w:val="00325CF6"/>
    <w:rsid w:val="003260B1"/>
    <w:rsid w:val="00326273"/>
    <w:rsid w:val="003262A1"/>
    <w:rsid w:val="00326944"/>
    <w:rsid w:val="003269AB"/>
    <w:rsid w:val="003271DB"/>
    <w:rsid w:val="00330686"/>
    <w:rsid w:val="0033099A"/>
    <w:rsid w:val="00330AE9"/>
    <w:rsid w:val="00330D96"/>
    <w:rsid w:val="00330E8E"/>
    <w:rsid w:val="0033166C"/>
    <w:rsid w:val="00331B4F"/>
    <w:rsid w:val="00331F89"/>
    <w:rsid w:val="00332003"/>
    <w:rsid w:val="0033212C"/>
    <w:rsid w:val="0033264F"/>
    <w:rsid w:val="0033334B"/>
    <w:rsid w:val="003334E0"/>
    <w:rsid w:val="0033367C"/>
    <w:rsid w:val="003338DA"/>
    <w:rsid w:val="00333F7E"/>
    <w:rsid w:val="003341E9"/>
    <w:rsid w:val="00334481"/>
    <w:rsid w:val="003346CF"/>
    <w:rsid w:val="00334ABE"/>
    <w:rsid w:val="00334E35"/>
    <w:rsid w:val="00334E5B"/>
    <w:rsid w:val="00334E87"/>
    <w:rsid w:val="00334ED3"/>
    <w:rsid w:val="003357BF"/>
    <w:rsid w:val="003362A1"/>
    <w:rsid w:val="003364AE"/>
    <w:rsid w:val="00336668"/>
    <w:rsid w:val="003366B0"/>
    <w:rsid w:val="00336E6C"/>
    <w:rsid w:val="0033717C"/>
    <w:rsid w:val="00337E19"/>
    <w:rsid w:val="0034003A"/>
    <w:rsid w:val="00340598"/>
    <w:rsid w:val="003405D3"/>
    <w:rsid w:val="00340737"/>
    <w:rsid w:val="00340CAE"/>
    <w:rsid w:val="00341065"/>
    <w:rsid w:val="003410D5"/>
    <w:rsid w:val="003411B7"/>
    <w:rsid w:val="0034127E"/>
    <w:rsid w:val="0034150E"/>
    <w:rsid w:val="003415D1"/>
    <w:rsid w:val="00341607"/>
    <w:rsid w:val="00341612"/>
    <w:rsid w:val="00341938"/>
    <w:rsid w:val="00341C17"/>
    <w:rsid w:val="0034241E"/>
    <w:rsid w:val="00342687"/>
    <w:rsid w:val="0034295D"/>
    <w:rsid w:val="00342CF4"/>
    <w:rsid w:val="003431C1"/>
    <w:rsid w:val="003437EC"/>
    <w:rsid w:val="00344014"/>
    <w:rsid w:val="0034417A"/>
    <w:rsid w:val="00344838"/>
    <w:rsid w:val="00344949"/>
    <w:rsid w:val="00344A5A"/>
    <w:rsid w:val="00345043"/>
    <w:rsid w:val="003453B3"/>
    <w:rsid w:val="003454BB"/>
    <w:rsid w:val="00345719"/>
    <w:rsid w:val="0034631A"/>
    <w:rsid w:val="00346D6E"/>
    <w:rsid w:val="00346DDB"/>
    <w:rsid w:val="003474AB"/>
    <w:rsid w:val="0034759D"/>
    <w:rsid w:val="0034766A"/>
    <w:rsid w:val="00347691"/>
    <w:rsid w:val="00347712"/>
    <w:rsid w:val="00350651"/>
    <w:rsid w:val="00350DCA"/>
    <w:rsid w:val="00350DCD"/>
    <w:rsid w:val="003512B4"/>
    <w:rsid w:val="003518C1"/>
    <w:rsid w:val="00351C09"/>
    <w:rsid w:val="00351D81"/>
    <w:rsid w:val="0035201F"/>
    <w:rsid w:val="003521A9"/>
    <w:rsid w:val="003527E6"/>
    <w:rsid w:val="00352A4D"/>
    <w:rsid w:val="00352D0F"/>
    <w:rsid w:val="0035324F"/>
    <w:rsid w:val="00353912"/>
    <w:rsid w:val="00353E0A"/>
    <w:rsid w:val="00354062"/>
    <w:rsid w:val="00354634"/>
    <w:rsid w:val="00354B65"/>
    <w:rsid w:val="00354DE2"/>
    <w:rsid w:val="00354EE2"/>
    <w:rsid w:val="0035546A"/>
    <w:rsid w:val="0035547F"/>
    <w:rsid w:val="003554EA"/>
    <w:rsid w:val="00355D3A"/>
    <w:rsid w:val="00355F24"/>
    <w:rsid w:val="00355FCE"/>
    <w:rsid w:val="00356155"/>
    <w:rsid w:val="003561A1"/>
    <w:rsid w:val="00356204"/>
    <w:rsid w:val="0035622A"/>
    <w:rsid w:val="00356259"/>
    <w:rsid w:val="0035689C"/>
    <w:rsid w:val="0035701F"/>
    <w:rsid w:val="0035779B"/>
    <w:rsid w:val="00357AB9"/>
    <w:rsid w:val="00357B5B"/>
    <w:rsid w:val="00357CFE"/>
    <w:rsid w:val="00357EAD"/>
    <w:rsid w:val="00357FB5"/>
    <w:rsid w:val="00357FEE"/>
    <w:rsid w:val="0036065A"/>
    <w:rsid w:val="00360BB0"/>
    <w:rsid w:val="003612C6"/>
    <w:rsid w:val="003613B0"/>
    <w:rsid w:val="003614BF"/>
    <w:rsid w:val="0036190B"/>
    <w:rsid w:val="00361C90"/>
    <w:rsid w:val="00361E37"/>
    <w:rsid w:val="00362A40"/>
    <w:rsid w:val="00362C28"/>
    <w:rsid w:val="00363A70"/>
    <w:rsid w:val="0036406C"/>
    <w:rsid w:val="0036408B"/>
    <w:rsid w:val="003640C6"/>
    <w:rsid w:val="0036429C"/>
    <w:rsid w:val="00364366"/>
    <w:rsid w:val="0036479A"/>
    <w:rsid w:val="00364B13"/>
    <w:rsid w:val="00364DA6"/>
    <w:rsid w:val="00364F20"/>
    <w:rsid w:val="00365129"/>
    <w:rsid w:val="003651DA"/>
    <w:rsid w:val="003657F0"/>
    <w:rsid w:val="00365C2E"/>
    <w:rsid w:val="00366343"/>
    <w:rsid w:val="0036658C"/>
    <w:rsid w:val="00366823"/>
    <w:rsid w:val="0036764B"/>
    <w:rsid w:val="00370FA3"/>
    <w:rsid w:val="00371600"/>
    <w:rsid w:val="003717BB"/>
    <w:rsid w:val="00371854"/>
    <w:rsid w:val="003718D3"/>
    <w:rsid w:val="00372438"/>
    <w:rsid w:val="0037248F"/>
    <w:rsid w:val="003730DF"/>
    <w:rsid w:val="0037341A"/>
    <w:rsid w:val="0037396A"/>
    <w:rsid w:val="003745D6"/>
    <w:rsid w:val="00374696"/>
    <w:rsid w:val="003749B8"/>
    <w:rsid w:val="0037514E"/>
    <w:rsid w:val="00375213"/>
    <w:rsid w:val="0037534E"/>
    <w:rsid w:val="00375445"/>
    <w:rsid w:val="00375565"/>
    <w:rsid w:val="00375907"/>
    <w:rsid w:val="0037591D"/>
    <w:rsid w:val="00375E27"/>
    <w:rsid w:val="00375E48"/>
    <w:rsid w:val="0037608E"/>
    <w:rsid w:val="003761A1"/>
    <w:rsid w:val="0037630A"/>
    <w:rsid w:val="00376558"/>
    <w:rsid w:val="00376BAA"/>
    <w:rsid w:val="00376CFC"/>
    <w:rsid w:val="00376E59"/>
    <w:rsid w:val="00377134"/>
    <w:rsid w:val="0037735D"/>
    <w:rsid w:val="0037736E"/>
    <w:rsid w:val="00380276"/>
    <w:rsid w:val="003803C3"/>
    <w:rsid w:val="0038056F"/>
    <w:rsid w:val="00380BFF"/>
    <w:rsid w:val="00380CA0"/>
    <w:rsid w:val="00381069"/>
    <w:rsid w:val="003810F5"/>
    <w:rsid w:val="003815D5"/>
    <w:rsid w:val="00381965"/>
    <w:rsid w:val="00382033"/>
    <w:rsid w:val="00382528"/>
    <w:rsid w:val="00382904"/>
    <w:rsid w:val="00382A3F"/>
    <w:rsid w:val="00382C53"/>
    <w:rsid w:val="00382D47"/>
    <w:rsid w:val="00383187"/>
    <w:rsid w:val="0038318E"/>
    <w:rsid w:val="0038395C"/>
    <w:rsid w:val="00383DDB"/>
    <w:rsid w:val="00384276"/>
    <w:rsid w:val="0038432E"/>
    <w:rsid w:val="003843B8"/>
    <w:rsid w:val="003844CE"/>
    <w:rsid w:val="0038489B"/>
    <w:rsid w:val="00384ADE"/>
    <w:rsid w:val="00384E81"/>
    <w:rsid w:val="0038521F"/>
    <w:rsid w:val="0038530A"/>
    <w:rsid w:val="0038535C"/>
    <w:rsid w:val="00385C29"/>
    <w:rsid w:val="00385DB1"/>
    <w:rsid w:val="0039168A"/>
    <w:rsid w:val="00391C23"/>
    <w:rsid w:val="00391ECD"/>
    <w:rsid w:val="00391F9B"/>
    <w:rsid w:val="00392318"/>
    <w:rsid w:val="00392427"/>
    <w:rsid w:val="00392642"/>
    <w:rsid w:val="0039265D"/>
    <w:rsid w:val="00392812"/>
    <w:rsid w:val="00392CF7"/>
    <w:rsid w:val="00392E4A"/>
    <w:rsid w:val="00393109"/>
    <w:rsid w:val="003934EE"/>
    <w:rsid w:val="00393658"/>
    <w:rsid w:val="00393785"/>
    <w:rsid w:val="00393896"/>
    <w:rsid w:val="00393A8F"/>
    <w:rsid w:val="00393D08"/>
    <w:rsid w:val="00393F04"/>
    <w:rsid w:val="00393F77"/>
    <w:rsid w:val="00394373"/>
    <w:rsid w:val="0039472A"/>
    <w:rsid w:val="00394CB4"/>
    <w:rsid w:val="00394DBA"/>
    <w:rsid w:val="00394E27"/>
    <w:rsid w:val="00395001"/>
    <w:rsid w:val="00395018"/>
    <w:rsid w:val="0039603D"/>
    <w:rsid w:val="003962C5"/>
    <w:rsid w:val="003966B3"/>
    <w:rsid w:val="00396A93"/>
    <w:rsid w:val="00396B0F"/>
    <w:rsid w:val="00397133"/>
    <w:rsid w:val="00397245"/>
    <w:rsid w:val="003972D2"/>
    <w:rsid w:val="00397CE5"/>
    <w:rsid w:val="00397D19"/>
    <w:rsid w:val="003A0071"/>
    <w:rsid w:val="003A100F"/>
    <w:rsid w:val="003A128F"/>
    <w:rsid w:val="003A199C"/>
    <w:rsid w:val="003A24A6"/>
    <w:rsid w:val="003A2674"/>
    <w:rsid w:val="003A28E4"/>
    <w:rsid w:val="003A2B83"/>
    <w:rsid w:val="003A2C1A"/>
    <w:rsid w:val="003A2D89"/>
    <w:rsid w:val="003A2E70"/>
    <w:rsid w:val="003A339E"/>
    <w:rsid w:val="003A40AD"/>
    <w:rsid w:val="003A4AD2"/>
    <w:rsid w:val="003A4BD5"/>
    <w:rsid w:val="003A4D10"/>
    <w:rsid w:val="003A4D1B"/>
    <w:rsid w:val="003A4D44"/>
    <w:rsid w:val="003A4DF4"/>
    <w:rsid w:val="003A4EE1"/>
    <w:rsid w:val="003A4F57"/>
    <w:rsid w:val="003A522D"/>
    <w:rsid w:val="003A525B"/>
    <w:rsid w:val="003A5DB3"/>
    <w:rsid w:val="003A6155"/>
    <w:rsid w:val="003A6347"/>
    <w:rsid w:val="003A67F2"/>
    <w:rsid w:val="003A6A89"/>
    <w:rsid w:val="003A78AC"/>
    <w:rsid w:val="003A7B70"/>
    <w:rsid w:val="003B0066"/>
    <w:rsid w:val="003B039C"/>
    <w:rsid w:val="003B0457"/>
    <w:rsid w:val="003B05FA"/>
    <w:rsid w:val="003B0ED8"/>
    <w:rsid w:val="003B114E"/>
    <w:rsid w:val="003B119B"/>
    <w:rsid w:val="003B1230"/>
    <w:rsid w:val="003B12F7"/>
    <w:rsid w:val="003B1344"/>
    <w:rsid w:val="003B16C1"/>
    <w:rsid w:val="003B176B"/>
    <w:rsid w:val="003B181E"/>
    <w:rsid w:val="003B18F2"/>
    <w:rsid w:val="003B1AEC"/>
    <w:rsid w:val="003B1E2A"/>
    <w:rsid w:val="003B1F6E"/>
    <w:rsid w:val="003B2032"/>
    <w:rsid w:val="003B212E"/>
    <w:rsid w:val="003B234C"/>
    <w:rsid w:val="003B2641"/>
    <w:rsid w:val="003B2915"/>
    <w:rsid w:val="003B2C49"/>
    <w:rsid w:val="003B2F44"/>
    <w:rsid w:val="003B3324"/>
    <w:rsid w:val="003B3635"/>
    <w:rsid w:val="003B38B6"/>
    <w:rsid w:val="003B4257"/>
    <w:rsid w:val="003B47A2"/>
    <w:rsid w:val="003B5B51"/>
    <w:rsid w:val="003B5C45"/>
    <w:rsid w:val="003B6070"/>
    <w:rsid w:val="003B6198"/>
    <w:rsid w:val="003B636F"/>
    <w:rsid w:val="003B6554"/>
    <w:rsid w:val="003B65DE"/>
    <w:rsid w:val="003B68BF"/>
    <w:rsid w:val="003B6967"/>
    <w:rsid w:val="003B6D62"/>
    <w:rsid w:val="003B79C4"/>
    <w:rsid w:val="003B7D8F"/>
    <w:rsid w:val="003C0394"/>
    <w:rsid w:val="003C0D40"/>
    <w:rsid w:val="003C0D86"/>
    <w:rsid w:val="003C0E13"/>
    <w:rsid w:val="003C182D"/>
    <w:rsid w:val="003C1F0C"/>
    <w:rsid w:val="003C1F65"/>
    <w:rsid w:val="003C2496"/>
    <w:rsid w:val="003C26E4"/>
    <w:rsid w:val="003C27A7"/>
    <w:rsid w:val="003C3137"/>
    <w:rsid w:val="003C3821"/>
    <w:rsid w:val="003C3901"/>
    <w:rsid w:val="003C39E0"/>
    <w:rsid w:val="003C3ED0"/>
    <w:rsid w:val="003C4312"/>
    <w:rsid w:val="003C4B59"/>
    <w:rsid w:val="003C4B79"/>
    <w:rsid w:val="003C4F18"/>
    <w:rsid w:val="003C5A21"/>
    <w:rsid w:val="003C5B65"/>
    <w:rsid w:val="003C5B7E"/>
    <w:rsid w:val="003C5BBB"/>
    <w:rsid w:val="003C5DF0"/>
    <w:rsid w:val="003C607A"/>
    <w:rsid w:val="003C6087"/>
    <w:rsid w:val="003C61D9"/>
    <w:rsid w:val="003C7258"/>
    <w:rsid w:val="003C729D"/>
    <w:rsid w:val="003C77FE"/>
    <w:rsid w:val="003C7932"/>
    <w:rsid w:val="003C7B8D"/>
    <w:rsid w:val="003D071B"/>
    <w:rsid w:val="003D0879"/>
    <w:rsid w:val="003D0F0B"/>
    <w:rsid w:val="003D1794"/>
    <w:rsid w:val="003D1CFC"/>
    <w:rsid w:val="003D1FB3"/>
    <w:rsid w:val="003D2354"/>
    <w:rsid w:val="003D248A"/>
    <w:rsid w:val="003D25BF"/>
    <w:rsid w:val="003D2EB1"/>
    <w:rsid w:val="003D2EF8"/>
    <w:rsid w:val="003D33ED"/>
    <w:rsid w:val="003D35BD"/>
    <w:rsid w:val="003D3C39"/>
    <w:rsid w:val="003D3C6E"/>
    <w:rsid w:val="003D3EA3"/>
    <w:rsid w:val="003D3F95"/>
    <w:rsid w:val="003D4177"/>
    <w:rsid w:val="003D4199"/>
    <w:rsid w:val="003D4560"/>
    <w:rsid w:val="003D45C9"/>
    <w:rsid w:val="003D4914"/>
    <w:rsid w:val="003D4A82"/>
    <w:rsid w:val="003D4CC5"/>
    <w:rsid w:val="003D50E2"/>
    <w:rsid w:val="003D5489"/>
    <w:rsid w:val="003D5B00"/>
    <w:rsid w:val="003D5E26"/>
    <w:rsid w:val="003D5E83"/>
    <w:rsid w:val="003D6A36"/>
    <w:rsid w:val="003D6A44"/>
    <w:rsid w:val="003D781A"/>
    <w:rsid w:val="003D79C1"/>
    <w:rsid w:val="003D7BA5"/>
    <w:rsid w:val="003D7C0F"/>
    <w:rsid w:val="003D7C2F"/>
    <w:rsid w:val="003D7DFC"/>
    <w:rsid w:val="003E052A"/>
    <w:rsid w:val="003E0858"/>
    <w:rsid w:val="003E12BB"/>
    <w:rsid w:val="003E1388"/>
    <w:rsid w:val="003E141B"/>
    <w:rsid w:val="003E14D4"/>
    <w:rsid w:val="003E1A0E"/>
    <w:rsid w:val="003E2932"/>
    <w:rsid w:val="003E2E44"/>
    <w:rsid w:val="003E34D9"/>
    <w:rsid w:val="003E3A79"/>
    <w:rsid w:val="003E3DCC"/>
    <w:rsid w:val="003E3E29"/>
    <w:rsid w:val="003E404E"/>
    <w:rsid w:val="003E4968"/>
    <w:rsid w:val="003E49A5"/>
    <w:rsid w:val="003E4F4C"/>
    <w:rsid w:val="003E51B1"/>
    <w:rsid w:val="003E53FC"/>
    <w:rsid w:val="003E5568"/>
    <w:rsid w:val="003E5822"/>
    <w:rsid w:val="003E5E8E"/>
    <w:rsid w:val="003E6BA1"/>
    <w:rsid w:val="003E6D2A"/>
    <w:rsid w:val="003E740C"/>
    <w:rsid w:val="003E747B"/>
    <w:rsid w:val="003E79D3"/>
    <w:rsid w:val="003E7D59"/>
    <w:rsid w:val="003F038B"/>
    <w:rsid w:val="003F0548"/>
    <w:rsid w:val="003F0679"/>
    <w:rsid w:val="003F09AF"/>
    <w:rsid w:val="003F09D1"/>
    <w:rsid w:val="003F10E8"/>
    <w:rsid w:val="003F11FA"/>
    <w:rsid w:val="003F16D0"/>
    <w:rsid w:val="003F16D6"/>
    <w:rsid w:val="003F1F6F"/>
    <w:rsid w:val="003F290D"/>
    <w:rsid w:val="003F2FC1"/>
    <w:rsid w:val="003F33C0"/>
    <w:rsid w:val="003F33DA"/>
    <w:rsid w:val="003F423E"/>
    <w:rsid w:val="003F48BB"/>
    <w:rsid w:val="003F4C26"/>
    <w:rsid w:val="003F520D"/>
    <w:rsid w:val="003F5697"/>
    <w:rsid w:val="003F5948"/>
    <w:rsid w:val="003F5C0D"/>
    <w:rsid w:val="003F638B"/>
    <w:rsid w:val="003F638D"/>
    <w:rsid w:val="003F6395"/>
    <w:rsid w:val="003F6440"/>
    <w:rsid w:val="003F648F"/>
    <w:rsid w:val="003F65D8"/>
    <w:rsid w:val="003F6B8C"/>
    <w:rsid w:val="003F6E39"/>
    <w:rsid w:val="003F72AD"/>
    <w:rsid w:val="003F7312"/>
    <w:rsid w:val="003F7A85"/>
    <w:rsid w:val="003F7ACE"/>
    <w:rsid w:val="003F7B90"/>
    <w:rsid w:val="003F7EA4"/>
    <w:rsid w:val="003F7FBA"/>
    <w:rsid w:val="0040031F"/>
    <w:rsid w:val="00400B9D"/>
    <w:rsid w:val="00400C53"/>
    <w:rsid w:val="00400C9C"/>
    <w:rsid w:val="00400E9E"/>
    <w:rsid w:val="00400EC5"/>
    <w:rsid w:val="00400FA0"/>
    <w:rsid w:val="00400FF5"/>
    <w:rsid w:val="0040122D"/>
    <w:rsid w:val="00401364"/>
    <w:rsid w:val="004018E5"/>
    <w:rsid w:val="0040190E"/>
    <w:rsid w:val="004019DA"/>
    <w:rsid w:val="00401D85"/>
    <w:rsid w:val="0040229B"/>
    <w:rsid w:val="004024A8"/>
    <w:rsid w:val="004029AC"/>
    <w:rsid w:val="00402C60"/>
    <w:rsid w:val="00402CC5"/>
    <w:rsid w:val="004034B3"/>
    <w:rsid w:val="004036F8"/>
    <w:rsid w:val="00403827"/>
    <w:rsid w:val="0040384E"/>
    <w:rsid w:val="00403D72"/>
    <w:rsid w:val="00404B26"/>
    <w:rsid w:val="00404CF2"/>
    <w:rsid w:val="00404F84"/>
    <w:rsid w:val="004050BA"/>
    <w:rsid w:val="0040560B"/>
    <w:rsid w:val="00405DDD"/>
    <w:rsid w:val="00405EDA"/>
    <w:rsid w:val="00405F95"/>
    <w:rsid w:val="00406106"/>
    <w:rsid w:val="00406583"/>
    <w:rsid w:val="004066AC"/>
    <w:rsid w:val="0040754A"/>
    <w:rsid w:val="0040757A"/>
    <w:rsid w:val="004075CE"/>
    <w:rsid w:val="004075F4"/>
    <w:rsid w:val="00407890"/>
    <w:rsid w:val="004079AF"/>
    <w:rsid w:val="004079DA"/>
    <w:rsid w:val="0041057C"/>
    <w:rsid w:val="00410BFB"/>
    <w:rsid w:val="00410C55"/>
    <w:rsid w:val="00410F1F"/>
    <w:rsid w:val="004115F7"/>
    <w:rsid w:val="00411842"/>
    <w:rsid w:val="00411AEE"/>
    <w:rsid w:val="004124FB"/>
    <w:rsid w:val="00412B32"/>
    <w:rsid w:val="00412C76"/>
    <w:rsid w:val="00412D39"/>
    <w:rsid w:val="00413368"/>
    <w:rsid w:val="00413B23"/>
    <w:rsid w:val="00413ECC"/>
    <w:rsid w:val="00414101"/>
    <w:rsid w:val="0041413F"/>
    <w:rsid w:val="00414195"/>
    <w:rsid w:val="004147C2"/>
    <w:rsid w:val="00415080"/>
    <w:rsid w:val="004150D9"/>
    <w:rsid w:val="00415273"/>
    <w:rsid w:val="0041603F"/>
    <w:rsid w:val="004160E0"/>
    <w:rsid w:val="00416390"/>
    <w:rsid w:val="00416568"/>
    <w:rsid w:val="0041669B"/>
    <w:rsid w:val="004167DF"/>
    <w:rsid w:val="00416D96"/>
    <w:rsid w:val="0041714E"/>
    <w:rsid w:val="00417421"/>
    <w:rsid w:val="004175D5"/>
    <w:rsid w:val="0041780E"/>
    <w:rsid w:val="00417EB9"/>
    <w:rsid w:val="00417FB6"/>
    <w:rsid w:val="00421218"/>
    <w:rsid w:val="004218DF"/>
    <w:rsid w:val="00421A48"/>
    <w:rsid w:val="00421B80"/>
    <w:rsid w:val="00421BAA"/>
    <w:rsid w:val="00421D92"/>
    <w:rsid w:val="00421F16"/>
    <w:rsid w:val="00422148"/>
    <w:rsid w:val="004228FB"/>
    <w:rsid w:val="00422F3A"/>
    <w:rsid w:val="0042442B"/>
    <w:rsid w:val="004244FA"/>
    <w:rsid w:val="00424D25"/>
    <w:rsid w:val="004251A1"/>
    <w:rsid w:val="00425268"/>
    <w:rsid w:val="004253D1"/>
    <w:rsid w:val="004265CD"/>
    <w:rsid w:val="0042719A"/>
    <w:rsid w:val="00427B61"/>
    <w:rsid w:val="00427F47"/>
    <w:rsid w:val="00430AFF"/>
    <w:rsid w:val="0043134A"/>
    <w:rsid w:val="004327A9"/>
    <w:rsid w:val="00432BE0"/>
    <w:rsid w:val="00432FF9"/>
    <w:rsid w:val="0043312A"/>
    <w:rsid w:val="00433A10"/>
    <w:rsid w:val="00433DCD"/>
    <w:rsid w:val="00433EEA"/>
    <w:rsid w:val="00433F03"/>
    <w:rsid w:val="0043431E"/>
    <w:rsid w:val="004346F2"/>
    <w:rsid w:val="0043479D"/>
    <w:rsid w:val="00434DE9"/>
    <w:rsid w:val="004352E6"/>
    <w:rsid w:val="0043585D"/>
    <w:rsid w:val="004364DF"/>
    <w:rsid w:val="004372E8"/>
    <w:rsid w:val="0043744E"/>
    <w:rsid w:val="00440345"/>
    <w:rsid w:val="00440DAB"/>
    <w:rsid w:val="00440EE4"/>
    <w:rsid w:val="004411AB"/>
    <w:rsid w:val="00441397"/>
    <w:rsid w:val="0044177E"/>
    <w:rsid w:val="004421D1"/>
    <w:rsid w:val="00442A8D"/>
    <w:rsid w:val="00442B03"/>
    <w:rsid w:val="00442D37"/>
    <w:rsid w:val="00442DB7"/>
    <w:rsid w:val="004431D9"/>
    <w:rsid w:val="004434D7"/>
    <w:rsid w:val="00444607"/>
    <w:rsid w:val="004448C9"/>
    <w:rsid w:val="00444A2D"/>
    <w:rsid w:val="00444A8A"/>
    <w:rsid w:val="004458F1"/>
    <w:rsid w:val="00445F6E"/>
    <w:rsid w:val="0044676F"/>
    <w:rsid w:val="0044679E"/>
    <w:rsid w:val="004474E6"/>
    <w:rsid w:val="00447C1D"/>
    <w:rsid w:val="0045001E"/>
    <w:rsid w:val="00450897"/>
    <w:rsid w:val="00450BA0"/>
    <w:rsid w:val="00450BC8"/>
    <w:rsid w:val="00450CA3"/>
    <w:rsid w:val="00450F65"/>
    <w:rsid w:val="00451480"/>
    <w:rsid w:val="00451AAE"/>
    <w:rsid w:val="00451ED0"/>
    <w:rsid w:val="00451FF8"/>
    <w:rsid w:val="00452345"/>
    <w:rsid w:val="004526CD"/>
    <w:rsid w:val="00452757"/>
    <w:rsid w:val="00452868"/>
    <w:rsid w:val="00452902"/>
    <w:rsid w:val="00452B9A"/>
    <w:rsid w:val="00452D5F"/>
    <w:rsid w:val="00452F90"/>
    <w:rsid w:val="00453329"/>
    <w:rsid w:val="00453555"/>
    <w:rsid w:val="00453915"/>
    <w:rsid w:val="00453C63"/>
    <w:rsid w:val="00453DDF"/>
    <w:rsid w:val="00454582"/>
    <w:rsid w:val="004546A0"/>
    <w:rsid w:val="00454DFB"/>
    <w:rsid w:val="00455370"/>
    <w:rsid w:val="00455405"/>
    <w:rsid w:val="00455454"/>
    <w:rsid w:val="0045554A"/>
    <w:rsid w:val="00455E7A"/>
    <w:rsid w:val="00455F92"/>
    <w:rsid w:val="004562F5"/>
    <w:rsid w:val="004564FF"/>
    <w:rsid w:val="00456981"/>
    <w:rsid w:val="004573BD"/>
    <w:rsid w:val="004574AB"/>
    <w:rsid w:val="0045765B"/>
    <w:rsid w:val="00457A2C"/>
    <w:rsid w:val="00457F69"/>
    <w:rsid w:val="00457F72"/>
    <w:rsid w:val="00460044"/>
    <w:rsid w:val="00460092"/>
    <w:rsid w:val="00460102"/>
    <w:rsid w:val="004602EB"/>
    <w:rsid w:val="00460BB0"/>
    <w:rsid w:val="0046113B"/>
    <w:rsid w:val="0046118E"/>
    <w:rsid w:val="004611B4"/>
    <w:rsid w:val="00461210"/>
    <w:rsid w:val="00461254"/>
    <w:rsid w:val="00461DCA"/>
    <w:rsid w:val="00461F56"/>
    <w:rsid w:val="0046234F"/>
    <w:rsid w:val="0046258B"/>
    <w:rsid w:val="00462BF9"/>
    <w:rsid w:val="00462E3C"/>
    <w:rsid w:val="0046330E"/>
    <w:rsid w:val="00464450"/>
    <w:rsid w:val="004645C8"/>
    <w:rsid w:val="0046488A"/>
    <w:rsid w:val="00464D6F"/>
    <w:rsid w:val="004651E2"/>
    <w:rsid w:val="00465269"/>
    <w:rsid w:val="00465517"/>
    <w:rsid w:val="0046574F"/>
    <w:rsid w:val="00465B3E"/>
    <w:rsid w:val="00465FF9"/>
    <w:rsid w:val="004674F5"/>
    <w:rsid w:val="00467575"/>
    <w:rsid w:val="00467B48"/>
    <w:rsid w:val="00467CB7"/>
    <w:rsid w:val="00467DC4"/>
    <w:rsid w:val="00470574"/>
    <w:rsid w:val="0047072C"/>
    <w:rsid w:val="004707AC"/>
    <w:rsid w:val="00470993"/>
    <w:rsid w:val="00470A8B"/>
    <w:rsid w:val="00470B3C"/>
    <w:rsid w:val="00470BBE"/>
    <w:rsid w:val="00471379"/>
    <w:rsid w:val="00471490"/>
    <w:rsid w:val="004716A6"/>
    <w:rsid w:val="004716D7"/>
    <w:rsid w:val="00471733"/>
    <w:rsid w:val="00471C54"/>
    <w:rsid w:val="00471DB2"/>
    <w:rsid w:val="0047201F"/>
    <w:rsid w:val="00472209"/>
    <w:rsid w:val="00472222"/>
    <w:rsid w:val="004722E6"/>
    <w:rsid w:val="0047233A"/>
    <w:rsid w:val="0047291A"/>
    <w:rsid w:val="00472A12"/>
    <w:rsid w:val="00472C67"/>
    <w:rsid w:val="00472F88"/>
    <w:rsid w:val="004730B8"/>
    <w:rsid w:val="00473412"/>
    <w:rsid w:val="0047377D"/>
    <w:rsid w:val="004738DD"/>
    <w:rsid w:val="00473AD7"/>
    <w:rsid w:val="00473B7F"/>
    <w:rsid w:val="00473FE1"/>
    <w:rsid w:val="00474824"/>
    <w:rsid w:val="0047485D"/>
    <w:rsid w:val="00474DFE"/>
    <w:rsid w:val="0047503E"/>
    <w:rsid w:val="0047517B"/>
    <w:rsid w:val="0047523C"/>
    <w:rsid w:val="004753BF"/>
    <w:rsid w:val="00475844"/>
    <w:rsid w:val="00475C9F"/>
    <w:rsid w:val="00475E9B"/>
    <w:rsid w:val="00476196"/>
    <w:rsid w:val="00476B3D"/>
    <w:rsid w:val="00476BD9"/>
    <w:rsid w:val="0047712E"/>
    <w:rsid w:val="004772C9"/>
    <w:rsid w:val="0047773B"/>
    <w:rsid w:val="00477D51"/>
    <w:rsid w:val="00480502"/>
    <w:rsid w:val="00480A3E"/>
    <w:rsid w:val="00480E56"/>
    <w:rsid w:val="0048174B"/>
    <w:rsid w:val="0048183F"/>
    <w:rsid w:val="00481EAE"/>
    <w:rsid w:val="00482580"/>
    <w:rsid w:val="0048261D"/>
    <w:rsid w:val="00482744"/>
    <w:rsid w:val="00482CF2"/>
    <w:rsid w:val="00482EC9"/>
    <w:rsid w:val="00482F8A"/>
    <w:rsid w:val="0048304F"/>
    <w:rsid w:val="00483369"/>
    <w:rsid w:val="00483448"/>
    <w:rsid w:val="00483AF6"/>
    <w:rsid w:val="00483C2A"/>
    <w:rsid w:val="00483CAC"/>
    <w:rsid w:val="00483F5E"/>
    <w:rsid w:val="00484213"/>
    <w:rsid w:val="00484A7B"/>
    <w:rsid w:val="0048507F"/>
    <w:rsid w:val="00485651"/>
    <w:rsid w:val="0048586C"/>
    <w:rsid w:val="0048589F"/>
    <w:rsid w:val="00485E98"/>
    <w:rsid w:val="00486802"/>
    <w:rsid w:val="0048697F"/>
    <w:rsid w:val="004869C2"/>
    <w:rsid w:val="00486CEF"/>
    <w:rsid w:val="004871A2"/>
    <w:rsid w:val="00487261"/>
    <w:rsid w:val="0048742A"/>
    <w:rsid w:val="004878BC"/>
    <w:rsid w:val="00487998"/>
    <w:rsid w:val="004902E5"/>
    <w:rsid w:val="0049042B"/>
    <w:rsid w:val="00490FEB"/>
    <w:rsid w:val="00491089"/>
    <w:rsid w:val="00491869"/>
    <w:rsid w:val="00491A0A"/>
    <w:rsid w:val="004925D1"/>
    <w:rsid w:val="004927BA"/>
    <w:rsid w:val="00492AFA"/>
    <w:rsid w:val="00492C2A"/>
    <w:rsid w:val="00492F63"/>
    <w:rsid w:val="0049316F"/>
    <w:rsid w:val="00493399"/>
    <w:rsid w:val="004934D5"/>
    <w:rsid w:val="004936AF"/>
    <w:rsid w:val="004938E3"/>
    <w:rsid w:val="00494061"/>
    <w:rsid w:val="004944D9"/>
    <w:rsid w:val="00494EBD"/>
    <w:rsid w:val="00495623"/>
    <w:rsid w:val="00495B3E"/>
    <w:rsid w:val="00495BB3"/>
    <w:rsid w:val="004960BB"/>
    <w:rsid w:val="00496135"/>
    <w:rsid w:val="00496798"/>
    <w:rsid w:val="00497112"/>
    <w:rsid w:val="0049747B"/>
    <w:rsid w:val="004974C5"/>
    <w:rsid w:val="004975F9"/>
    <w:rsid w:val="00497955"/>
    <w:rsid w:val="004A06B2"/>
    <w:rsid w:val="004A1307"/>
    <w:rsid w:val="004A149A"/>
    <w:rsid w:val="004A1978"/>
    <w:rsid w:val="004A1E6F"/>
    <w:rsid w:val="004A21B6"/>
    <w:rsid w:val="004A26F4"/>
    <w:rsid w:val="004A2CEA"/>
    <w:rsid w:val="004A2E9D"/>
    <w:rsid w:val="004A3370"/>
    <w:rsid w:val="004A39CB"/>
    <w:rsid w:val="004A3E90"/>
    <w:rsid w:val="004A488A"/>
    <w:rsid w:val="004A49CC"/>
    <w:rsid w:val="004A4AC7"/>
    <w:rsid w:val="004A53B2"/>
    <w:rsid w:val="004A53B5"/>
    <w:rsid w:val="004A56B4"/>
    <w:rsid w:val="004A5DA1"/>
    <w:rsid w:val="004A5DE0"/>
    <w:rsid w:val="004A5F64"/>
    <w:rsid w:val="004A692D"/>
    <w:rsid w:val="004A6A36"/>
    <w:rsid w:val="004A6C33"/>
    <w:rsid w:val="004A7149"/>
    <w:rsid w:val="004A7224"/>
    <w:rsid w:val="004A73EC"/>
    <w:rsid w:val="004A7EF9"/>
    <w:rsid w:val="004B00BA"/>
    <w:rsid w:val="004B0803"/>
    <w:rsid w:val="004B085C"/>
    <w:rsid w:val="004B0A76"/>
    <w:rsid w:val="004B1320"/>
    <w:rsid w:val="004B1339"/>
    <w:rsid w:val="004B2BA7"/>
    <w:rsid w:val="004B2C7D"/>
    <w:rsid w:val="004B2F2F"/>
    <w:rsid w:val="004B36AD"/>
    <w:rsid w:val="004B4336"/>
    <w:rsid w:val="004B4685"/>
    <w:rsid w:val="004B487C"/>
    <w:rsid w:val="004B4A78"/>
    <w:rsid w:val="004B4C63"/>
    <w:rsid w:val="004B515A"/>
    <w:rsid w:val="004B63EC"/>
    <w:rsid w:val="004B678A"/>
    <w:rsid w:val="004B6B4B"/>
    <w:rsid w:val="004B6BE1"/>
    <w:rsid w:val="004B6CA2"/>
    <w:rsid w:val="004B72D1"/>
    <w:rsid w:val="004B7BEE"/>
    <w:rsid w:val="004C00A0"/>
    <w:rsid w:val="004C011F"/>
    <w:rsid w:val="004C014A"/>
    <w:rsid w:val="004C0340"/>
    <w:rsid w:val="004C0867"/>
    <w:rsid w:val="004C1166"/>
    <w:rsid w:val="004C2230"/>
    <w:rsid w:val="004C2490"/>
    <w:rsid w:val="004C2B81"/>
    <w:rsid w:val="004C2DEB"/>
    <w:rsid w:val="004C3157"/>
    <w:rsid w:val="004C3488"/>
    <w:rsid w:val="004C3A1F"/>
    <w:rsid w:val="004C3A44"/>
    <w:rsid w:val="004C3D34"/>
    <w:rsid w:val="004C3F0F"/>
    <w:rsid w:val="004C4186"/>
    <w:rsid w:val="004C4544"/>
    <w:rsid w:val="004C545B"/>
    <w:rsid w:val="004C5755"/>
    <w:rsid w:val="004C57F7"/>
    <w:rsid w:val="004C5C17"/>
    <w:rsid w:val="004C63D6"/>
    <w:rsid w:val="004C6A7A"/>
    <w:rsid w:val="004C6D3D"/>
    <w:rsid w:val="004C6F14"/>
    <w:rsid w:val="004C700A"/>
    <w:rsid w:val="004C70B7"/>
    <w:rsid w:val="004C70EC"/>
    <w:rsid w:val="004C779A"/>
    <w:rsid w:val="004D0201"/>
    <w:rsid w:val="004D058F"/>
    <w:rsid w:val="004D0AEF"/>
    <w:rsid w:val="004D0B48"/>
    <w:rsid w:val="004D0F94"/>
    <w:rsid w:val="004D1028"/>
    <w:rsid w:val="004D102B"/>
    <w:rsid w:val="004D139E"/>
    <w:rsid w:val="004D1A36"/>
    <w:rsid w:val="004D1F39"/>
    <w:rsid w:val="004D2009"/>
    <w:rsid w:val="004D2654"/>
    <w:rsid w:val="004D29E5"/>
    <w:rsid w:val="004D2B85"/>
    <w:rsid w:val="004D2D9E"/>
    <w:rsid w:val="004D3377"/>
    <w:rsid w:val="004D341C"/>
    <w:rsid w:val="004D38EA"/>
    <w:rsid w:val="004D4187"/>
    <w:rsid w:val="004D422A"/>
    <w:rsid w:val="004D4A22"/>
    <w:rsid w:val="004D4A4F"/>
    <w:rsid w:val="004D4A9F"/>
    <w:rsid w:val="004D521E"/>
    <w:rsid w:val="004D53BD"/>
    <w:rsid w:val="004D53D1"/>
    <w:rsid w:val="004D54C5"/>
    <w:rsid w:val="004D577A"/>
    <w:rsid w:val="004D593B"/>
    <w:rsid w:val="004D5AA9"/>
    <w:rsid w:val="004D6A20"/>
    <w:rsid w:val="004D6BC9"/>
    <w:rsid w:val="004D6C31"/>
    <w:rsid w:val="004D7995"/>
    <w:rsid w:val="004D7DFC"/>
    <w:rsid w:val="004E0180"/>
    <w:rsid w:val="004E0A7C"/>
    <w:rsid w:val="004E0DED"/>
    <w:rsid w:val="004E0EC8"/>
    <w:rsid w:val="004E1A14"/>
    <w:rsid w:val="004E1A94"/>
    <w:rsid w:val="004E1AB9"/>
    <w:rsid w:val="004E1C07"/>
    <w:rsid w:val="004E1DBB"/>
    <w:rsid w:val="004E1F15"/>
    <w:rsid w:val="004E2219"/>
    <w:rsid w:val="004E23BB"/>
    <w:rsid w:val="004E2505"/>
    <w:rsid w:val="004E26D7"/>
    <w:rsid w:val="004E287A"/>
    <w:rsid w:val="004E2F44"/>
    <w:rsid w:val="004E3836"/>
    <w:rsid w:val="004E3F3D"/>
    <w:rsid w:val="004E4744"/>
    <w:rsid w:val="004E4BE6"/>
    <w:rsid w:val="004E54F1"/>
    <w:rsid w:val="004E5621"/>
    <w:rsid w:val="004E56A0"/>
    <w:rsid w:val="004E56AB"/>
    <w:rsid w:val="004E5B62"/>
    <w:rsid w:val="004E6468"/>
    <w:rsid w:val="004E6716"/>
    <w:rsid w:val="004E68A8"/>
    <w:rsid w:val="004E6AAC"/>
    <w:rsid w:val="004E6DA9"/>
    <w:rsid w:val="004E6DE8"/>
    <w:rsid w:val="004E6FF7"/>
    <w:rsid w:val="004E7092"/>
    <w:rsid w:val="004E737A"/>
    <w:rsid w:val="004E75BE"/>
    <w:rsid w:val="004E7D12"/>
    <w:rsid w:val="004E7EEE"/>
    <w:rsid w:val="004E7FE1"/>
    <w:rsid w:val="004F009F"/>
    <w:rsid w:val="004F03DE"/>
    <w:rsid w:val="004F098A"/>
    <w:rsid w:val="004F0C83"/>
    <w:rsid w:val="004F0CD2"/>
    <w:rsid w:val="004F0CF9"/>
    <w:rsid w:val="004F114E"/>
    <w:rsid w:val="004F1268"/>
    <w:rsid w:val="004F1376"/>
    <w:rsid w:val="004F13E7"/>
    <w:rsid w:val="004F16B5"/>
    <w:rsid w:val="004F1A57"/>
    <w:rsid w:val="004F1D95"/>
    <w:rsid w:val="004F2061"/>
    <w:rsid w:val="004F2130"/>
    <w:rsid w:val="004F2C79"/>
    <w:rsid w:val="004F2EDA"/>
    <w:rsid w:val="004F31DB"/>
    <w:rsid w:val="004F32CC"/>
    <w:rsid w:val="004F333C"/>
    <w:rsid w:val="004F37CA"/>
    <w:rsid w:val="004F3893"/>
    <w:rsid w:val="004F3B07"/>
    <w:rsid w:val="004F483A"/>
    <w:rsid w:val="004F4A6C"/>
    <w:rsid w:val="004F4B20"/>
    <w:rsid w:val="004F52C7"/>
    <w:rsid w:val="004F5749"/>
    <w:rsid w:val="004F5F3B"/>
    <w:rsid w:val="004F6990"/>
    <w:rsid w:val="004F6C40"/>
    <w:rsid w:val="004F707C"/>
    <w:rsid w:val="004F7097"/>
    <w:rsid w:val="004F7180"/>
    <w:rsid w:val="004F74D6"/>
    <w:rsid w:val="004F75C5"/>
    <w:rsid w:val="005003AD"/>
    <w:rsid w:val="00500463"/>
    <w:rsid w:val="0050064B"/>
    <w:rsid w:val="00500B03"/>
    <w:rsid w:val="00500B09"/>
    <w:rsid w:val="00500D01"/>
    <w:rsid w:val="00500F69"/>
    <w:rsid w:val="00501652"/>
    <w:rsid w:val="005016CF"/>
    <w:rsid w:val="005018C3"/>
    <w:rsid w:val="0050198E"/>
    <w:rsid w:val="00501C46"/>
    <w:rsid w:val="00502275"/>
    <w:rsid w:val="0050238C"/>
    <w:rsid w:val="00502858"/>
    <w:rsid w:val="00502E35"/>
    <w:rsid w:val="00503030"/>
    <w:rsid w:val="005034BD"/>
    <w:rsid w:val="00503558"/>
    <w:rsid w:val="0050381A"/>
    <w:rsid w:val="005038A0"/>
    <w:rsid w:val="0050416E"/>
    <w:rsid w:val="0050546B"/>
    <w:rsid w:val="005057CE"/>
    <w:rsid w:val="00505968"/>
    <w:rsid w:val="00505EF8"/>
    <w:rsid w:val="0050611C"/>
    <w:rsid w:val="005062B2"/>
    <w:rsid w:val="0050639D"/>
    <w:rsid w:val="00506529"/>
    <w:rsid w:val="00506926"/>
    <w:rsid w:val="00506BCB"/>
    <w:rsid w:val="0050707F"/>
    <w:rsid w:val="0050777F"/>
    <w:rsid w:val="00507892"/>
    <w:rsid w:val="00510245"/>
    <w:rsid w:val="005109F4"/>
    <w:rsid w:val="00510A02"/>
    <w:rsid w:val="00510A1A"/>
    <w:rsid w:val="00510C35"/>
    <w:rsid w:val="00510D5C"/>
    <w:rsid w:val="00510DC2"/>
    <w:rsid w:val="00510F3F"/>
    <w:rsid w:val="00510FDB"/>
    <w:rsid w:val="00511026"/>
    <w:rsid w:val="00511845"/>
    <w:rsid w:val="00511991"/>
    <w:rsid w:val="00511DA0"/>
    <w:rsid w:val="00511EDE"/>
    <w:rsid w:val="0051274B"/>
    <w:rsid w:val="005127C9"/>
    <w:rsid w:val="00512802"/>
    <w:rsid w:val="00512808"/>
    <w:rsid w:val="00512AF6"/>
    <w:rsid w:val="00512C25"/>
    <w:rsid w:val="005132EC"/>
    <w:rsid w:val="005134DE"/>
    <w:rsid w:val="00513831"/>
    <w:rsid w:val="00513BA3"/>
    <w:rsid w:val="00513DF3"/>
    <w:rsid w:val="00513E70"/>
    <w:rsid w:val="00514043"/>
    <w:rsid w:val="005142E2"/>
    <w:rsid w:val="00514403"/>
    <w:rsid w:val="00514667"/>
    <w:rsid w:val="005146DF"/>
    <w:rsid w:val="00514F96"/>
    <w:rsid w:val="005150F3"/>
    <w:rsid w:val="00515810"/>
    <w:rsid w:val="00516231"/>
    <w:rsid w:val="0051623F"/>
    <w:rsid w:val="0051664F"/>
    <w:rsid w:val="00516D51"/>
    <w:rsid w:val="00517215"/>
    <w:rsid w:val="00517394"/>
    <w:rsid w:val="0051766C"/>
    <w:rsid w:val="00517C35"/>
    <w:rsid w:val="005202BC"/>
    <w:rsid w:val="005205B0"/>
    <w:rsid w:val="005207DE"/>
    <w:rsid w:val="00520B11"/>
    <w:rsid w:val="00520B18"/>
    <w:rsid w:val="00521150"/>
    <w:rsid w:val="0052117F"/>
    <w:rsid w:val="00521551"/>
    <w:rsid w:val="00521AE7"/>
    <w:rsid w:val="00521D27"/>
    <w:rsid w:val="00522351"/>
    <w:rsid w:val="00522638"/>
    <w:rsid w:val="0052269F"/>
    <w:rsid w:val="00522F17"/>
    <w:rsid w:val="005234BE"/>
    <w:rsid w:val="00523791"/>
    <w:rsid w:val="0052391B"/>
    <w:rsid w:val="00523A6A"/>
    <w:rsid w:val="00523AF2"/>
    <w:rsid w:val="00523FC6"/>
    <w:rsid w:val="005245BC"/>
    <w:rsid w:val="00524ACB"/>
    <w:rsid w:val="00524DCD"/>
    <w:rsid w:val="0052549D"/>
    <w:rsid w:val="00525738"/>
    <w:rsid w:val="0052586D"/>
    <w:rsid w:val="00525FF9"/>
    <w:rsid w:val="00526032"/>
    <w:rsid w:val="0052638A"/>
    <w:rsid w:val="00526631"/>
    <w:rsid w:val="00526859"/>
    <w:rsid w:val="00526BCD"/>
    <w:rsid w:val="005275FA"/>
    <w:rsid w:val="005276EF"/>
    <w:rsid w:val="00527961"/>
    <w:rsid w:val="00527AE5"/>
    <w:rsid w:val="00527D38"/>
    <w:rsid w:val="00527F61"/>
    <w:rsid w:val="00530712"/>
    <w:rsid w:val="005310A0"/>
    <w:rsid w:val="005311A3"/>
    <w:rsid w:val="005317FB"/>
    <w:rsid w:val="00532174"/>
    <w:rsid w:val="00532A53"/>
    <w:rsid w:val="00533997"/>
    <w:rsid w:val="00533DA4"/>
    <w:rsid w:val="00533DE1"/>
    <w:rsid w:val="00533EB3"/>
    <w:rsid w:val="005340D6"/>
    <w:rsid w:val="0053444C"/>
    <w:rsid w:val="005346A1"/>
    <w:rsid w:val="005349D8"/>
    <w:rsid w:val="005349FD"/>
    <w:rsid w:val="00535076"/>
    <w:rsid w:val="00535100"/>
    <w:rsid w:val="0053562F"/>
    <w:rsid w:val="0053569E"/>
    <w:rsid w:val="005357BF"/>
    <w:rsid w:val="00535C74"/>
    <w:rsid w:val="00535DEF"/>
    <w:rsid w:val="00535FFA"/>
    <w:rsid w:val="00536308"/>
    <w:rsid w:val="00536EFA"/>
    <w:rsid w:val="00537D3D"/>
    <w:rsid w:val="00537DA3"/>
    <w:rsid w:val="00537FF9"/>
    <w:rsid w:val="00540171"/>
    <w:rsid w:val="0054019B"/>
    <w:rsid w:val="00540436"/>
    <w:rsid w:val="0054074A"/>
    <w:rsid w:val="005408B3"/>
    <w:rsid w:val="00540954"/>
    <w:rsid w:val="00540F7D"/>
    <w:rsid w:val="005410B4"/>
    <w:rsid w:val="00541180"/>
    <w:rsid w:val="005414FD"/>
    <w:rsid w:val="00541A2A"/>
    <w:rsid w:val="00541CC9"/>
    <w:rsid w:val="00541DF9"/>
    <w:rsid w:val="00542194"/>
    <w:rsid w:val="005421A1"/>
    <w:rsid w:val="00542249"/>
    <w:rsid w:val="0054228D"/>
    <w:rsid w:val="005423DB"/>
    <w:rsid w:val="00542634"/>
    <w:rsid w:val="00542867"/>
    <w:rsid w:val="00542884"/>
    <w:rsid w:val="00542991"/>
    <w:rsid w:val="00543087"/>
    <w:rsid w:val="0054310C"/>
    <w:rsid w:val="005431AC"/>
    <w:rsid w:val="005435E4"/>
    <w:rsid w:val="00543A0F"/>
    <w:rsid w:val="00544420"/>
    <w:rsid w:val="005446C6"/>
    <w:rsid w:val="005449F3"/>
    <w:rsid w:val="00544E3E"/>
    <w:rsid w:val="00545177"/>
    <w:rsid w:val="005456DC"/>
    <w:rsid w:val="005457BA"/>
    <w:rsid w:val="00546452"/>
    <w:rsid w:val="00546BC3"/>
    <w:rsid w:val="00547106"/>
    <w:rsid w:val="0054710D"/>
    <w:rsid w:val="00547C5A"/>
    <w:rsid w:val="00547D95"/>
    <w:rsid w:val="0055016C"/>
    <w:rsid w:val="005501FE"/>
    <w:rsid w:val="005507F7"/>
    <w:rsid w:val="00550AAF"/>
    <w:rsid w:val="00550AEC"/>
    <w:rsid w:val="00550FFE"/>
    <w:rsid w:val="00551B64"/>
    <w:rsid w:val="00551CBE"/>
    <w:rsid w:val="00552098"/>
    <w:rsid w:val="005523A3"/>
    <w:rsid w:val="00552502"/>
    <w:rsid w:val="00552CE1"/>
    <w:rsid w:val="0055334F"/>
    <w:rsid w:val="0055360D"/>
    <w:rsid w:val="00553770"/>
    <w:rsid w:val="005537F6"/>
    <w:rsid w:val="0055389C"/>
    <w:rsid w:val="00553C6C"/>
    <w:rsid w:val="00553E88"/>
    <w:rsid w:val="00553FEF"/>
    <w:rsid w:val="00554020"/>
    <w:rsid w:val="00554029"/>
    <w:rsid w:val="00554520"/>
    <w:rsid w:val="00554678"/>
    <w:rsid w:val="00554CD8"/>
    <w:rsid w:val="00554CF0"/>
    <w:rsid w:val="00555487"/>
    <w:rsid w:val="0055581F"/>
    <w:rsid w:val="005558ED"/>
    <w:rsid w:val="00555B78"/>
    <w:rsid w:val="00555D03"/>
    <w:rsid w:val="005561D3"/>
    <w:rsid w:val="00556FC9"/>
    <w:rsid w:val="0055733B"/>
    <w:rsid w:val="0055788F"/>
    <w:rsid w:val="00557A03"/>
    <w:rsid w:val="00557C81"/>
    <w:rsid w:val="005600FD"/>
    <w:rsid w:val="005606FE"/>
    <w:rsid w:val="00560734"/>
    <w:rsid w:val="00560AF2"/>
    <w:rsid w:val="00560D3A"/>
    <w:rsid w:val="00560EF5"/>
    <w:rsid w:val="00561064"/>
    <w:rsid w:val="0056185C"/>
    <w:rsid w:val="0056199F"/>
    <w:rsid w:val="00561E39"/>
    <w:rsid w:val="005627FD"/>
    <w:rsid w:val="005628CF"/>
    <w:rsid w:val="00562B0F"/>
    <w:rsid w:val="00562DE0"/>
    <w:rsid w:val="00562E42"/>
    <w:rsid w:val="005631DD"/>
    <w:rsid w:val="00563216"/>
    <w:rsid w:val="00563614"/>
    <w:rsid w:val="005636FE"/>
    <w:rsid w:val="00563B77"/>
    <w:rsid w:val="00563BB8"/>
    <w:rsid w:val="00563D42"/>
    <w:rsid w:val="00564394"/>
    <w:rsid w:val="005646B0"/>
    <w:rsid w:val="005647C3"/>
    <w:rsid w:val="00564982"/>
    <w:rsid w:val="005650CC"/>
    <w:rsid w:val="00565544"/>
    <w:rsid w:val="00565DC7"/>
    <w:rsid w:val="005660D5"/>
    <w:rsid w:val="00566785"/>
    <w:rsid w:val="005667DE"/>
    <w:rsid w:val="00566A5C"/>
    <w:rsid w:val="00566E78"/>
    <w:rsid w:val="00566EA6"/>
    <w:rsid w:val="0056757D"/>
    <w:rsid w:val="005675DE"/>
    <w:rsid w:val="00567714"/>
    <w:rsid w:val="00567A7E"/>
    <w:rsid w:val="00567F95"/>
    <w:rsid w:val="005700EA"/>
    <w:rsid w:val="00570261"/>
    <w:rsid w:val="00570C33"/>
    <w:rsid w:val="00570DA5"/>
    <w:rsid w:val="005713C0"/>
    <w:rsid w:val="00571784"/>
    <w:rsid w:val="00571B1B"/>
    <w:rsid w:val="00571E0D"/>
    <w:rsid w:val="005722CE"/>
    <w:rsid w:val="005726F2"/>
    <w:rsid w:val="00572AE9"/>
    <w:rsid w:val="00573251"/>
    <w:rsid w:val="00573A9D"/>
    <w:rsid w:val="00573E29"/>
    <w:rsid w:val="00573EDC"/>
    <w:rsid w:val="00573F8F"/>
    <w:rsid w:val="00573FF8"/>
    <w:rsid w:val="0057406D"/>
    <w:rsid w:val="0057425B"/>
    <w:rsid w:val="005744B4"/>
    <w:rsid w:val="0057459E"/>
    <w:rsid w:val="0057473C"/>
    <w:rsid w:val="00574754"/>
    <w:rsid w:val="00574821"/>
    <w:rsid w:val="005753FD"/>
    <w:rsid w:val="005757C7"/>
    <w:rsid w:val="00575A90"/>
    <w:rsid w:val="00576796"/>
    <w:rsid w:val="00576FAC"/>
    <w:rsid w:val="0057738A"/>
    <w:rsid w:val="00577391"/>
    <w:rsid w:val="0057754C"/>
    <w:rsid w:val="005777EA"/>
    <w:rsid w:val="00577EB2"/>
    <w:rsid w:val="00577F29"/>
    <w:rsid w:val="00580061"/>
    <w:rsid w:val="0058017F"/>
    <w:rsid w:val="00580BE8"/>
    <w:rsid w:val="00580DB8"/>
    <w:rsid w:val="005810B0"/>
    <w:rsid w:val="005810DD"/>
    <w:rsid w:val="00581147"/>
    <w:rsid w:val="00581534"/>
    <w:rsid w:val="0058155D"/>
    <w:rsid w:val="005815B3"/>
    <w:rsid w:val="00581CB3"/>
    <w:rsid w:val="005822B5"/>
    <w:rsid w:val="005823F6"/>
    <w:rsid w:val="0058242D"/>
    <w:rsid w:val="00583024"/>
    <w:rsid w:val="00583232"/>
    <w:rsid w:val="00583EF4"/>
    <w:rsid w:val="00584249"/>
    <w:rsid w:val="00584DEC"/>
    <w:rsid w:val="00584E36"/>
    <w:rsid w:val="00584F96"/>
    <w:rsid w:val="00585099"/>
    <w:rsid w:val="0058552D"/>
    <w:rsid w:val="00585612"/>
    <w:rsid w:val="005856CD"/>
    <w:rsid w:val="005858D5"/>
    <w:rsid w:val="005860C7"/>
    <w:rsid w:val="00586798"/>
    <w:rsid w:val="00586DB1"/>
    <w:rsid w:val="00586E1D"/>
    <w:rsid w:val="0058764C"/>
    <w:rsid w:val="00587CA2"/>
    <w:rsid w:val="00587DF9"/>
    <w:rsid w:val="00590199"/>
    <w:rsid w:val="00590512"/>
    <w:rsid w:val="00590920"/>
    <w:rsid w:val="00590A7D"/>
    <w:rsid w:val="00590E17"/>
    <w:rsid w:val="00591421"/>
    <w:rsid w:val="005914E8"/>
    <w:rsid w:val="00591615"/>
    <w:rsid w:val="00591808"/>
    <w:rsid w:val="0059226B"/>
    <w:rsid w:val="00592902"/>
    <w:rsid w:val="00592921"/>
    <w:rsid w:val="00592AB0"/>
    <w:rsid w:val="00592B26"/>
    <w:rsid w:val="00592EB5"/>
    <w:rsid w:val="005931EC"/>
    <w:rsid w:val="005931FC"/>
    <w:rsid w:val="00593243"/>
    <w:rsid w:val="005934CA"/>
    <w:rsid w:val="0059356A"/>
    <w:rsid w:val="005938A7"/>
    <w:rsid w:val="00593B13"/>
    <w:rsid w:val="00593C21"/>
    <w:rsid w:val="0059415E"/>
    <w:rsid w:val="005941B5"/>
    <w:rsid w:val="0059426D"/>
    <w:rsid w:val="005942E1"/>
    <w:rsid w:val="00594ADE"/>
    <w:rsid w:val="00594BA8"/>
    <w:rsid w:val="00595087"/>
    <w:rsid w:val="00595A64"/>
    <w:rsid w:val="00595BA3"/>
    <w:rsid w:val="00595F0B"/>
    <w:rsid w:val="0059653F"/>
    <w:rsid w:val="00596980"/>
    <w:rsid w:val="00597A99"/>
    <w:rsid w:val="00597B1E"/>
    <w:rsid w:val="005A0038"/>
    <w:rsid w:val="005A0066"/>
    <w:rsid w:val="005A030C"/>
    <w:rsid w:val="005A050A"/>
    <w:rsid w:val="005A0532"/>
    <w:rsid w:val="005A054C"/>
    <w:rsid w:val="005A058B"/>
    <w:rsid w:val="005A06FF"/>
    <w:rsid w:val="005A0A14"/>
    <w:rsid w:val="005A0BDD"/>
    <w:rsid w:val="005A0EE7"/>
    <w:rsid w:val="005A12CD"/>
    <w:rsid w:val="005A1411"/>
    <w:rsid w:val="005A1B32"/>
    <w:rsid w:val="005A1F50"/>
    <w:rsid w:val="005A2013"/>
    <w:rsid w:val="005A20A9"/>
    <w:rsid w:val="005A2389"/>
    <w:rsid w:val="005A26F6"/>
    <w:rsid w:val="005A2C21"/>
    <w:rsid w:val="005A2C38"/>
    <w:rsid w:val="005A334B"/>
    <w:rsid w:val="005A389C"/>
    <w:rsid w:val="005A3EC2"/>
    <w:rsid w:val="005A3F8B"/>
    <w:rsid w:val="005A40B3"/>
    <w:rsid w:val="005A419D"/>
    <w:rsid w:val="005A4211"/>
    <w:rsid w:val="005A4394"/>
    <w:rsid w:val="005A455C"/>
    <w:rsid w:val="005A46F2"/>
    <w:rsid w:val="005A4CF5"/>
    <w:rsid w:val="005A4DAC"/>
    <w:rsid w:val="005A559C"/>
    <w:rsid w:val="005A5A98"/>
    <w:rsid w:val="005A5CC5"/>
    <w:rsid w:val="005A68C2"/>
    <w:rsid w:val="005A764B"/>
    <w:rsid w:val="005A79BA"/>
    <w:rsid w:val="005A7B43"/>
    <w:rsid w:val="005A7ED1"/>
    <w:rsid w:val="005B00D7"/>
    <w:rsid w:val="005B0284"/>
    <w:rsid w:val="005B05DD"/>
    <w:rsid w:val="005B086F"/>
    <w:rsid w:val="005B0A8E"/>
    <w:rsid w:val="005B0C1A"/>
    <w:rsid w:val="005B139C"/>
    <w:rsid w:val="005B13FD"/>
    <w:rsid w:val="005B195C"/>
    <w:rsid w:val="005B238C"/>
    <w:rsid w:val="005B24A2"/>
    <w:rsid w:val="005B256B"/>
    <w:rsid w:val="005B2940"/>
    <w:rsid w:val="005B2B77"/>
    <w:rsid w:val="005B333D"/>
    <w:rsid w:val="005B3904"/>
    <w:rsid w:val="005B39EC"/>
    <w:rsid w:val="005B3AED"/>
    <w:rsid w:val="005B3DD2"/>
    <w:rsid w:val="005B4562"/>
    <w:rsid w:val="005B471C"/>
    <w:rsid w:val="005B50CE"/>
    <w:rsid w:val="005B5EB8"/>
    <w:rsid w:val="005B5ED1"/>
    <w:rsid w:val="005B5ED4"/>
    <w:rsid w:val="005B5F00"/>
    <w:rsid w:val="005B6659"/>
    <w:rsid w:val="005B6971"/>
    <w:rsid w:val="005B6973"/>
    <w:rsid w:val="005B6DCC"/>
    <w:rsid w:val="005B7913"/>
    <w:rsid w:val="005B7A85"/>
    <w:rsid w:val="005B7A98"/>
    <w:rsid w:val="005C086B"/>
    <w:rsid w:val="005C099E"/>
    <w:rsid w:val="005C13F1"/>
    <w:rsid w:val="005C1DD1"/>
    <w:rsid w:val="005C2014"/>
    <w:rsid w:val="005C22F3"/>
    <w:rsid w:val="005C28A2"/>
    <w:rsid w:val="005C3434"/>
    <w:rsid w:val="005C380E"/>
    <w:rsid w:val="005C4411"/>
    <w:rsid w:val="005C452E"/>
    <w:rsid w:val="005C4597"/>
    <w:rsid w:val="005C46D4"/>
    <w:rsid w:val="005C4729"/>
    <w:rsid w:val="005C5FD9"/>
    <w:rsid w:val="005C64FB"/>
    <w:rsid w:val="005C67B7"/>
    <w:rsid w:val="005C68E3"/>
    <w:rsid w:val="005C6C41"/>
    <w:rsid w:val="005C720A"/>
    <w:rsid w:val="005C75E9"/>
    <w:rsid w:val="005C7A54"/>
    <w:rsid w:val="005C7D83"/>
    <w:rsid w:val="005D067D"/>
    <w:rsid w:val="005D07DC"/>
    <w:rsid w:val="005D0C58"/>
    <w:rsid w:val="005D0F9C"/>
    <w:rsid w:val="005D17A5"/>
    <w:rsid w:val="005D1EA8"/>
    <w:rsid w:val="005D2313"/>
    <w:rsid w:val="005D26E8"/>
    <w:rsid w:val="005D2C62"/>
    <w:rsid w:val="005D2D4B"/>
    <w:rsid w:val="005D3442"/>
    <w:rsid w:val="005D3B07"/>
    <w:rsid w:val="005D4C49"/>
    <w:rsid w:val="005D5008"/>
    <w:rsid w:val="005D5C7D"/>
    <w:rsid w:val="005D610D"/>
    <w:rsid w:val="005D61A9"/>
    <w:rsid w:val="005D6292"/>
    <w:rsid w:val="005D77A5"/>
    <w:rsid w:val="005D7DBB"/>
    <w:rsid w:val="005E0194"/>
    <w:rsid w:val="005E095F"/>
    <w:rsid w:val="005E0B12"/>
    <w:rsid w:val="005E0C1C"/>
    <w:rsid w:val="005E132F"/>
    <w:rsid w:val="005E13F5"/>
    <w:rsid w:val="005E1596"/>
    <w:rsid w:val="005E1CC2"/>
    <w:rsid w:val="005E1DD3"/>
    <w:rsid w:val="005E2DAC"/>
    <w:rsid w:val="005E2E92"/>
    <w:rsid w:val="005E30D7"/>
    <w:rsid w:val="005E3AB5"/>
    <w:rsid w:val="005E3B79"/>
    <w:rsid w:val="005E3BE5"/>
    <w:rsid w:val="005E4902"/>
    <w:rsid w:val="005E50E7"/>
    <w:rsid w:val="005E56E9"/>
    <w:rsid w:val="005E61FB"/>
    <w:rsid w:val="005E6D7F"/>
    <w:rsid w:val="005E6F1D"/>
    <w:rsid w:val="005E7D73"/>
    <w:rsid w:val="005E7FA8"/>
    <w:rsid w:val="005F03A4"/>
    <w:rsid w:val="005F05DF"/>
    <w:rsid w:val="005F08DF"/>
    <w:rsid w:val="005F0E4D"/>
    <w:rsid w:val="005F10AC"/>
    <w:rsid w:val="005F1457"/>
    <w:rsid w:val="005F21C8"/>
    <w:rsid w:val="005F231B"/>
    <w:rsid w:val="005F2408"/>
    <w:rsid w:val="005F2493"/>
    <w:rsid w:val="005F249F"/>
    <w:rsid w:val="005F24D4"/>
    <w:rsid w:val="005F278D"/>
    <w:rsid w:val="005F2E03"/>
    <w:rsid w:val="005F3185"/>
    <w:rsid w:val="005F374C"/>
    <w:rsid w:val="005F3CD2"/>
    <w:rsid w:val="005F40DA"/>
    <w:rsid w:val="005F42B0"/>
    <w:rsid w:val="005F44B8"/>
    <w:rsid w:val="005F50DC"/>
    <w:rsid w:val="005F56F4"/>
    <w:rsid w:val="005F58EA"/>
    <w:rsid w:val="005F5B4B"/>
    <w:rsid w:val="005F5CA6"/>
    <w:rsid w:val="005F5EB1"/>
    <w:rsid w:val="005F5FDD"/>
    <w:rsid w:val="005F661E"/>
    <w:rsid w:val="005F693B"/>
    <w:rsid w:val="005F6A60"/>
    <w:rsid w:val="005F7201"/>
    <w:rsid w:val="005F7297"/>
    <w:rsid w:val="005F737A"/>
    <w:rsid w:val="005F76AD"/>
    <w:rsid w:val="00600030"/>
    <w:rsid w:val="0060090A"/>
    <w:rsid w:val="0060099C"/>
    <w:rsid w:val="0060110E"/>
    <w:rsid w:val="00601712"/>
    <w:rsid w:val="00601779"/>
    <w:rsid w:val="00601A86"/>
    <w:rsid w:val="00601C45"/>
    <w:rsid w:val="00602675"/>
    <w:rsid w:val="00602692"/>
    <w:rsid w:val="00602ABB"/>
    <w:rsid w:val="006031A4"/>
    <w:rsid w:val="006031AD"/>
    <w:rsid w:val="00603512"/>
    <w:rsid w:val="006036E1"/>
    <w:rsid w:val="00603ADC"/>
    <w:rsid w:val="00603E78"/>
    <w:rsid w:val="00603F29"/>
    <w:rsid w:val="0060416D"/>
    <w:rsid w:val="006042F4"/>
    <w:rsid w:val="0060432E"/>
    <w:rsid w:val="006044DE"/>
    <w:rsid w:val="00604A9B"/>
    <w:rsid w:val="00604EF0"/>
    <w:rsid w:val="00604FAA"/>
    <w:rsid w:val="006050F8"/>
    <w:rsid w:val="006051FF"/>
    <w:rsid w:val="0060553E"/>
    <w:rsid w:val="00605548"/>
    <w:rsid w:val="00605C35"/>
    <w:rsid w:val="00606268"/>
    <w:rsid w:val="006062E5"/>
    <w:rsid w:val="006065AE"/>
    <w:rsid w:val="00606A73"/>
    <w:rsid w:val="00606F90"/>
    <w:rsid w:val="00607155"/>
    <w:rsid w:val="00607853"/>
    <w:rsid w:val="00607989"/>
    <w:rsid w:val="00607A8A"/>
    <w:rsid w:val="00607F11"/>
    <w:rsid w:val="00610E0B"/>
    <w:rsid w:val="00611442"/>
    <w:rsid w:val="006117C6"/>
    <w:rsid w:val="00611C58"/>
    <w:rsid w:val="00611C80"/>
    <w:rsid w:val="00611DE5"/>
    <w:rsid w:val="00611E21"/>
    <w:rsid w:val="006120CB"/>
    <w:rsid w:val="0061211F"/>
    <w:rsid w:val="00612740"/>
    <w:rsid w:val="00612D97"/>
    <w:rsid w:val="00612FB1"/>
    <w:rsid w:val="00613533"/>
    <w:rsid w:val="006135AE"/>
    <w:rsid w:val="006135C7"/>
    <w:rsid w:val="00613882"/>
    <w:rsid w:val="00613BA6"/>
    <w:rsid w:val="00613BD7"/>
    <w:rsid w:val="00613DB3"/>
    <w:rsid w:val="00614166"/>
    <w:rsid w:val="00614297"/>
    <w:rsid w:val="00614319"/>
    <w:rsid w:val="00614489"/>
    <w:rsid w:val="00614906"/>
    <w:rsid w:val="00615243"/>
    <w:rsid w:val="006152F4"/>
    <w:rsid w:val="00615449"/>
    <w:rsid w:val="00615626"/>
    <w:rsid w:val="0061585B"/>
    <w:rsid w:val="00615985"/>
    <w:rsid w:val="00615DD0"/>
    <w:rsid w:val="006167C9"/>
    <w:rsid w:val="006168DA"/>
    <w:rsid w:val="00616A1A"/>
    <w:rsid w:val="0061715C"/>
    <w:rsid w:val="006171ED"/>
    <w:rsid w:val="00617589"/>
    <w:rsid w:val="006178F3"/>
    <w:rsid w:val="006179D2"/>
    <w:rsid w:val="0062001E"/>
    <w:rsid w:val="006201AA"/>
    <w:rsid w:val="0062028E"/>
    <w:rsid w:val="006205BD"/>
    <w:rsid w:val="00620632"/>
    <w:rsid w:val="006206EB"/>
    <w:rsid w:val="00620E6A"/>
    <w:rsid w:val="00620EAB"/>
    <w:rsid w:val="006211D8"/>
    <w:rsid w:val="0062165B"/>
    <w:rsid w:val="006218A2"/>
    <w:rsid w:val="00621D2A"/>
    <w:rsid w:val="00621F69"/>
    <w:rsid w:val="006220B1"/>
    <w:rsid w:val="00622193"/>
    <w:rsid w:val="006221C5"/>
    <w:rsid w:val="00622835"/>
    <w:rsid w:val="006229E0"/>
    <w:rsid w:val="00622B6F"/>
    <w:rsid w:val="00622BB0"/>
    <w:rsid w:val="00622BF3"/>
    <w:rsid w:val="00622E20"/>
    <w:rsid w:val="00623599"/>
    <w:rsid w:val="00623755"/>
    <w:rsid w:val="00623763"/>
    <w:rsid w:val="00623B27"/>
    <w:rsid w:val="00623F90"/>
    <w:rsid w:val="00624044"/>
    <w:rsid w:val="00624132"/>
    <w:rsid w:val="0062447B"/>
    <w:rsid w:val="0062452A"/>
    <w:rsid w:val="00624A30"/>
    <w:rsid w:val="00624B46"/>
    <w:rsid w:val="006257F4"/>
    <w:rsid w:val="0062585B"/>
    <w:rsid w:val="00625A61"/>
    <w:rsid w:val="00625C0C"/>
    <w:rsid w:val="0062602B"/>
    <w:rsid w:val="00626408"/>
    <w:rsid w:val="00626B4B"/>
    <w:rsid w:val="00627208"/>
    <w:rsid w:val="006274E3"/>
    <w:rsid w:val="006276B8"/>
    <w:rsid w:val="006277DB"/>
    <w:rsid w:val="00630BBB"/>
    <w:rsid w:val="00630C47"/>
    <w:rsid w:val="00630EE5"/>
    <w:rsid w:val="00631396"/>
    <w:rsid w:val="00631535"/>
    <w:rsid w:val="00631735"/>
    <w:rsid w:val="00631A85"/>
    <w:rsid w:val="00631D4C"/>
    <w:rsid w:val="006325FE"/>
    <w:rsid w:val="00632C7F"/>
    <w:rsid w:val="00632E20"/>
    <w:rsid w:val="0063327E"/>
    <w:rsid w:val="0063355F"/>
    <w:rsid w:val="00633562"/>
    <w:rsid w:val="00633806"/>
    <w:rsid w:val="00633861"/>
    <w:rsid w:val="00633E71"/>
    <w:rsid w:val="00634077"/>
    <w:rsid w:val="00634096"/>
    <w:rsid w:val="00634378"/>
    <w:rsid w:val="006344ED"/>
    <w:rsid w:val="00634B84"/>
    <w:rsid w:val="00634BA5"/>
    <w:rsid w:val="0063512D"/>
    <w:rsid w:val="00635290"/>
    <w:rsid w:val="00635393"/>
    <w:rsid w:val="00635DF7"/>
    <w:rsid w:val="006364DC"/>
    <w:rsid w:val="0063678B"/>
    <w:rsid w:val="00636863"/>
    <w:rsid w:val="00636B32"/>
    <w:rsid w:val="00636BBB"/>
    <w:rsid w:val="00636E2D"/>
    <w:rsid w:val="00636FF3"/>
    <w:rsid w:val="0063713B"/>
    <w:rsid w:val="00637B61"/>
    <w:rsid w:val="00637E46"/>
    <w:rsid w:val="006403B7"/>
    <w:rsid w:val="00640427"/>
    <w:rsid w:val="00640773"/>
    <w:rsid w:val="006409B8"/>
    <w:rsid w:val="00640EE3"/>
    <w:rsid w:val="0064114C"/>
    <w:rsid w:val="006411FD"/>
    <w:rsid w:val="00641406"/>
    <w:rsid w:val="00641634"/>
    <w:rsid w:val="006416EF"/>
    <w:rsid w:val="00641D56"/>
    <w:rsid w:val="00641ED0"/>
    <w:rsid w:val="006421C7"/>
    <w:rsid w:val="00642269"/>
    <w:rsid w:val="0064261B"/>
    <w:rsid w:val="00642742"/>
    <w:rsid w:val="0064277E"/>
    <w:rsid w:val="006427EF"/>
    <w:rsid w:val="00642A42"/>
    <w:rsid w:val="00642EE4"/>
    <w:rsid w:val="00643195"/>
    <w:rsid w:val="00643766"/>
    <w:rsid w:val="00643787"/>
    <w:rsid w:val="006437B5"/>
    <w:rsid w:val="00643ECA"/>
    <w:rsid w:val="006443D2"/>
    <w:rsid w:val="006448E9"/>
    <w:rsid w:val="00644D8D"/>
    <w:rsid w:val="006455D1"/>
    <w:rsid w:val="006457E3"/>
    <w:rsid w:val="00645C7E"/>
    <w:rsid w:val="00645CAC"/>
    <w:rsid w:val="00645DBD"/>
    <w:rsid w:val="00645DF9"/>
    <w:rsid w:val="00646191"/>
    <w:rsid w:val="0064652F"/>
    <w:rsid w:val="00646641"/>
    <w:rsid w:val="0064688D"/>
    <w:rsid w:val="0064697A"/>
    <w:rsid w:val="00646F95"/>
    <w:rsid w:val="006472B2"/>
    <w:rsid w:val="006509BB"/>
    <w:rsid w:val="00650A75"/>
    <w:rsid w:val="00650AC6"/>
    <w:rsid w:val="00650DC3"/>
    <w:rsid w:val="00650DF4"/>
    <w:rsid w:val="00650F9E"/>
    <w:rsid w:val="0065128E"/>
    <w:rsid w:val="006513A0"/>
    <w:rsid w:val="006514F1"/>
    <w:rsid w:val="006516B8"/>
    <w:rsid w:val="00651ABB"/>
    <w:rsid w:val="00651BC1"/>
    <w:rsid w:val="00651CC4"/>
    <w:rsid w:val="00651FDE"/>
    <w:rsid w:val="00652697"/>
    <w:rsid w:val="006528C6"/>
    <w:rsid w:val="00652D76"/>
    <w:rsid w:val="006533D7"/>
    <w:rsid w:val="006535D4"/>
    <w:rsid w:val="006543C4"/>
    <w:rsid w:val="00655168"/>
    <w:rsid w:val="00655219"/>
    <w:rsid w:val="006556FA"/>
    <w:rsid w:val="00656020"/>
    <w:rsid w:val="0065630F"/>
    <w:rsid w:val="006563AB"/>
    <w:rsid w:val="00656AD9"/>
    <w:rsid w:val="006578D1"/>
    <w:rsid w:val="006605D9"/>
    <w:rsid w:val="006606C8"/>
    <w:rsid w:val="00660756"/>
    <w:rsid w:val="00660FF5"/>
    <w:rsid w:val="0066102C"/>
    <w:rsid w:val="00661405"/>
    <w:rsid w:val="0066145C"/>
    <w:rsid w:val="0066180E"/>
    <w:rsid w:val="00661EBC"/>
    <w:rsid w:val="0066353C"/>
    <w:rsid w:val="006635D8"/>
    <w:rsid w:val="00663C72"/>
    <w:rsid w:val="00664031"/>
    <w:rsid w:val="0066428C"/>
    <w:rsid w:val="00664475"/>
    <w:rsid w:val="006647D3"/>
    <w:rsid w:val="00664AEF"/>
    <w:rsid w:val="00664DDA"/>
    <w:rsid w:val="00665028"/>
    <w:rsid w:val="0066507A"/>
    <w:rsid w:val="0066575D"/>
    <w:rsid w:val="00665774"/>
    <w:rsid w:val="0066654B"/>
    <w:rsid w:val="00666951"/>
    <w:rsid w:val="00666953"/>
    <w:rsid w:val="00666D92"/>
    <w:rsid w:val="00666E96"/>
    <w:rsid w:val="00667205"/>
    <w:rsid w:val="006677A7"/>
    <w:rsid w:val="00667856"/>
    <w:rsid w:val="00667BCA"/>
    <w:rsid w:val="0067005E"/>
    <w:rsid w:val="00670839"/>
    <w:rsid w:val="00670EEE"/>
    <w:rsid w:val="0067190F"/>
    <w:rsid w:val="00671DD5"/>
    <w:rsid w:val="00672642"/>
    <w:rsid w:val="00672662"/>
    <w:rsid w:val="00672B96"/>
    <w:rsid w:val="00672CB7"/>
    <w:rsid w:val="00672FC6"/>
    <w:rsid w:val="006738B3"/>
    <w:rsid w:val="00673CBD"/>
    <w:rsid w:val="00674728"/>
    <w:rsid w:val="00674C8A"/>
    <w:rsid w:val="00674D4E"/>
    <w:rsid w:val="00674FA6"/>
    <w:rsid w:val="00675259"/>
    <w:rsid w:val="0067548E"/>
    <w:rsid w:val="006759B8"/>
    <w:rsid w:val="00675B2A"/>
    <w:rsid w:val="00675BC9"/>
    <w:rsid w:val="00675FF7"/>
    <w:rsid w:val="00676113"/>
    <w:rsid w:val="00676385"/>
    <w:rsid w:val="00676BFD"/>
    <w:rsid w:val="00676C2E"/>
    <w:rsid w:val="006771CE"/>
    <w:rsid w:val="00677288"/>
    <w:rsid w:val="00677445"/>
    <w:rsid w:val="006778A5"/>
    <w:rsid w:val="00677C23"/>
    <w:rsid w:val="00677D1E"/>
    <w:rsid w:val="00680229"/>
    <w:rsid w:val="00680417"/>
    <w:rsid w:val="00680496"/>
    <w:rsid w:val="00681704"/>
    <w:rsid w:val="00681959"/>
    <w:rsid w:val="00681E97"/>
    <w:rsid w:val="00681F74"/>
    <w:rsid w:val="00682354"/>
    <w:rsid w:val="00682DF8"/>
    <w:rsid w:val="006830A0"/>
    <w:rsid w:val="00683497"/>
    <w:rsid w:val="0068377B"/>
    <w:rsid w:val="006837F3"/>
    <w:rsid w:val="00683962"/>
    <w:rsid w:val="00684037"/>
    <w:rsid w:val="006841D0"/>
    <w:rsid w:val="006845D2"/>
    <w:rsid w:val="00684836"/>
    <w:rsid w:val="00684BF3"/>
    <w:rsid w:val="00685701"/>
    <w:rsid w:val="00685BA5"/>
    <w:rsid w:val="00685BAC"/>
    <w:rsid w:val="006863DD"/>
    <w:rsid w:val="00686881"/>
    <w:rsid w:val="00686F21"/>
    <w:rsid w:val="0068718E"/>
    <w:rsid w:val="006877B5"/>
    <w:rsid w:val="00690246"/>
    <w:rsid w:val="006902B1"/>
    <w:rsid w:val="00690568"/>
    <w:rsid w:val="00690960"/>
    <w:rsid w:val="00690ADC"/>
    <w:rsid w:val="00691314"/>
    <w:rsid w:val="006916A4"/>
    <w:rsid w:val="006918A4"/>
    <w:rsid w:val="006919D9"/>
    <w:rsid w:val="00691E93"/>
    <w:rsid w:val="00691FAE"/>
    <w:rsid w:val="00692129"/>
    <w:rsid w:val="006923E9"/>
    <w:rsid w:val="00692B54"/>
    <w:rsid w:val="00693199"/>
    <w:rsid w:val="006931FB"/>
    <w:rsid w:val="0069338D"/>
    <w:rsid w:val="006936AF"/>
    <w:rsid w:val="00693E25"/>
    <w:rsid w:val="00694095"/>
    <w:rsid w:val="00694277"/>
    <w:rsid w:val="006948DE"/>
    <w:rsid w:val="00694EB7"/>
    <w:rsid w:val="006953D8"/>
    <w:rsid w:val="00695706"/>
    <w:rsid w:val="00695ACF"/>
    <w:rsid w:val="00695AEE"/>
    <w:rsid w:val="00695CED"/>
    <w:rsid w:val="00695EED"/>
    <w:rsid w:val="006962C0"/>
    <w:rsid w:val="00696584"/>
    <w:rsid w:val="00696631"/>
    <w:rsid w:val="00696A1B"/>
    <w:rsid w:val="00696A6E"/>
    <w:rsid w:val="006972BC"/>
    <w:rsid w:val="0069750F"/>
    <w:rsid w:val="006A00A4"/>
    <w:rsid w:val="006A0474"/>
    <w:rsid w:val="006A04BD"/>
    <w:rsid w:val="006A0627"/>
    <w:rsid w:val="006A088A"/>
    <w:rsid w:val="006A0A52"/>
    <w:rsid w:val="006A0FE1"/>
    <w:rsid w:val="006A1086"/>
    <w:rsid w:val="006A114E"/>
    <w:rsid w:val="006A1728"/>
    <w:rsid w:val="006A1763"/>
    <w:rsid w:val="006A1D2A"/>
    <w:rsid w:val="006A1F3E"/>
    <w:rsid w:val="006A25C7"/>
    <w:rsid w:val="006A273D"/>
    <w:rsid w:val="006A2BC7"/>
    <w:rsid w:val="006A3133"/>
    <w:rsid w:val="006A3474"/>
    <w:rsid w:val="006A35DA"/>
    <w:rsid w:val="006A3615"/>
    <w:rsid w:val="006A3620"/>
    <w:rsid w:val="006A363C"/>
    <w:rsid w:val="006A3800"/>
    <w:rsid w:val="006A3CC5"/>
    <w:rsid w:val="006A3D53"/>
    <w:rsid w:val="006A3F9C"/>
    <w:rsid w:val="006A4008"/>
    <w:rsid w:val="006A478F"/>
    <w:rsid w:val="006A4933"/>
    <w:rsid w:val="006A4B5A"/>
    <w:rsid w:val="006A513E"/>
    <w:rsid w:val="006A5A63"/>
    <w:rsid w:val="006A66AC"/>
    <w:rsid w:val="006A746D"/>
    <w:rsid w:val="006A7817"/>
    <w:rsid w:val="006A7B01"/>
    <w:rsid w:val="006A7BBB"/>
    <w:rsid w:val="006A7BDE"/>
    <w:rsid w:val="006A7C4E"/>
    <w:rsid w:val="006A7F02"/>
    <w:rsid w:val="006A7FA4"/>
    <w:rsid w:val="006B03A4"/>
    <w:rsid w:val="006B0606"/>
    <w:rsid w:val="006B0D51"/>
    <w:rsid w:val="006B105C"/>
    <w:rsid w:val="006B19FF"/>
    <w:rsid w:val="006B2680"/>
    <w:rsid w:val="006B26D6"/>
    <w:rsid w:val="006B2BDD"/>
    <w:rsid w:val="006B2FD7"/>
    <w:rsid w:val="006B31B8"/>
    <w:rsid w:val="006B398D"/>
    <w:rsid w:val="006B46B8"/>
    <w:rsid w:val="006B46F4"/>
    <w:rsid w:val="006B49B8"/>
    <w:rsid w:val="006B4BC8"/>
    <w:rsid w:val="006B4C08"/>
    <w:rsid w:val="006B5B71"/>
    <w:rsid w:val="006B5B79"/>
    <w:rsid w:val="006B5BBA"/>
    <w:rsid w:val="006B6080"/>
    <w:rsid w:val="006B7B72"/>
    <w:rsid w:val="006C0412"/>
    <w:rsid w:val="006C0875"/>
    <w:rsid w:val="006C0AEF"/>
    <w:rsid w:val="006C0C57"/>
    <w:rsid w:val="006C0FE0"/>
    <w:rsid w:val="006C12D6"/>
    <w:rsid w:val="006C15F1"/>
    <w:rsid w:val="006C19D1"/>
    <w:rsid w:val="006C1A6E"/>
    <w:rsid w:val="006C1B61"/>
    <w:rsid w:val="006C21E9"/>
    <w:rsid w:val="006C22FB"/>
    <w:rsid w:val="006C267C"/>
    <w:rsid w:val="006C299F"/>
    <w:rsid w:val="006C2EA9"/>
    <w:rsid w:val="006C2FF8"/>
    <w:rsid w:val="006C3046"/>
    <w:rsid w:val="006C30AC"/>
    <w:rsid w:val="006C3100"/>
    <w:rsid w:val="006C3330"/>
    <w:rsid w:val="006C340E"/>
    <w:rsid w:val="006C357B"/>
    <w:rsid w:val="006C3825"/>
    <w:rsid w:val="006C38A0"/>
    <w:rsid w:val="006C4117"/>
    <w:rsid w:val="006C4783"/>
    <w:rsid w:val="006C478D"/>
    <w:rsid w:val="006C484E"/>
    <w:rsid w:val="006C487B"/>
    <w:rsid w:val="006C4951"/>
    <w:rsid w:val="006C5AA0"/>
    <w:rsid w:val="006C5BBF"/>
    <w:rsid w:val="006C600E"/>
    <w:rsid w:val="006C6293"/>
    <w:rsid w:val="006C645A"/>
    <w:rsid w:val="006C6679"/>
    <w:rsid w:val="006C6821"/>
    <w:rsid w:val="006C6A9C"/>
    <w:rsid w:val="006C6CF2"/>
    <w:rsid w:val="006C75E6"/>
    <w:rsid w:val="006C7763"/>
    <w:rsid w:val="006C7B56"/>
    <w:rsid w:val="006C7CCC"/>
    <w:rsid w:val="006D055A"/>
    <w:rsid w:val="006D0BE6"/>
    <w:rsid w:val="006D12CF"/>
    <w:rsid w:val="006D1891"/>
    <w:rsid w:val="006D1E4A"/>
    <w:rsid w:val="006D24EE"/>
    <w:rsid w:val="006D2917"/>
    <w:rsid w:val="006D2C8E"/>
    <w:rsid w:val="006D32CD"/>
    <w:rsid w:val="006D3949"/>
    <w:rsid w:val="006D3F21"/>
    <w:rsid w:val="006D41EE"/>
    <w:rsid w:val="006D46EB"/>
    <w:rsid w:val="006D4712"/>
    <w:rsid w:val="006D4795"/>
    <w:rsid w:val="006D4E07"/>
    <w:rsid w:val="006D4E8C"/>
    <w:rsid w:val="006D5890"/>
    <w:rsid w:val="006D613A"/>
    <w:rsid w:val="006D6261"/>
    <w:rsid w:val="006D690A"/>
    <w:rsid w:val="006D6B98"/>
    <w:rsid w:val="006D6BB6"/>
    <w:rsid w:val="006D7212"/>
    <w:rsid w:val="006D78BC"/>
    <w:rsid w:val="006D794D"/>
    <w:rsid w:val="006D7A8A"/>
    <w:rsid w:val="006D7D17"/>
    <w:rsid w:val="006E006F"/>
    <w:rsid w:val="006E02DA"/>
    <w:rsid w:val="006E0412"/>
    <w:rsid w:val="006E046F"/>
    <w:rsid w:val="006E090B"/>
    <w:rsid w:val="006E0E0C"/>
    <w:rsid w:val="006E168E"/>
    <w:rsid w:val="006E17AE"/>
    <w:rsid w:val="006E1D18"/>
    <w:rsid w:val="006E1E6B"/>
    <w:rsid w:val="006E201D"/>
    <w:rsid w:val="006E2CD9"/>
    <w:rsid w:val="006E2E7B"/>
    <w:rsid w:val="006E3036"/>
    <w:rsid w:val="006E319C"/>
    <w:rsid w:val="006E3955"/>
    <w:rsid w:val="006E3DE1"/>
    <w:rsid w:val="006E3FF2"/>
    <w:rsid w:val="006E4005"/>
    <w:rsid w:val="006E4006"/>
    <w:rsid w:val="006E44A2"/>
    <w:rsid w:val="006E46BF"/>
    <w:rsid w:val="006E4A76"/>
    <w:rsid w:val="006E4B44"/>
    <w:rsid w:val="006E4EB7"/>
    <w:rsid w:val="006E4F47"/>
    <w:rsid w:val="006E520F"/>
    <w:rsid w:val="006E59BE"/>
    <w:rsid w:val="006E59CE"/>
    <w:rsid w:val="006E5FA6"/>
    <w:rsid w:val="006E6421"/>
    <w:rsid w:val="006E650E"/>
    <w:rsid w:val="006E6695"/>
    <w:rsid w:val="006E6EAB"/>
    <w:rsid w:val="006E7030"/>
    <w:rsid w:val="006E70B0"/>
    <w:rsid w:val="006E71E4"/>
    <w:rsid w:val="006E7F14"/>
    <w:rsid w:val="006E7F70"/>
    <w:rsid w:val="006F01A6"/>
    <w:rsid w:val="006F0235"/>
    <w:rsid w:val="006F0713"/>
    <w:rsid w:val="006F0A2C"/>
    <w:rsid w:val="006F0CD4"/>
    <w:rsid w:val="006F0DAA"/>
    <w:rsid w:val="006F122C"/>
    <w:rsid w:val="006F13B6"/>
    <w:rsid w:val="006F1A72"/>
    <w:rsid w:val="006F1FAC"/>
    <w:rsid w:val="006F23B4"/>
    <w:rsid w:val="006F2F47"/>
    <w:rsid w:val="006F37D9"/>
    <w:rsid w:val="006F3806"/>
    <w:rsid w:val="006F3972"/>
    <w:rsid w:val="006F3986"/>
    <w:rsid w:val="006F3F05"/>
    <w:rsid w:val="006F4504"/>
    <w:rsid w:val="006F4874"/>
    <w:rsid w:val="006F4BE9"/>
    <w:rsid w:val="006F4C61"/>
    <w:rsid w:val="006F4C90"/>
    <w:rsid w:val="006F4DEF"/>
    <w:rsid w:val="006F541B"/>
    <w:rsid w:val="006F5F53"/>
    <w:rsid w:val="006F5F81"/>
    <w:rsid w:val="006F61CE"/>
    <w:rsid w:val="006F654C"/>
    <w:rsid w:val="006F69D9"/>
    <w:rsid w:val="006F6B4D"/>
    <w:rsid w:val="006F6D60"/>
    <w:rsid w:val="006F6DD7"/>
    <w:rsid w:val="006F7096"/>
    <w:rsid w:val="006F7200"/>
    <w:rsid w:val="006F7335"/>
    <w:rsid w:val="006F78A5"/>
    <w:rsid w:val="007005E0"/>
    <w:rsid w:val="007008E1"/>
    <w:rsid w:val="007009EA"/>
    <w:rsid w:val="00700A04"/>
    <w:rsid w:val="00700AB9"/>
    <w:rsid w:val="00700C17"/>
    <w:rsid w:val="00700EBF"/>
    <w:rsid w:val="0070149F"/>
    <w:rsid w:val="00701818"/>
    <w:rsid w:val="00701ACC"/>
    <w:rsid w:val="00701AEC"/>
    <w:rsid w:val="00701B88"/>
    <w:rsid w:val="00702308"/>
    <w:rsid w:val="00702D94"/>
    <w:rsid w:val="0070307E"/>
    <w:rsid w:val="0070358F"/>
    <w:rsid w:val="00703E37"/>
    <w:rsid w:val="00703FF1"/>
    <w:rsid w:val="00704411"/>
    <w:rsid w:val="00704621"/>
    <w:rsid w:val="00704A19"/>
    <w:rsid w:val="00704C76"/>
    <w:rsid w:val="00704F0B"/>
    <w:rsid w:val="00704F71"/>
    <w:rsid w:val="0070502C"/>
    <w:rsid w:val="00705197"/>
    <w:rsid w:val="0070538A"/>
    <w:rsid w:val="0070544E"/>
    <w:rsid w:val="007054E3"/>
    <w:rsid w:val="0070556F"/>
    <w:rsid w:val="007055BC"/>
    <w:rsid w:val="007055F2"/>
    <w:rsid w:val="007056BC"/>
    <w:rsid w:val="007058AF"/>
    <w:rsid w:val="00705939"/>
    <w:rsid w:val="007059AE"/>
    <w:rsid w:val="00705E0B"/>
    <w:rsid w:val="00706126"/>
    <w:rsid w:val="0070612A"/>
    <w:rsid w:val="00706373"/>
    <w:rsid w:val="007068BD"/>
    <w:rsid w:val="00706C71"/>
    <w:rsid w:val="007070CE"/>
    <w:rsid w:val="00707464"/>
    <w:rsid w:val="00707C29"/>
    <w:rsid w:val="00707F32"/>
    <w:rsid w:val="00710216"/>
    <w:rsid w:val="0071032D"/>
    <w:rsid w:val="007105B6"/>
    <w:rsid w:val="007106CD"/>
    <w:rsid w:val="00710E55"/>
    <w:rsid w:val="00710E71"/>
    <w:rsid w:val="0071123D"/>
    <w:rsid w:val="007117F5"/>
    <w:rsid w:val="007119C8"/>
    <w:rsid w:val="00711A82"/>
    <w:rsid w:val="00711C4A"/>
    <w:rsid w:val="00712124"/>
    <w:rsid w:val="00712237"/>
    <w:rsid w:val="00712571"/>
    <w:rsid w:val="0071257A"/>
    <w:rsid w:val="007126ED"/>
    <w:rsid w:val="007128D5"/>
    <w:rsid w:val="00712A81"/>
    <w:rsid w:val="00712AE0"/>
    <w:rsid w:val="00712BF4"/>
    <w:rsid w:val="0071324E"/>
    <w:rsid w:val="007132C0"/>
    <w:rsid w:val="00714627"/>
    <w:rsid w:val="007152F0"/>
    <w:rsid w:val="00715677"/>
    <w:rsid w:val="00715B5D"/>
    <w:rsid w:val="00715E81"/>
    <w:rsid w:val="00716736"/>
    <w:rsid w:val="00717F6F"/>
    <w:rsid w:val="00720428"/>
    <w:rsid w:val="007204AB"/>
    <w:rsid w:val="007205D0"/>
    <w:rsid w:val="007207B6"/>
    <w:rsid w:val="00720C24"/>
    <w:rsid w:val="0072167F"/>
    <w:rsid w:val="00721775"/>
    <w:rsid w:val="007218CB"/>
    <w:rsid w:val="007219ED"/>
    <w:rsid w:val="00721B13"/>
    <w:rsid w:val="00721FA7"/>
    <w:rsid w:val="00722038"/>
    <w:rsid w:val="00722171"/>
    <w:rsid w:val="00722355"/>
    <w:rsid w:val="0072255A"/>
    <w:rsid w:val="007228FA"/>
    <w:rsid w:val="00722DC8"/>
    <w:rsid w:val="00722F7E"/>
    <w:rsid w:val="0072326B"/>
    <w:rsid w:val="00723A2E"/>
    <w:rsid w:val="0072445A"/>
    <w:rsid w:val="00724A97"/>
    <w:rsid w:val="00724EFB"/>
    <w:rsid w:val="00725A47"/>
    <w:rsid w:val="00726707"/>
    <w:rsid w:val="00726768"/>
    <w:rsid w:val="00727129"/>
    <w:rsid w:val="007271F0"/>
    <w:rsid w:val="007317AC"/>
    <w:rsid w:val="00731C1A"/>
    <w:rsid w:val="007321A7"/>
    <w:rsid w:val="007321AC"/>
    <w:rsid w:val="00732284"/>
    <w:rsid w:val="00732646"/>
    <w:rsid w:val="007327BD"/>
    <w:rsid w:val="00732E1F"/>
    <w:rsid w:val="00733280"/>
    <w:rsid w:val="007332A7"/>
    <w:rsid w:val="00733855"/>
    <w:rsid w:val="00733B06"/>
    <w:rsid w:val="00733B39"/>
    <w:rsid w:val="00733B46"/>
    <w:rsid w:val="00733C25"/>
    <w:rsid w:val="00734255"/>
    <w:rsid w:val="0073440F"/>
    <w:rsid w:val="00734819"/>
    <w:rsid w:val="00734AFB"/>
    <w:rsid w:val="00734DF0"/>
    <w:rsid w:val="007350A5"/>
    <w:rsid w:val="00735C9A"/>
    <w:rsid w:val="00735E5D"/>
    <w:rsid w:val="007365AE"/>
    <w:rsid w:val="00736853"/>
    <w:rsid w:val="00736905"/>
    <w:rsid w:val="00736AF8"/>
    <w:rsid w:val="00737826"/>
    <w:rsid w:val="0073788B"/>
    <w:rsid w:val="00737D53"/>
    <w:rsid w:val="00740064"/>
    <w:rsid w:val="0074056D"/>
    <w:rsid w:val="00740705"/>
    <w:rsid w:val="00740B20"/>
    <w:rsid w:val="0074103E"/>
    <w:rsid w:val="007411BC"/>
    <w:rsid w:val="0074156A"/>
    <w:rsid w:val="007416D9"/>
    <w:rsid w:val="00741C36"/>
    <w:rsid w:val="00741D30"/>
    <w:rsid w:val="00742275"/>
    <w:rsid w:val="007422DD"/>
    <w:rsid w:val="00742394"/>
    <w:rsid w:val="007429DC"/>
    <w:rsid w:val="00742A4E"/>
    <w:rsid w:val="00742B56"/>
    <w:rsid w:val="00742E64"/>
    <w:rsid w:val="00743077"/>
    <w:rsid w:val="007433C7"/>
    <w:rsid w:val="00743C08"/>
    <w:rsid w:val="0074475B"/>
    <w:rsid w:val="00744FE5"/>
    <w:rsid w:val="007457EB"/>
    <w:rsid w:val="007462D0"/>
    <w:rsid w:val="0074643E"/>
    <w:rsid w:val="0074653C"/>
    <w:rsid w:val="00746AB4"/>
    <w:rsid w:val="00746D40"/>
    <w:rsid w:val="00747A39"/>
    <w:rsid w:val="00747A85"/>
    <w:rsid w:val="00747A9A"/>
    <w:rsid w:val="00747F81"/>
    <w:rsid w:val="00750040"/>
    <w:rsid w:val="0075056A"/>
    <w:rsid w:val="00750DC1"/>
    <w:rsid w:val="00750F1B"/>
    <w:rsid w:val="0075109E"/>
    <w:rsid w:val="00751599"/>
    <w:rsid w:val="00751ACE"/>
    <w:rsid w:val="00751C6A"/>
    <w:rsid w:val="00751C8D"/>
    <w:rsid w:val="00751F81"/>
    <w:rsid w:val="00752097"/>
    <w:rsid w:val="007522F4"/>
    <w:rsid w:val="00752391"/>
    <w:rsid w:val="00752884"/>
    <w:rsid w:val="00752B71"/>
    <w:rsid w:val="00752D4A"/>
    <w:rsid w:val="00753650"/>
    <w:rsid w:val="0075435B"/>
    <w:rsid w:val="00754374"/>
    <w:rsid w:val="00754393"/>
    <w:rsid w:val="00754403"/>
    <w:rsid w:val="007547AC"/>
    <w:rsid w:val="007547CF"/>
    <w:rsid w:val="00754850"/>
    <w:rsid w:val="00754C38"/>
    <w:rsid w:val="00754E24"/>
    <w:rsid w:val="00754EF1"/>
    <w:rsid w:val="007552CA"/>
    <w:rsid w:val="00755A1F"/>
    <w:rsid w:val="00756060"/>
    <w:rsid w:val="007561FA"/>
    <w:rsid w:val="0075681C"/>
    <w:rsid w:val="00757100"/>
    <w:rsid w:val="0075719D"/>
    <w:rsid w:val="00757F1B"/>
    <w:rsid w:val="00760199"/>
    <w:rsid w:val="007602D6"/>
    <w:rsid w:val="00760347"/>
    <w:rsid w:val="007604C1"/>
    <w:rsid w:val="007609E5"/>
    <w:rsid w:val="007612B5"/>
    <w:rsid w:val="00761851"/>
    <w:rsid w:val="00761CF6"/>
    <w:rsid w:val="0076245C"/>
    <w:rsid w:val="00762539"/>
    <w:rsid w:val="00762E28"/>
    <w:rsid w:val="00762EED"/>
    <w:rsid w:val="007630AA"/>
    <w:rsid w:val="007635E9"/>
    <w:rsid w:val="007637AF"/>
    <w:rsid w:val="007639DB"/>
    <w:rsid w:val="00763AF6"/>
    <w:rsid w:val="00763B88"/>
    <w:rsid w:val="007641D5"/>
    <w:rsid w:val="007644A7"/>
    <w:rsid w:val="00764935"/>
    <w:rsid w:val="0076525F"/>
    <w:rsid w:val="00766CEB"/>
    <w:rsid w:val="00767487"/>
    <w:rsid w:val="00767B71"/>
    <w:rsid w:val="00767F75"/>
    <w:rsid w:val="0077085E"/>
    <w:rsid w:val="00770886"/>
    <w:rsid w:val="00770973"/>
    <w:rsid w:val="007709A5"/>
    <w:rsid w:val="00770A50"/>
    <w:rsid w:val="00771044"/>
    <w:rsid w:val="0077130E"/>
    <w:rsid w:val="0077140A"/>
    <w:rsid w:val="007714D7"/>
    <w:rsid w:val="007717D2"/>
    <w:rsid w:val="007718DF"/>
    <w:rsid w:val="00772451"/>
    <w:rsid w:val="007726C1"/>
    <w:rsid w:val="007728B5"/>
    <w:rsid w:val="00772E2C"/>
    <w:rsid w:val="007733B1"/>
    <w:rsid w:val="007736D5"/>
    <w:rsid w:val="00773970"/>
    <w:rsid w:val="00773AF1"/>
    <w:rsid w:val="00773C67"/>
    <w:rsid w:val="00774305"/>
    <w:rsid w:val="007744C4"/>
    <w:rsid w:val="00774C9D"/>
    <w:rsid w:val="00775024"/>
    <w:rsid w:val="007753DE"/>
    <w:rsid w:val="007753F5"/>
    <w:rsid w:val="00775532"/>
    <w:rsid w:val="007759DB"/>
    <w:rsid w:val="00775F1A"/>
    <w:rsid w:val="00776148"/>
    <w:rsid w:val="007761E0"/>
    <w:rsid w:val="0077633B"/>
    <w:rsid w:val="00776995"/>
    <w:rsid w:val="00776B7C"/>
    <w:rsid w:val="007771E3"/>
    <w:rsid w:val="00777D19"/>
    <w:rsid w:val="00777EB6"/>
    <w:rsid w:val="0078020C"/>
    <w:rsid w:val="007803DF"/>
    <w:rsid w:val="00780D04"/>
    <w:rsid w:val="00780D75"/>
    <w:rsid w:val="00780F87"/>
    <w:rsid w:val="00781605"/>
    <w:rsid w:val="0078182D"/>
    <w:rsid w:val="00781D4B"/>
    <w:rsid w:val="00782052"/>
    <w:rsid w:val="00782111"/>
    <w:rsid w:val="0078306B"/>
    <w:rsid w:val="00783204"/>
    <w:rsid w:val="00783605"/>
    <w:rsid w:val="00784220"/>
    <w:rsid w:val="00784311"/>
    <w:rsid w:val="00784464"/>
    <w:rsid w:val="00784611"/>
    <w:rsid w:val="0078510F"/>
    <w:rsid w:val="00785451"/>
    <w:rsid w:val="007854E6"/>
    <w:rsid w:val="00785800"/>
    <w:rsid w:val="007858A0"/>
    <w:rsid w:val="00785D57"/>
    <w:rsid w:val="007860F1"/>
    <w:rsid w:val="00786222"/>
    <w:rsid w:val="00786441"/>
    <w:rsid w:val="00786454"/>
    <w:rsid w:val="00786677"/>
    <w:rsid w:val="00786BFD"/>
    <w:rsid w:val="00786D0B"/>
    <w:rsid w:val="00786E79"/>
    <w:rsid w:val="007874FE"/>
    <w:rsid w:val="00787EF0"/>
    <w:rsid w:val="00787F8F"/>
    <w:rsid w:val="00790C07"/>
    <w:rsid w:val="00790C30"/>
    <w:rsid w:val="00790FBB"/>
    <w:rsid w:val="00791037"/>
    <w:rsid w:val="0079123C"/>
    <w:rsid w:val="0079139B"/>
    <w:rsid w:val="00791B6A"/>
    <w:rsid w:val="00791E87"/>
    <w:rsid w:val="00792336"/>
    <w:rsid w:val="007927D4"/>
    <w:rsid w:val="00792E08"/>
    <w:rsid w:val="00792EEA"/>
    <w:rsid w:val="00793273"/>
    <w:rsid w:val="00793421"/>
    <w:rsid w:val="00793482"/>
    <w:rsid w:val="0079360A"/>
    <w:rsid w:val="007936B5"/>
    <w:rsid w:val="0079375F"/>
    <w:rsid w:val="0079385B"/>
    <w:rsid w:val="007942AD"/>
    <w:rsid w:val="0079480E"/>
    <w:rsid w:val="00794814"/>
    <w:rsid w:val="007948C4"/>
    <w:rsid w:val="00794AAC"/>
    <w:rsid w:val="00794CCC"/>
    <w:rsid w:val="00794E18"/>
    <w:rsid w:val="00794EAA"/>
    <w:rsid w:val="00795564"/>
    <w:rsid w:val="0079561B"/>
    <w:rsid w:val="00795D95"/>
    <w:rsid w:val="00795F43"/>
    <w:rsid w:val="00796C3C"/>
    <w:rsid w:val="0079714A"/>
    <w:rsid w:val="0079735A"/>
    <w:rsid w:val="0079765B"/>
    <w:rsid w:val="0079793C"/>
    <w:rsid w:val="00797E43"/>
    <w:rsid w:val="00797FA5"/>
    <w:rsid w:val="007A025C"/>
    <w:rsid w:val="007A028F"/>
    <w:rsid w:val="007A0345"/>
    <w:rsid w:val="007A04F6"/>
    <w:rsid w:val="007A0D49"/>
    <w:rsid w:val="007A12BE"/>
    <w:rsid w:val="007A158F"/>
    <w:rsid w:val="007A2389"/>
    <w:rsid w:val="007A2657"/>
    <w:rsid w:val="007A28A2"/>
    <w:rsid w:val="007A299E"/>
    <w:rsid w:val="007A2D03"/>
    <w:rsid w:val="007A32D5"/>
    <w:rsid w:val="007A388C"/>
    <w:rsid w:val="007A3AB4"/>
    <w:rsid w:val="007A3B3D"/>
    <w:rsid w:val="007A408A"/>
    <w:rsid w:val="007A4AE9"/>
    <w:rsid w:val="007A4AFE"/>
    <w:rsid w:val="007A4B31"/>
    <w:rsid w:val="007A4DE8"/>
    <w:rsid w:val="007A4F6E"/>
    <w:rsid w:val="007A5517"/>
    <w:rsid w:val="007A5927"/>
    <w:rsid w:val="007A62F1"/>
    <w:rsid w:val="007A6706"/>
    <w:rsid w:val="007A6C14"/>
    <w:rsid w:val="007A6C80"/>
    <w:rsid w:val="007A6CD9"/>
    <w:rsid w:val="007A6D69"/>
    <w:rsid w:val="007A715F"/>
    <w:rsid w:val="007A71F3"/>
    <w:rsid w:val="007A721E"/>
    <w:rsid w:val="007A7B2E"/>
    <w:rsid w:val="007A7E67"/>
    <w:rsid w:val="007B03EA"/>
    <w:rsid w:val="007B047C"/>
    <w:rsid w:val="007B0FDE"/>
    <w:rsid w:val="007B15B3"/>
    <w:rsid w:val="007B19D0"/>
    <w:rsid w:val="007B1EE8"/>
    <w:rsid w:val="007B1F4E"/>
    <w:rsid w:val="007B2520"/>
    <w:rsid w:val="007B2646"/>
    <w:rsid w:val="007B2CA8"/>
    <w:rsid w:val="007B2F60"/>
    <w:rsid w:val="007B349B"/>
    <w:rsid w:val="007B34A3"/>
    <w:rsid w:val="007B3795"/>
    <w:rsid w:val="007B3A02"/>
    <w:rsid w:val="007B3B65"/>
    <w:rsid w:val="007B3E75"/>
    <w:rsid w:val="007B4287"/>
    <w:rsid w:val="007B42E0"/>
    <w:rsid w:val="007B454C"/>
    <w:rsid w:val="007B459E"/>
    <w:rsid w:val="007B477C"/>
    <w:rsid w:val="007B4784"/>
    <w:rsid w:val="007B4ADC"/>
    <w:rsid w:val="007B562A"/>
    <w:rsid w:val="007B568E"/>
    <w:rsid w:val="007B5BCC"/>
    <w:rsid w:val="007B685B"/>
    <w:rsid w:val="007B6BF8"/>
    <w:rsid w:val="007B73B6"/>
    <w:rsid w:val="007B7508"/>
    <w:rsid w:val="007B775E"/>
    <w:rsid w:val="007B7AC8"/>
    <w:rsid w:val="007B7E74"/>
    <w:rsid w:val="007B7E75"/>
    <w:rsid w:val="007C00B1"/>
    <w:rsid w:val="007C037D"/>
    <w:rsid w:val="007C0697"/>
    <w:rsid w:val="007C0707"/>
    <w:rsid w:val="007C0877"/>
    <w:rsid w:val="007C0AE2"/>
    <w:rsid w:val="007C0E8B"/>
    <w:rsid w:val="007C0F72"/>
    <w:rsid w:val="007C154C"/>
    <w:rsid w:val="007C1C8D"/>
    <w:rsid w:val="007C1DC2"/>
    <w:rsid w:val="007C2074"/>
    <w:rsid w:val="007C2155"/>
    <w:rsid w:val="007C223A"/>
    <w:rsid w:val="007C230D"/>
    <w:rsid w:val="007C2B0D"/>
    <w:rsid w:val="007C2D34"/>
    <w:rsid w:val="007C3319"/>
    <w:rsid w:val="007C36B0"/>
    <w:rsid w:val="007C3F8E"/>
    <w:rsid w:val="007C444B"/>
    <w:rsid w:val="007C4554"/>
    <w:rsid w:val="007C48A1"/>
    <w:rsid w:val="007C5207"/>
    <w:rsid w:val="007C55BA"/>
    <w:rsid w:val="007C59D8"/>
    <w:rsid w:val="007C5ABE"/>
    <w:rsid w:val="007C664E"/>
    <w:rsid w:val="007C6A4F"/>
    <w:rsid w:val="007C6AF3"/>
    <w:rsid w:val="007C6CD6"/>
    <w:rsid w:val="007C6D43"/>
    <w:rsid w:val="007C72AC"/>
    <w:rsid w:val="007C74F0"/>
    <w:rsid w:val="007C7722"/>
    <w:rsid w:val="007C780D"/>
    <w:rsid w:val="007C7B62"/>
    <w:rsid w:val="007C7BCF"/>
    <w:rsid w:val="007D0C5E"/>
    <w:rsid w:val="007D0CBE"/>
    <w:rsid w:val="007D0D63"/>
    <w:rsid w:val="007D1092"/>
    <w:rsid w:val="007D12AA"/>
    <w:rsid w:val="007D17C7"/>
    <w:rsid w:val="007D1D41"/>
    <w:rsid w:val="007D1D93"/>
    <w:rsid w:val="007D26BB"/>
    <w:rsid w:val="007D26F5"/>
    <w:rsid w:val="007D26FF"/>
    <w:rsid w:val="007D2C6D"/>
    <w:rsid w:val="007D3C1E"/>
    <w:rsid w:val="007D402F"/>
    <w:rsid w:val="007D47DE"/>
    <w:rsid w:val="007D48DB"/>
    <w:rsid w:val="007D4CF4"/>
    <w:rsid w:val="007D4F02"/>
    <w:rsid w:val="007D52B5"/>
    <w:rsid w:val="007D5766"/>
    <w:rsid w:val="007D586C"/>
    <w:rsid w:val="007D58F0"/>
    <w:rsid w:val="007D62D0"/>
    <w:rsid w:val="007D6306"/>
    <w:rsid w:val="007D6546"/>
    <w:rsid w:val="007D661D"/>
    <w:rsid w:val="007D67FD"/>
    <w:rsid w:val="007D6B27"/>
    <w:rsid w:val="007D7819"/>
    <w:rsid w:val="007D7CBE"/>
    <w:rsid w:val="007D7CC4"/>
    <w:rsid w:val="007E005E"/>
    <w:rsid w:val="007E0204"/>
    <w:rsid w:val="007E0464"/>
    <w:rsid w:val="007E04B8"/>
    <w:rsid w:val="007E0A3B"/>
    <w:rsid w:val="007E0B5D"/>
    <w:rsid w:val="007E10CB"/>
    <w:rsid w:val="007E1AE0"/>
    <w:rsid w:val="007E1C9F"/>
    <w:rsid w:val="007E1D47"/>
    <w:rsid w:val="007E25EA"/>
    <w:rsid w:val="007E3150"/>
    <w:rsid w:val="007E33B0"/>
    <w:rsid w:val="007E49F4"/>
    <w:rsid w:val="007E4A6F"/>
    <w:rsid w:val="007E517D"/>
    <w:rsid w:val="007E51B4"/>
    <w:rsid w:val="007E5519"/>
    <w:rsid w:val="007E5BF5"/>
    <w:rsid w:val="007E5E77"/>
    <w:rsid w:val="007E6505"/>
    <w:rsid w:val="007E70E4"/>
    <w:rsid w:val="007E7197"/>
    <w:rsid w:val="007E7435"/>
    <w:rsid w:val="007E779E"/>
    <w:rsid w:val="007F054F"/>
    <w:rsid w:val="007F0582"/>
    <w:rsid w:val="007F0599"/>
    <w:rsid w:val="007F12BF"/>
    <w:rsid w:val="007F1955"/>
    <w:rsid w:val="007F1B22"/>
    <w:rsid w:val="007F1BF7"/>
    <w:rsid w:val="007F2309"/>
    <w:rsid w:val="007F248D"/>
    <w:rsid w:val="007F24FE"/>
    <w:rsid w:val="007F2778"/>
    <w:rsid w:val="007F2C21"/>
    <w:rsid w:val="007F3151"/>
    <w:rsid w:val="007F336E"/>
    <w:rsid w:val="007F3E53"/>
    <w:rsid w:val="007F46F2"/>
    <w:rsid w:val="007F493B"/>
    <w:rsid w:val="007F4C5A"/>
    <w:rsid w:val="007F50CE"/>
    <w:rsid w:val="007F5511"/>
    <w:rsid w:val="007F553D"/>
    <w:rsid w:val="007F563D"/>
    <w:rsid w:val="007F57EE"/>
    <w:rsid w:val="007F5B0C"/>
    <w:rsid w:val="007F64F4"/>
    <w:rsid w:val="007F6ADF"/>
    <w:rsid w:val="007F6E4E"/>
    <w:rsid w:val="007F6EE1"/>
    <w:rsid w:val="007F7374"/>
    <w:rsid w:val="007F7558"/>
    <w:rsid w:val="007F7B4B"/>
    <w:rsid w:val="007F7D97"/>
    <w:rsid w:val="00801230"/>
    <w:rsid w:val="00801BBB"/>
    <w:rsid w:val="008020F7"/>
    <w:rsid w:val="00802369"/>
    <w:rsid w:val="00802714"/>
    <w:rsid w:val="00802811"/>
    <w:rsid w:val="00802D2B"/>
    <w:rsid w:val="00802FBB"/>
    <w:rsid w:val="00803169"/>
    <w:rsid w:val="00803215"/>
    <w:rsid w:val="00803259"/>
    <w:rsid w:val="008035C3"/>
    <w:rsid w:val="008037F9"/>
    <w:rsid w:val="00803AB8"/>
    <w:rsid w:val="00803DED"/>
    <w:rsid w:val="00803E11"/>
    <w:rsid w:val="00803E6E"/>
    <w:rsid w:val="00804422"/>
    <w:rsid w:val="0080471E"/>
    <w:rsid w:val="00804FEC"/>
    <w:rsid w:val="0080517C"/>
    <w:rsid w:val="008059FF"/>
    <w:rsid w:val="008060F5"/>
    <w:rsid w:val="0080615A"/>
    <w:rsid w:val="00806666"/>
    <w:rsid w:val="008069DD"/>
    <w:rsid w:val="00806E42"/>
    <w:rsid w:val="008070DC"/>
    <w:rsid w:val="00807650"/>
    <w:rsid w:val="00807B05"/>
    <w:rsid w:val="00807C9B"/>
    <w:rsid w:val="00807DAE"/>
    <w:rsid w:val="00807F07"/>
    <w:rsid w:val="00810C52"/>
    <w:rsid w:val="008114F4"/>
    <w:rsid w:val="00811DE8"/>
    <w:rsid w:val="00811F74"/>
    <w:rsid w:val="008122B5"/>
    <w:rsid w:val="008135BF"/>
    <w:rsid w:val="008136D2"/>
    <w:rsid w:val="00813ED0"/>
    <w:rsid w:val="008142DB"/>
    <w:rsid w:val="00814389"/>
    <w:rsid w:val="008148B6"/>
    <w:rsid w:val="00814F70"/>
    <w:rsid w:val="008153C1"/>
    <w:rsid w:val="00815518"/>
    <w:rsid w:val="0081561F"/>
    <w:rsid w:val="0081575B"/>
    <w:rsid w:val="0081581E"/>
    <w:rsid w:val="00815960"/>
    <w:rsid w:val="008159C5"/>
    <w:rsid w:val="008161E0"/>
    <w:rsid w:val="0081621B"/>
    <w:rsid w:val="00816686"/>
    <w:rsid w:val="00816ADB"/>
    <w:rsid w:val="00816C34"/>
    <w:rsid w:val="00816F1F"/>
    <w:rsid w:val="00817282"/>
    <w:rsid w:val="00817490"/>
    <w:rsid w:val="008178B0"/>
    <w:rsid w:val="00817A84"/>
    <w:rsid w:val="00817B69"/>
    <w:rsid w:val="00817DCC"/>
    <w:rsid w:val="00817EBB"/>
    <w:rsid w:val="00820215"/>
    <w:rsid w:val="008203E9"/>
    <w:rsid w:val="00820823"/>
    <w:rsid w:val="00820AC0"/>
    <w:rsid w:val="00820BB0"/>
    <w:rsid w:val="00820C74"/>
    <w:rsid w:val="00821F25"/>
    <w:rsid w:val="00821F3A"/>
    <w:rsid w:val="00822281"/>
    <w:rsid w:val="0082269D"/>
    <w:rsid w:val="0082289B"/>
    <w:rsid w:val="0082291E"/>
    <w:rsid w:val="00822B17"/>
    <w:rsid w:val="008239F7"/>
    <w:rsid w:val="00823A63"/>
    <w:rsid w:val="00823E18"/>
    <w:rsid w:val="008240E7"/>
    <w:rsid w:val="00824528"/>
    <w:rsid w:val="008247A6"/>
    <w:rsid w:val="00824D8C"/>
    <w:rsid w:val="00825181"/>
    <w:rsid w:val="00825505"/>
    <w:rsid w:val="00825D8C"/>
    <w:rsid w:val="00825F72"/>
    <w:rsid w:val="00825FAF"/>
    <w:rsid w:val="0082648A"/>
    <w:rsid w:val="008270A3"/>
    <w:rsid w:val="008273C3"/>
    <w:rsid w:val="00827539"/>
    <w:rsid w:val="008277BF"/>
    <w:rsid w:val="00830048"/>
    <w:rsid w:val="008301B2"/>
    <w:rsid w:val="00830A1A"/>
    <w:rsid w:val="00830E26"/>
    <w:rsid w:val="00830E87"/>
    <w:rsid w:val="00830FF8"/>
    <w:rsid w:val="00831122"/>
    <w:rsid w:val="00831A76"/>
    <w:rsid w:val="00831D8B"/>
    <w:rsid w:val="00832221"/>
    <w:rsid w:val="00832604"/>
    <w:rsid w:val="008328D9"/>
    <w:rsid w:val="00832B00"/>
    <w:rsid w:val="00832B3E"/>
    <w:rsid w:val="00832B5D"/>
    <w:rsid w:val="00832D35"/>
    <w:rsid w:val="00833024"/>
    <w:rsid w:val="008333AE"/>
    <w:rsid w:val="00833C2D"/>
    <w:rsid w:val="008342F8"/>
    <w:rsid w:val="008345A5"/>
    <w:rsid w:val="008348C7"/>
    <w:rsid w:val="00834EB8"/>
    <w:rsid w:val="0083501D"/>
    <w:rsid w:val="008352BE"/>
    <w:rsid w:val="00835B17"/>
    <w:rsid w:val="00835D20"/>
    <w:rsid w:val="0083664F"/>
    <w:rsid w:val="00836921"/>
    <w:rsid w:val="008371BB"/>
    <w:rsid w:val="00837463"/>
    <w:rsid w:val="00837FF0"/>
    <w:rsid w:val="0084020E"/>
    <w:rsid w:val="008402DD"/>
    <w:rsid w:val="00840398"/>
    <w:rsid w:val="008404A7"/>
    <w:rsid w:val="008407C9"/>
    <w:rsid w:val="00840987"/>
    <w:rsid w:val="00840C26"/>
    <w:rsid w:val="00840DEF"/>
    <w:rsid w:val="008411C6"/>
    <w:rsid w:val="008416B5"/>
    <w:rsid w:val="00841775"/>
    <w:rsid w:val="00841ED2"/>
    <w:rsid w:val="00841FFA"/>
    <w:rsid w:val="008421C2"/>
    <w:rsid w:val="00842233"/>
    <w:rsid w:val="0084292D"/>
    <w:rsid w:val="00843010"/>
    <w:rsid w:val="00843108"/>
    <w:rsid w:val="0084331E"/>
    <w:rsid w:val="0084349A"/>
    <w:rsid w:val="00843630"/>
    <w:rsid w:val="00844840"/>
    <w:rsid w:val="00844BCA"/>
    <w:rsid w:val="00844C2A"/>
    <w:rsid w:val="00844D19"/>
    <w:rsid w:val="0084501A"/>
    <w:rsid w:val="00845458"/>
    <w:rsid w:val="0084575D"/>
    <w:rsid w:val="00845789"/>
    <w:rsid w:val="00845C4E"/>
    <w:rsid w:val="0084620A"/>
    <w:rsid w:val="008462C0"/>
    <w:rsid w:val="0084640D"/>
    <w:rsid w:val="0084648E"/>
    <w:rsid w:val="008471C0"/>
    <w:rsid w:val="008475BC"/>
    <w:rsid w:val="00847BFC"/>
    <w:rsid w:val="00847F09"/>
    <w:rsid w:val="008500CB"/>
    <w:rsid w:val="00850539"/>
    <w:rsid w:val="00850CE8"/>
    <w:rsid w:val="00850E46"/>
    <w:rsid w:val="00850F82"/>
    <w:rsid w:val="00851001"/>
    <w:rsid w:val="008515E8"/>
    <w:rsid w:val="00851808"/>
    <w:rsid w:val="008518A3"/>
    <w:rsid w:val="0085290E"/>
    <w:rsid w:val="00852E12"/>
    <w:rsid w:val="00852E8C"/>
    <w:rsid w:val="0085300A"/>
    <w:rsid w:val="00853240"/>
    <w:rsid w:val="008538BA"/>
    <w:rsid w:val="00853C12"/>
    <w:rsid w:val="00853E7C"/>
    <w:rsid w:val="00854105"/>
    <w:rsid w:val="008541A5"/>
    <w:rsid w:val="00854629"/>
    <w:rsid w:val="00854715"/>
    <w:rsid w:val="00854791"/>
    <w:rsid w:val="00854B0E"/>
    <w:rsid w:val="00854BDF"/>
    <w:rsid w:val="00854BE0"/>
    <w:rsid w:val="00855723"/>
    <w:rsid w:val="00855B9A"/>
    <w:rsid w:val="00855C49"/>
    <w:rsid w:val="00855FF7"/>
    <w:rsid w:val="008564D1"/>
    <w:rsid w:val="00856543"/>
    <w:rsid w:val="00856A7D"/>
    <w:rsid w:val="00856BCF"/>
    <w:rsid w:val="00856BE7"/>
    <w:rsid w:val="008574AA"/>
    <w:rsid w:val="00857888"/>
    <w:rsid w:val="00857C8D"/>
    <w:rsid w:val="00857E4F"/>
    <w:rsid w:val="00857F19"/>
    <w:rsid w:val="008606F2"/>
    <w:rsid w:val="00860A1B"/>
    <w:rsid w:val="008614A3"/>
    <w:rsid w:val="008616EE"/>
    <w:rsid w:val="008618F6"/>
    <w:rsid w:val="00861A3E"/>
    <w:rsid w:val="00861A45"/>
    <w:rsid w:val="00861B55"/>
    <w:rsid w:val="00862455"/>
    <w:rsid w:val="00862714"/>
    <w:rsid w:val="0086341D"/>
    <w:rsid w:val="00863459"/>
    <w:rsid w:val="00863660"/>
    <w:rsid w:val="00863701"/>
    <w:rsid w:val="008639F7"/>
    <w:rsid w:val="00863CD2"/>
    <w:rsid w:val="00863F03"/>
    <w:rsid w:val="00863F0F"/>
    <w:rsid w:val="0086430E"/>
    <w:rsid w:val="0086463C"/>
    <w:rsid w:val="00864819"/>
    <w:rsid w:val="0086566D"/>
    <w:rsid w:val="008656BB"/>
    <w:rsid w:val="008656DD"/>
    <w:rsid w:val="00865742"/>
    <w:rsid w:val="00865A07"/>
    <w:rsid w:val="00865B98"/>
    <w:rsid w:val="00865D87"/>
    <w:rsid w:val="00866068"/>
    <w:rsid w:val="008663A7"/>
    <w:rsid w:val="008665A6"/>
    <w:rsid w:val="0086699C"/>
    <w:rsid w:val="00866BF8"/>
    <w:rsid w:val="00866EBA"/>
    <w:rsid w:val="0086706F"/>
    <w:rsid w:val="00867071"/>
    <w:rsid w:val="00867111"/>
    <w:rsid w:val="00867482"/>
    <w:rsid w:val="0086758A"/>
    <w:rsid w:val="00867A31"/>
    <w:rsid w:val="00867AF2"/>
    <w:rsid w:val="00867DC0"/>
    <w:rsid w:val="00867E17"/>
    <w:rsid w:val="00871094"/>
    <w:rsid w:val="008717B8"/>
    <w:rsid w:val="008717E3"/>
    <w:rsid w:val="00871A39"/>
    <w:rsid w:val="00871FFF"/>
    <w:rsid w:val="008721E8"/>
    <w:rsid w:val="00872C8E"/>
    <w:rsid w:val="00872FC2"/>
    <w:rsid w:val="00873632"/>
    <w:rsid w:val="00873657"/>
    <w:rsid w:val="00873E52"/>
    <w:rsid w:val="00873E6A"/>
    <w:rsid w:val="00873E7E"/>
    <w:rsid w:val="00874E50"/>
    <w:rsid w:val="00875138"/>
    <w:rsid w:val="008753C9"/>
    <w:rsid w:val="008758AD"/>
    <w:rsid w:val="008758E9"/>
    <w:rsid w:val="00875A0F"/>
    <w:rsid w:val="008763BC"/>
    <w:rsid w:val="008763D0"/>
    <w:rsid w:val="00876CC9"/>
    <w:rsid w:val="00876DB7"/>
    <w:rsid w:val="00876E50"/>
    <w:rsid w:val="0087757B"/>
    <w:rsid w:val="008776CB"/>
    <w:rsid w:val="0087781B"/>
    <w:rsid w:val="0087795C"/>
    <w:rsid w:val="0088029C"/>
    <w:rsid w:val="00880492"/>
    <w:rsid w:val="0088060A"/>
    <w:rsid w:val="00880F96"/>
    <w:rsid w:val="00880FA3"/>
    <w:rsid w:val="008814CA"/>
    <w:rsid w:val="008818A8"/>
    <w:rsid w:val="008821BB"/>
    <w:rsid w:val="00882239"/>
    <w:rsid w:val="00882318"/>
    <w:rsid w:val="00882507"/>
    <w:rsid w:val="008828A4"/>
    <w:rsid w:val="00882C3F"/>
    <w:rsid w:val="00883045"/>
    <w:rsid w:val="00883354"/>
    <w:rsid w:val="0088336A"/>
    <w:rsid w:val="00883440"/>
    <w:rsid w:val="00883D08"/>
    <w:rsid w:val="00883F27"/>
    <w:rsid w:val="00884B1A"/>
    <w:rsid w:val="00884B66"/>
    <w:rsid w:val="00884CD0"/>
    <w:rsid w:val="00884D6C"/>
    <w:rsid w:val="00884D91"/>
    <w:rsid w:val="00885234"/>
    <w:rsid w:val="00885617"/>
    <w:rsid w:val="00885E9C"/>
    <w:rsid w:val="00885EC8"/>
    <w:rsid w:val="008864F0"/>
    <w:rsid w:val="0088683D"/>
    <w:rsid w:val="00886AD3"/>
    <w:rsid w:val="00886D91"/>
    <w:rsid w:val="00886DE7"/>
    <w:rsid w:val="008871AB"/>
    <w:rsid w:val="0088737E"/>
    <w:rsid w:val="00887885"/>
    <w:rsid w:val="008879C7"/>
    <w:rsid w:val="00887A10"/>
    <w:rsid w:val="00887B2D"/>
    <w:rsid w:val="008901B6"/>
    <w:rsid w:val="0089020B"/>
    <w:rsid w:val="008905A5"/>
    <w:rsid w:val="0089087A"/>
    <w:rsid w:val="00890E95"/>
    <w:rsid w:val="008912CF"/>
    <w:rsid w:val="00891683"/>
    <w:rsid w:val="0089178C"/>
    <w:rsid w:val="008917B2"/>
    <w:rsid w:val="00891E75"/>
    <w:rsid w:val="008920E4"/>
    <w:rsid w:val="008923EB"/>
    <w:rsid w:val="008924A2"/>
    <w:rsid w:val="00892CCC"/>
    <w:rsid w:val="00892E5F"/>
    <w:rsid w:val="0089300F"/>
    <w:rsid w:val="00893375"/>
    <w:rsid w:val="00893D64"/>
    <w:rsid w:val="00893E7A"/>
    <w:rsid w:val="00893F8A"/>
    <w:rsid w:val="008946B2"/>
    <w:rsid w:val="008952C2"/>
    <w:rsid w:val="00895382"/>
    <w:rsid w:val="00895433"/>
    <w:rsid w:val="0089584F"/>
    <w:rsid w:val="00895AEA"/>
    <w:rsid w:val="00896710"/>
    <w:rsid w:val="00896B23"/>
    <w:rsid w:val="00896C91"/>
    <w:rsid w:val="00896DAA"/>
    <w:rsid w:val="00896E3E"/>
    <w:rsid w:val="00896F7F"/>
    <w:rsid w:val="00896F8F"/>
    <w:rsid w:val="00896FCF"/>
    <w:rsid w:val="00897267"/>
    <w:rsid w:val="0089768B"/>
    <w:rsid w:val="00897ED5"/>
    <w:rsid w:val="008A064C"/>
    <w:rsid w:val="008A07B5"/>
    <w:rsid w:val="008A08B2"/>
    <w:rsid w:val="008A08CA"/>
    <w:rsid w:val="008A0A7E"/>
    <w:rsid w:val="008A0BB0"/>
    <w:rsid w:val="008A0CD1"/>
    <w:rsid w:val="008A0DB5"/>
    <w:rsid w:val="008A1432"/>
    <w:rsid w:val="008A1490"/>
    <w:rsid w:val="008A1ACB"/>
    <w:rsid w:val="008A2413"/>
    <w:rsid w:val="008A254A"/>
    <w:rsid w:val="008A2622"/>
    <w:rsid w:val="008A2794"/>
    <w:rsid w:val="008A2A7F"/>
    <w:rsid w:val="008A2DC4"/>
    <w:rsid w:val="008A3164"/>
    <w:rsid w:val="008A43E7"/>
    <w:rsid w:val="008A44B1"/>
    <w:rsid w:val="008A4581"/>
    <w:rsid w:val="008A46A2"/>
    <w:rsid w:val="008A46C5"/>
    <w:rsid w:val="008A51F7"/>
    <w:rsid w:val="008A51FF"/>
    <w:rsid w:val="008A563C"/>
    <w:rsid w:val="008A5EB8"/>
    <w:rsid w:val="008A6443"/>
    <w:rsid w:val="008A69DF"/>
    <w:rsid w:val="008A6CF3"/>
    <w:rsid w:val="008A6CFD"/>
    <w:rsid w:val="008A7564"/>
    <w:rsid w:val="008A76C8"/>
    <w:rsid w:val="008A7781"/>
    <w:rsid w:val="008B0637"/>
    <w:rsid w:val="008B0671"/>
    <w:rsid w:val="008B139B"/>
    <w:rsid w:val="008B13C6"/>
    <w:rsid w:val="008B170D"/>
    <w:rsid w:val="008B1E76"/>
    <w:rsid w:val="008B2B38"/>
    <w:rsid w:val="008B3169"/>
    <w:rsid w:val="008B3552"/>
    <w:rsid w:val="008B3F98"/>
    <w:rsid w:val="008B40EC"/>
    <w:rsid w:val="008B4257"/>
    <w:rsid w:val="008B4708"/>
    <w:rsid w:val="008B479D"/>
    <w:rsid w:val="008B5019"/>
    <w:rsid w:val="008B5434"/>
    <w:rsid w:val="008B59FD"/>
    <w:rsid w:val="008B5B84"/>
    <w:rsid w:val="008B5DDC"/>
    <w:rsid w:val="008B6506"/>
    <w:rsid w:val="008B6BD3"/>
    <w:rsid w:val="008B72C8"/>
    <w:rsid w:val="008B7B70"/>
    <w:rsid w:val="008B7C41"/>
    <w:rsid w:val="008C060B"/>
    <w:rsid w:val="008C06A1"/>
    <w:rsid w:val="008C0C0A"/>
    <w:rsid w:val="008C2366"/>
    <w:rsid w:val="008C23BF"/>
    <w:rsid w:val="008C23E0"/>
    <w:rsid w:val="008C29B0"/>
    <w:rsid w:val="008C2D1E"/>
    <w:rsid w:val="008C2D39"/>
    <w:rsid w:val="008C2D72"/>
    <w:rsid w:val="008C32CA"/>
    <w:rsid w:val="008C32EC"/>
    <w:rsid w:val="008C359A"/>
    <w:rsid w:val="008C3A9C"/>
    <w:rsid w:val="008C3AA0"/>
    <w:rsid w:val="008C3DBB"/>
    <w:rsid w:val="008C4009"/>
    <w:rsid w:val="008C461A"/>
    <w:rsid w:val="008C4864"/>
    <w:rsid w:val="008C4BD2"/>
    <w:rsid w:val="008C4ED2"/>
    <w:rsid w:val="008C504A"/>
    <w:rsid w:val="008C51C9"/>
    <w:rsid w:val="008C55B2"/>
    <w:rsid w:val="008C6025"/>
    <w:rsid w:val="008C6030"/>
    <w:rsid w:val="008C6229"/>
    <w:rsid w:val="008C6395"/>
    <w:rsid w:val="008C69FD"/>
    <w:rsid w:val="008C7062"/>
    <w:rsid w:val="008C7313"/>
    <w:rsid w:val="008C7355"/>
    <w:rsid w:val="008C74FE"/>
    <w:rsid w:val="008C7807"/>
    <w:rsid w:val="008C7A60"/>
    <w:rsid w:val="008C7A82"/>
    <w:rsid w:val="008C7D6F"/>
    <w:rsid w:val="008D06BA"/>
    <w:rsid w:val="008D0912"/>
    <w:rsid w:val="008D0928"/>
    <w:rsid w:val="008D0CEE"/>
    <w:rsid w:val="008D0DF4"/>
    <w:rsid w:val="008D101D"/>
    <w:rsid w:val="008D1555"/>
    <w:rsid w:val="008D15C7"/>
    <w:rsid w:val="008D1F7F"/>
    <w:rsid w:val="008D2AFC"/>
    <w:rsid w:val="008D2B75"/>
    <w:rsid w:val="008D3462"/>
    <w:rsid w:val="008D365C"/>
    <w:rsid w:val="008D38EF"/>
    <w:rsid w:val="008D3DAC"/>
    <w:rsid w:val="008D3DBF"/>
    <w:rsid w:val="008D47B5"/>
    <w:rsid w:val="008D4CB3"/>
    <w:rsid w:val="008D58F9"/>
    <w:rsid w:val="008D5D2A"/>
    <w:rsid w:val="008D5F4E"/>
    <w:rsid w:val="008D645F"/>
    <w:rsid w:val="008D6515"/>
    <w:rsid w:val="008D69D8"/>
    <w:rsid w:val="008D70D4"/>
    <w:rsid w:val="008D72D4"/>
    <w:rsid w:val="008D735B"/>
    <w:rsid w:val="008D75A2"/>
    <w:rsid w:val="008D76C3"/>
    <w:rsid w:val="008D7783"/>
    <w:rsid w:val="008D7B46"/>
    <w:rsid w:val="008D7BD7"/>
    <w:rsid w:val="008D7FE6"/>
    <w:rsid w:val="008E0011"/>
    <w:rsid w:val="008E0020"/>
    <w:rsid w:val="008E08F2"/>
    <w:rsid w:val="008E09EF"/>
    <w:rsid w:val="008E0A6F"/>
    <w:rsid w:val="008E0D7D"/>
    <w:rsid w:val="008E0FA3"/>
    <w:rsid w:val="008E111A"/>
    <w:rsid w:val="008E1165"/>
    <w:rsid w:val="008E17BE"/>
    <w:rsid w:val="008E18B4"/>
    <w:rsid w:val="008E1A4D"/>
    <w:rsid w:val="008E1A7A"/>
    <w:rsid w:val="008E1FBE"/>
    <w:rsid w:val="008E2037"/>
    <w:rsid w:val="008E234B"/>
    <w:rsid w:val="008E26E7"/>
    <w:rsid w:val="008E29C9"/>
    <w:rsid w:val="008E2C54"/>
    <w:rsid w:val="008E2C86"/>
    <w:rsid w:val="008E33B0"/>
    <w:rsid w:val="008E34D9"/>
    <w:rsid w:val="008E359F"/>
    <w:rsid w:val="008E376F"/>
    <w:rsid w:val="008E407C"/>
    <w:rsid w:val="008E43A6"/>
    <w:rsid w:val="008E5C9F"/>
    <w:rsid w:val="008E5D0E"/>
    <w:rsid w:val="008E5EC1"/>
    <w:rsid w:val="008E61A1"/>
    <w:rsid w:val="008E62C7"/>
    <w:rsid w:val="008E6569"/>
    <w:rsid w:val="008E677F"/>
    <w:rsid w:val="008E7226"/>
    <w:rsid w:val="008E73B0"/>
    <w:rsid w:val="008E73D5"/>
    <w:rsid w:val="008E74BA"/>
    <w:rsid w:val="008E755E"/>
    <w:rsid w:val="008E7570"/>
    <w:rsid w:val="008E7B1D"/>
    <w:rsid w:val="008F02EF"/>
    <w:rsid w:val="008F0886"/>
    <w:rsid w:val="008F08CD"/>
    <w:rsid w:val="008F1183"/>
    <w:rsid w:val="008F17BE"/>
    <w:rsid w:val="008F192F"/>
    <w:rsid w:val="008F264D"/>
    <w:rsid w:val="008F270B"/>
    <w:rsid w:val="008F2C06"/>
    <w:rsid w:val="008F2C3D"/>
    <w:rsid w:val="008F2D0D"/>
    <w:rsid w:val="008F2D97"/>
    <w:rsid w:val="008F31AE"/>
    <w:rsid w:val="008F3227"/>
    <w:rsid w:val="008F3259"/>
    <w:rsid w:val="008F388F"/>
    <w:rsid w:val="008F391B"/>
    <w:rsid w:val="008F3BAF"/>
    <w:rsid w:val="008F3C98"/>
    <w:rsid w:val="008F47D3"/>
    <w:rsid w:val="008F4810"/>
    <w:rsid w:val="008F4979"/>
    <w:rsid w:val="008F4A7A"/>
    <w:rsid w:val="008F4E82"/>
    <w:rsid w:val="008F5113"/>
    <w:rsid w:val="008F5218"/>
    <w:rsid w:val="008F52EE"/>
    <w:rsid w:val="008F550B"/>
    <w:rsid w:val="008F5F76"/>
    <w:rsid w:val="008F600F"/>
    <w:rsid w:val="008F62BB"/>
    <w:rsid w:val="008F63D7"/>
    <w:rsid w:val="008F66AD"/>
    <w:rsid w:val="008F66F1"/>
    <w:rsid w:val="008F70C3"/>
    <w:rsid w:val="008F71F0"/>
    <w:rsid w:val="008F7213"/>
    <w:rsid w:val="008F72FF"/>
    <w:rsid w:val="008F7755"/>
    <w:rsid w:val="008F7A37"/>
    <w:rsid w:val="00900572"/>
    <w:rsid w:val="009007A1"/>
    <w:rsid w:val="00900B67"/>
    <w:rsid w:val="00900F24"/>
    <w:rsid w:val="0090107A"/>
    <w:rsid w:val="00901EE4"/>
    <w:rsid w:val="00901F2C"/>
    <w:rsid w:val="00902123"/>
    <w:rsid w:val="009023B7"/>
    <w:rsid w:val="00902898"/>
    <w:rsid w:val="00902D72"/>
    <w:rsid w:val="00902EB9"/>
    <w:rsid w:val="009032EE"/>
    <w:rsid w:val="00903AE5"/>
    <w:rsid w:val="00903DDA"/>
    <w:rsid w:val="00903E4B"/>
    <w:rsid w:val="009042D9"/>
    <w:rsid w:val="00904619"/>
    <w:rsid w:val="00904A5A"/>
    <w:rsid w:val="00904BF2"/>
    <w:rsid w:val="00904CB6"/>
    <w:rsid w:val="00904CE6"/>
    <w:rsid w:val="00904DA3"/>
    <w:rsid w:val="00906802"/>
    <w:rsid w:val="0090684D"/>
    <w:rsid w:val="00906ED3"/>
    <w:rsid w:val="009070E9"/>
    <w:rsid w:val="009074B5"/>
    <w:rsid w:val="0090768C"/>
    <w:rsid w:val="0090785B"/>
    <w:rsid w:val="0091018C"/>
    <w:rsid w:val="00910344"/>
    <w:rsid w:val="009104CD"/>
    <w:rsid w:val="00910A87"/>
    <w:rsid w:val="00910B66"/>
    <w:rsid w:val="00911840"/>
    <w:rsid w:val="0091198C"/>
    <w:rsid w:val="00911A4C"/>
    <w:rsid w:val="00911B81"/>
    <w:rsid w:val="00911BAD"/>
    <w:rsid w:val="00911BB9"/>
    <w:rsid w:val="00912720"/>
    <w:rsid w:val="0091274C"/>
    <w:rsid w:val="00912BE7"/>
    <w:rsid w:val="00912F2C"/>
    <w:rsid w:val="00913103"/>
    <w:rsid w:val="009132B6"/>
    <w:rsid w:val="009133CD"/>
    <w:rsid w:val="00913FAE"/>
    <w:rsid w:val="009149C4"/>
    <w:rsid w:val="00914DEB"/>
    <w:rsid w:val="0091506B"/>
    <w:rsid w:val="0091535E"/>
    <w:rsid w:val="00915ECD"/>
    <w:rsid w:val="0091612D"/>
    <w:rsid w:val="00916343"/>
    <w:rsid w:val="00916772"/>
    <w:rsid w:val="009168D5"/>
    <w:rsid w:val="009170B4"/>
    <w:rsid w:val="0091748F"/>
    <w:rsid w:val="009175B9"/>
    <w:rsid w:val="0091798F"/>
    <w:rsid w:val="00917B08"/>
    <w:rsid w:val="00917BF7"/>
    <w:rsid w:val="00917E86"/>
    <w:rsid w:val="0092035F"/>
    <w:rsid w:val="00920931"/>
    <w:rsid w:val="0092096D"/>
    <w:rsid w:val="00920D08"/>
    <w:rsid w:val="009215D1"/>
    <w:rsid w:val="009216BE"/>
    <w:rsid w:val="00921B4B"/>
    <w:rsid w:val="00921DB5"/>
    <w:rsid w:val="00921DE6"/>
    <w:rsid w:val="00921E3E"/>
    <w:rsid w:val="00921E5A"/>
    <w:rsid w:val="009220BE"/>
    <w:rsid w:val="0092217E"/>
    <w:rsid w:val="00922E87"/>
    <w:rsid w:val="0092307F"/>
    <w:rsid w:val="009236AC"/>
    <w:rsid w:val="00923819"/>
    <w:rsid w:val="00924618"/>
    <w:rsid w:val="00924BA7"/>
    <w:rsid w:val="00924F3F"/>
    <w:rsid w:val="0092522D"/>
    <w:rsid w:val="009253F6"/>
    <w:rsid w:val="0092542D"/>
    <w:rsid w:val="00925A5D"/>
    <w:rsid w:val="00925FD5"/>
    <w:rsid w:val="0092601C"/>
    <w:rsid w:val="00926175"/>
    <w:rsid w:val="00926675"/>
    <w:rsid w:val="009266A9"/>
    <w:rsid w:val="00926946"/>
    <w:rsid w:val="00926F6A"/>
    <w:rsid w:val="00927281"/>
    <w:rsid w:val="0092736A"/>
    <w:rsid w:val="009275C9"/>
    <w:rsid w:val="009276AE"/>
    <w:rsid w:val="009276B2"/>
    <w:rsid w:val="00927998"/>
    <w:rsid w:val="00927AE0"/>
    <w:rsid w:val="00927B4A"/>
    <w:rsid w:val="00927EAE"/>
    <w:rsid w:val="009302CC"/>
    <w:rsid w:val="009305B5"/>
    <w:rsid w:val="00930758"/>
    <w:rsid w:val="00930A2B"/>
    <w:rsid w:val="00930AD7"/>
    <w:rsid w:val="00930EB3"/>
    <w:rsid w:val="00931197"/>
    <w:rsid w:val="00932590"/>
    <w:rsid w:val="00932C82"/>
    <w:rsid w:val="009331DF"/>
    <w:rsid w:val="0093324A"/>
    <w:rsid w:val="0093331A"/>
    <w:rsid w:val="0093343D"/>
    <w:rsid w:val="00933497"/>
    <w:rsid w:val="00933734"/>
    <w:rsid w:val="00933843"/>
    <w:rsid w:val="00933B2E"/>
    <w:rsid w:val="00934182"/>
    <w:rsid w:val="00934249"/>
    <w:rsid w:val="009342E0"/>
    <w:rsid w:val="0093463F"/>
    <w:rsid w:val="00934C95"/>
    <w:rsid w:val="00934CCA"/>
    <w:rsid w:val="009350D8"/>
    <w:rsid w:val="00935123"/>
    <w:rsid w:val="0093531D"/>
    <w:rsid w:val="00935438"/>
    <w:rsid w:val="009358D7"/>
    <w:rsid w:val="00935E32"/>
    <w:rsid w:val="0093654E"/>
    <w:rsid w:val="009365D7"/>
    <w:rsid w:val="009366C8"/>
    <w:rsid w:val="00936765"/>
    <w:rsid w:val="00936B3C"/>
    <w:rsid w:val="00936C5D"/>
    <w:rsid w:val="00936DAD"/>
    <w:rsid w:val="0093707A"/>
    <w:rsid w:val="00937185"/>
    <w:rsid w:val="0093774F"/>
    <w:rsid w:val="0093784F"/>
    <w:rsid w:val="00937947"/>
    <w:rsid w:val="00937A6D"/>
    <w:rsid w:val="00937A86"/>
    <w:rsid w:val="00937B5B"/>
    <w:rsid w:val="00937E39"/>
    <w:rsid w:val="00937FA8"/>
    <w:rsid w:val="00937FC9"/>
    <w:rsid w:val="009404BF"/>
    <w:rsid w:val="00940713"/>
    <w:rsid w:val="0094095C"/>
    <w:rsid w:val="00940A0B"/>
    <w:rsid w:val="00940AB2"/>
    <w:rsid w:val="00941563"/>
    <w:rsid w:val="00941678"/>
    <w:rsid w:val="009426C5"/>
    <w:rsid w:val="00942B08"/>
    <w:rsid w:val="00942BD6"/>
    <w:rsid w:val="00942C5C"/>
    <w:rsid w:val="0094322E"/>
    <w:rsid w:val="00943C49"/>
    <w:rsid w:val="00943CCF"/>
    <w:rsid w:val="00943D0E"/>
    <w:rsid w:val="009443AC"/>
    <w:rsid w:val="0094453B"/>
    <w:rsid w:val="009445EF"/>
    <w:rsid w:val="00944605"/>
    <w:rsid w:val="0094498B"/>
    <w:rsid w:val="00944C7E"/>
    <w:rsid w:val="00944DCF"/>
    <w:rsid w:val="00944F75"/>
    <w:rsid w:val="00945275"/>
    <w:rsid w:val="00945315"/>
    <w:rsid w:val="00945E16"/>
    <w:rsid w:val="009462AD"/>
    <w:rsid w:val="00946388"/>
    <w:rsid w:val="009466A5"/>
    <w:rsid w:val="00946885"/>
    <w:rsid w:val="00947785"/>
    <w:rsid w:val="00947815"/>
    <w:rsid w:val="00947F47"/>
    <w:rsid w:val="0095032C"/>
    <w:rsid w:val="00950755"/>
    <w:rsid w:val="00950776"/>
    <w:rsid w:val="00950A09"/>
    <w:rsid w:val="00950F6E"/>
    <w:rsid w:val="00951062"/>
    <w:rsid w:val="00951120"/>
    <w:rsid w:val="00951653"/>
    <w:rsid w:val="00951A53"/>
    <w:rsid w:val="00951BE3"/>
    <w:rsid w:val="00951E99"/>
    <w:rsid w:val="00952674"/>
    <w:rsid w:val="009529A6"/>
    <w:rsid w:val="00952B10"/>
    <w:rsid w:val="00952C3B"/>
    <w:rsid w:val="00952EE0"/>
    <w:rsid w:val="009530C3"/>
    <w:rsid w:val="0095314A"/>
    <w:rsid w:val="009534CA"/>
    <w:rsid w:val="00953AC0"/>
    <w:rsid w:val="0095417E"/>
    <w:rsid w:val="00954795"/>
    <w:rsid w:val="00954F7E"/>
    <w:rsid w:val="009550B4"/>
    <w:rsid w:val="009551F7"/>
    <w:rsid w:val="009552AF"/>
    <w:rsid w:val="009560E0"/>
    <w:rsid w:val="00956A9F"/>
    <w:rsid w:val="00956BF9"/>
    <w:rsid w:val="009570BD"/>
    <w:rsid w:val="00957506"/>
    <w:rsid w:val="009577EF"/>
    <w:rsid w:val="00957D7D"/>
    <w:rsid w:val="00957D9F"/>
    <w:rsid w:val="0096016F"/>
    <w:rsid w:val="009601B7"/>
    <w:rsid w:val="009605FA"/>
    <w:rsid w:val="00960F28"/>
    <w:rsid w:val="00960F44"/>
    <w:rsid w:val="00961182"/>
    <w:rsid w:val="009617DC"/>
    <w:rsid w:val="00961EA7"/>
    <w:rsid w:val="00961F93"/>
    <w:rsid w:val="009626A5"/>
    <w:rsid w:val="00962E0E"/>
    <w:rsid w:val="00962EF6"/>
    <w:rsid w:val="009634BE"/>
    <w:rsid w:val="009635E8"/>
    <w:rsid w:val="00963628"/>
    <w:rsid w:val="009638D7"/>
    <w:rsid w:val="00963BC3"/>
    <w:rsid w:val="00963D68"/>
    <w:rsid w:val="00964220"/>
    <w:rsid w:val="00964833"/>
    <w:rsid w:val="00964DA3"/>
    <w:rsid w:val="00964F82"/>
    <w:rsid w:val="009652AD"/>
    <w:rsid w:val="00965805"/>
    <w:rsid w:val="00965957"/>
    <w:rsid w:val="009659D9"/>
    <w:rsid w:val="00965CF3"/>
    <w:rsid w:val="00965FAC"/>
    <w:rsid w:val="0096609B"/>
    <w:rsid w:val="00966532"/>
    <w:rsid w:val="009666FC"/>
    <w:rsid w:val="009668D3"/>
    <w:rsid w:val="00966D93"/>
    <w:rsid w:val="009671B6"/>
    <w:rsid w:val="009672B1"/>
    <w:rsid w:val="009700B8"/>
    <w:rsid w:val="00970176"/>
    <w:rsid w:val="00970341"/>
    <w:rsid w:val="00970422"/>
    <w:rsid w:val="009705C0"/>
    <w:rsid w:val="0097070C"/>
    <w:rsid w:val="00970B94"/>
    <w:rsid w:val="009712C9"/>
    <w:rsid w:val="0097136B"/>
    <w:rsid w:val="009714B6"/>
    <w:rsid w:val="009715FC"/>
    <w:rsid w:val="00971C7C"/>
    <w:rsid w:val="00972A0B"/>
    <w:rsid w:val="00972C47"/>
    <w:rsid w:val="00972E1B"/>
    <w:rsid w:val="00973E38"/>
    <w:rsid w:val="00974212"/>
    <w:rsid w:val="009742BC"/>
    <w:rsid w:val="009743A3"/>
    <w:rsid w:val="00974465"/>
    <w:rsid w:val="009746CE"/>
    <w:rsid w:val="00975004"/>
    <w:rsid w:val="0097511F"/>
    <w:rsid w:val="00975799"/>
    <w:rsid w:val="00975862"/>
    <w:rsid w:val="00975F17"/>
    <w:rsid w:val="00975FAA"/>
    <w:rsid w:val="00976093"/>
    <w:rsid w:val="00976CE8"/>
    <w:rsid w:val="00976FF4"/>
    <w:rsid w:val="009771D2"/>
    <w:rsid w:val="0097720A"/>
    <w:rsid w:val="009772A7"/>
    <w:rsid w:val="0097746B"/>
    <w:rsid w:val="0097796C"/>
    <w:rsid w:val="00977C9D"/>
    <w:rsid w:val="00977D1E"/>
    <w:rsid w:val="00977E88"/>
    <w:rsid w:val="00980A4F"/>
    <w:rsid w:val="00981538"/>
    <w:rsid w:val="00981820"/>
    <w:rsid w:val="00981AE6"/>
    <w:rsid w:val="00982818"/>
    <w:rsid w:val="00982B00"/>
    <w:rsid w:val="00982C00"/>
    <w:rsid w:val="0098327B"/>
    <w:rsid w:val="009838B1"/>
    <w:rsid w:val="00983F88"/>
    <w:rsid w:val="009843AE"/>
    <w:rsid w:val="00984993"/>
    <w:rsid w:val="00984B46"/>
    <w:rsid w:val="00984CB7"/>
    <w:rsid w:val="00984D6B"/>
    <w:rsid w:val="00984F47"/>
    <w:rsid w:val="0098545C"/>
    <w:rsid w:val="00985DA0"/>
    <w:rsid w:val="00985F3A"/>
    <w:rsid w:val="00985FDF"/>
    <w:rsid w:val="009861C7"/>
    <w:rsid w:val="009862CB"/>
    <w:rsid w:val="00986465"/>
    <w:rsid w:val="00986769"/>
    <w:rsid w:val="00986D5B"/>
    <w:rsid w:val="009873BF"/>
    <w:rsid w:val="009873EE"/>
    <w:rsid w:val="00987A38"/>
    <w:rsid w:val="00987E5B"/>
    <w:rsid w:val="00987E7D"/>
    <w:rsid w:val="00990008"/>
    <w:rsid w:val="00990BA2"/>
    <w:rsid w:val="00992AFB"/>
    <w:rsid w:val="00993575"/>
    <w:rsid w:val="00993DDC"/>
    <w:rsid w:val="009941C9"/>
    <w:rsid w:val="009941D8"/>
    <w:rsid w:val="0099490A"/>
    <w:rsid w:val="00994912"/>
    <w:rsid w:val="00994AB0"/>
    <w:rsid w:val="00994CA7"/>
    <w:rsid w:val="00994E15"/>
    <w:rsid w:val="00994E94"/>
    <w:rsid w:val="009950C1"/>
    <w:rsid w:val="0099516B"/>
    <w:rsid w:val="009953D1"/>
    <w:rsid w:val="0099612A"/>
    <w:rsid w:val="00996B23"/>
    <w:rsid w:val="00997148"/>
    <w:rsid w:val="0099720C"/>
    <w:rsid w:val="009972C1"/>
    <w:rsid w:val="00997455"/>
    <w:rsid w:val="00997474"/>
    <w:rsid w:val="00997478"/>
    <w:rsid w:val="00997C1D"/>
    <w:rsid w:val="009A01AB"/>
    <w:rsid w:val="009A05F3"/>
    <w:rsid w:val="009A0643"/>
    <w:rsid w:val="009A07A1"/>
    <w:rsid w:val="009A09C8"/>
    <w:rsid w:val="009A0DC4"/>
    <w:rsid w:val="009A11B3"/>
    <w:rsid w:val="009A1781"/>
    <w:rsid w:val="009A1A5A"/>
    <w:rsid w:val="009A1BD3"/>
    <w:rsid w:val="009A2034"/>
    <w:rsid w:val="009A20FA"/>
    <w:rsid w:val="009A2146"/>
    <w:rsid w:val="009A215F"/>
    <w:rsid w:val="009A229A"/>
    <w:rsid w:val="009A2765"/>
    <w:rsid w:val="009A28D4"/>
    <w:rsid w:val="009A29D9"/>
    <w:rsid w:val="009A29F6"/>
    <w:rsid w:val="009A2C5E"/>
    <w:rsid w:val="009A34D3"/>
    <w:rsid w:val="009A3720"/>
    <w:rsid w:val="009A3732"/>
    <w:rsid w:val="009A393F"/>
    <w:rsid w:val="009A3DED"/>
    <w:rsid w:val="009A44C0"/>
    <w:rsid w:val="009A497E"/>
    <w:rsid w:val="009A4987"/>
    <w:rsid w:val="009A4C01"/>
    <w:rsid w:val="009A4E0D"/>
    <w:rsid w:val="009A5BB1"/>
    <w:rsid w:val="009A6113"/>
    <w:rsid w:val="009A6BC2"/>
    <w:rsid w:val="009A6CD4"/>
    <w:rsid w:val="009A7689"/>
    <w:rsid w:val="009B0E2D"/>
    <w:rsid w:val="009B10C8"/>
    <w:rsid w:val="009B1126"/>
    <w:rsid w:val="009B1A62"/>
    <w:rsid w:val="009B1B71"/>
    <w:rsid w:val="009B1BCC"/>
    <w:rsid w:val="009B1BFF"/>
    <w:rsid w:val="009B1D54"/>
    <w:rsid w:val="009B24A2"/>
    <w:rsid w:val="009B24D4"/>
    <w:rsid w:val="009B25E4"/>
    <w:rsid w:val="009B324E"/>
    <w:rsid w:val="009B36D9"/>
    <w:rsid w:val="009B39BE"/>
    <w:rsid w:val="009B3F9F"/>
    <w:rsid w:val="009B433A"/>
    <w:rsid w:val="009B49F7"/>
    <w:rsid w:val="009B5093"/>
    <w:rsid w:val="009B50CA"/>
    <w:rsid w:val="009B59C5"/>
    <w:rsid w:val="009B6073"/>
    <w:rsid w:val="009B64F8"/>
    <w:rsid w:val="009B65D5"/>
    <w:rsid w:val="009B6F91"/>
    <w:rsid w:val="009B7141"/>
    <w:rsid w:val="009B7522"/>
    <w:rsid w:val="009B75E1"/>
    <w:rsid w:val="009B7737"/>
    <w:rsid w:val="009B7920"/>
    <w:rsid w:val="009B79E2"/>
    <w:rsid w:val="009B7E40"/>
    <w:rsid w:val="009C078F"/>
    <w:rsid w:val="009C0AB2"/>
    <w:rsid w:val="009C152B"/>
    <w:rsid w:val="009C16A1"/>
    <w:rsid w:val="009C1B30"/>
    <w:rsid w:val="009C1DD8"/>
    <w:rsid w:val="009C20DF"/>
    <w:rsid w:val="009C20EB"/>
    <w:rsid w:val="009C2560"/>
    <w:rsid w:val="009C2C64"/>
    <w:rsid w:val="009C3535"/>
    <w:rsid w:val="009C35CB"/>
    <w:rsid w:val="009C3AC2"/>
    <w:rsid w:val="009C3B8E"/>
    <w:rsid w:val="009C3BA5"/>
    <w:rsid w:val="009C3E79"/>
    <w:rsid w:val="009C3FA8"/>
    <w:rsid w:val="009C4668"/>
    <w:rsid w:val="009C4C66"/>
    <w:rsid w:val="009C52E7"/>
    <w:rsid w:val="009C5A27"/>
    <w:rsid w:val="009C5F93"/>
    <w:rsid w:val="009C63EE"/>
    <w:rsid w:val="009C6583"/>
    <w:rsid w:val="009C6AAF"/>
    <w:rsid w:val="009C6CC8"/>
    <w:rsid w:val="009C706E"/>
    <w:rsid w:val="009C7355"/>
    <w:rsid w:val="009C7394"/>
    <w:rsid w:val="009C753E"/>
    <w:rsid w:val="009C7F9C"/>
    <w:rsid w:val="009D006F"/>
    <w:rsid w:val="009D0209"/>
    <w:rsid w:val="009D07CF"/>
    <w:rsid w:val="009D0F3E"/>
    <w:rsid w:val="009D134B"/>
    <w:rsid w:val="009D1450"/>
    <w:rsid w:val="009D1BE1"/>
    <w:rsid w:val="009D1DE0"/>
    <w:rsid w:val="009D1FA0"/>
    <w:rsid w:val="009D215F"/>
    <w:rsid w:val="009D27CF"/>
    <w:rsid w:val="009D283F"/>
    <w:rsid w:val="009D2B35"/>
    <w:rsid w:val="009D2C48"/>
    <w:rsid w:val="009D2D13"/>
    <w:rsid w:val="009D3223"/>
    <w:rsid w:val="009D3382"/>
    <w:rsid w:val="009D3AC6"/>
    <w:rsid w:val="009D3B14"/>
    <w:rsid w:val="009D3CF1"/>
    <w:rsid w:val="009D3E51"/>
    <w:rsid w:val="009D3F83"/>
    <w:rsid w:val="009D43D5"/>
    <w:rsid w:val="009D47A2"/>
    <w:rsid w:val="009D47F4"/>
    <w:rsid w:val="009D4890"/>
    <w:rsid w:val="009D4DF5"/>
    <w:rsid w:val="009D546E"/>
    <w:rsid w:val="009D5BE0"/>
    <w:rsid w:val="009D5CDC"/>
    <w:rsid w:val="009D5D79"/>
    <w:rsid w:val="009D627E"/>
    <w:rsid w:val="009D641F"/>
    <w:rsid w:val="009D64BE"/>
    <w:rsid w:val="009D662C"/>
    <w:rsid w:val="009D676D"/>
    <w:rsid w:val="009D6797"/>
    <w:rsid w:val="009D6B89"/>
    <w:rsid w:val="009D6F50"/>
    <w:rsid w:val="009D721E"/>
    <w:rsid w:val="009D7243"/>
    <w:rsid w:val="009D7ABC"/>
    <w:rsid w:val="009D7CF0"/>
    <w:rsid w:val="009E01E1"/>
    <w:rsid w:val="009E0533"/>
    <w:rsid w:val="009E07EE"/>
    <w:rsid w:val="009E08A1"/>
    <w:rsid w:val="009E0D7E"/>
    <w:rsid w:val="009E0F53"/>
    <w:rsid w:val="009E143E"/>
    <w:rsid w:val="009E148F"/>
    <w:rsid w:val="009E1CBE"/>
    <w:rsid w:val="009E1E21"/>
    <w:rsid w:val="009E2091"/>
    <w:rsid w:val="009E2A1A"/>
    <w:rsid w:val="009E2E50"/>
    <w:rsid w:val="009E3311"/>
    <w:rsid w:val="009E33B8"/>
    <w:rsid w:val="009E347B"/>
    <w:rsid w:val="009E3520"/>
    <w:rsid w:val="009E384B"/>
    <w:rsid w:val="009E394C"/>
    <w:rsid w:val="009E45BD"/>
    <w:rsid w:val="009E4713"/>
    <w:rsid w:val="009E4E81"/>
    <w:rsid w:val="009E5059"/>
    <w:rsid w:val="009E583B"/>
    <w:rsid w:val="009E5C4C"/>
    <w:rsid w:val="009E660F"/>
    <w:rsid w:val="009E68AC"/>
    <w:rsid w:val="009E6C73"/>
    <w:rsid w:val="009E6F4B"/>
    <w:rsid w:val="009E7C1F"/>
    <w:rsid w:val="009E7DC3"/>
    <w:rsid w:val="009F00A1"/>
    <w:rsid w:val="009F01A9"/>
    <w:rsid w:val="009F03E4"/>
    <w:rsid w:val="009F0413"/>
    <w:rsid w:val="009F08E8"/>
    <w:rsid w:val="009F0A52"/>
    <w:rsid w:val="009F0BB3"/>
    <w:rsid w:val="009F0CAA"/>
    <w:rsid w:val="009F115C"/>
    <w:rsid w:val="009F138F"/>
    <w:rsid w:val="009F152A"/>
    <w:rsid w:val="009F15BD"/>
    <w:rsid w:val="009F1B10"/>
    <w:rsid w:val="009F1CA9"/>
    <w:rsid w:val="009F1CBB"/>
    <w:rsid w:val="009F1FD3"/>
    <w:rsid w:val="009F2465"/>
    <w:rsid w:val="009F310F"/>
    <w:rsid w:val="009F315F"/>
    <w:rsid w:val="009F3960"/>
    <w:rsid w:val="009F3A80"/>
    <w:rsid w:val="009F3D05"/>
    <w:rsid w:val="009F3EED"/>
    <w:rsid w:val="009F4201"/>
    <w:rsid w:val="009F45D3"/>
    <w:rsid w:val="009F495E"/>
    <w:rsid w:val="009F4B43"/>
    <w:rsid w:val="009F53D6"/>
    <w:rsid w:val="009F5FB2"/>
    <w:rsid w:val="009F675B"/>
    <w:rsid w:val="009F6B63"/>
    <w:rsid w:val="009F6B82"/>
    <w:rsid w:val="009F6C1A"/>
    <w:rsid w:val="009F6EE6"/>
    <w:rsid w:val="009F70D3"/>
    <w:rsid w:val="009F7255"/>
    <w:rsid w:val="009F7DDC"/>
    <w:rsid w:val="00A0065A"/>
    <w:rsid w:val="00A00821"/>
    <w:rsid w:val="00A00D22"/>
    <w:rsid w:val="00A00EF1"/>
    <w:rsid w:val="00A010C2"/>
    <w:rsid w:val="00A01302"/>
    <w:rsid w:val="00A0131F"/>
    <w:rsid w:val="00A01457"/>
    <w:rsid w:val="00A01EE4"/>
    <w:rsid w:val="00A0230A"/>
    <w:rsid w:val="00A023A0"/>
    <w:rsid w:val="00A02915"/>
    <w:rsid w:val="00A02BC2"/>
    <w:rsid w:val="00A02C6C"/>
    <w:rsid w:val="00A02CC1"/>
    <w:rsid w:val="00A03018"/>
    <w:rsid w:val="00A03200"/>
    <w:rsid w:val="00A0358D"/>
    <w:rsid w:val="00A035B6"/>
    <w:rsid w:val="00A03926"/>
    <w:rsid w:val="00A03C2C"/>
    <w:rsid w:val="00A03E9F"/>
    <w:rsid w:val="00A03FC5"/>
    <w:rsid w:val="00A0421E"/>
    <w:rsid w:val="00A042C7"/>
    <w:rsid w:val="00A044EC"/>
    <w:rsid w:val="00A047E5"/>
    <w:rsid w:val="00A04C9F"/>
    <w:rsid w:val="00A050ED"/>
    <w:rsid w:val="00A051B4"/>
    <w:rsid w:val="00A05926"/>
    <w:rsid w:val="00A05A6C"/>
    <w:rsid w:val="00A06571"/>
    <w:rsid w:val="00A065A4"/>
    <w:rsid w:val="00A06A2D"/>
    <w:rsid w:val="00A06B9E"/>
    <w:rsid w:val="00A07970"/>
    <w:rsid w:val="00A07B50"/>
    <w:rsid w:val="00A102A1"/>
    <w:rsid w:val="00A10E74"/>
    <w:rsid w:val="00A110E1"/>
    <w:rsid w:val="00A1134D"/>
    <w:rsid w:val="00A115D3"/>
    <w:rsid w:val="00A116A6"/>
    <w:rsid w:val="00A119E3"/>
    <w:rsid w:val="00A11F84"/>
    <w:rsid w:val="00A1235D"/>
    <w:rsid w:val="00A1284C"/>
    <w:rsid w:val="00A12915"/>
    <w:rsid w:val="00A12ABD"/>
    <w:rsid w:val="00A12C27"/>
    <w:rsid w:val="00A12EE8"/>
    <w:rsid w:val="00A13695"/>
    <w:rsid w:val="00A13826"/>
    <w:rsid w:val="00A1396C"/>
    <w:rsid w:val="00A1399F"/>
    <w:rsid w:val="00A14664"/>
    <w:rsid w:val="00A147E2"/>
    <w:rsid w:val="00A14925"/>
    <w:rsid w:val="00A14942"/>
    <w:rsid w:val="00A14C32"/>
    <w:rsid w:val="00A14C61"/>
    <w:rsid w:val="00A14DB0"/>
    <w:rsid w:val="00A15326"/>
    <w:rsid w:val="00A15678"/>
    <w:rsid w:val="00A15739"/>
    <w:rsid w:val="00A1583D"/>
    <w:rsid w:val="00A15840"/>
    <w:rsid w:val="00A15C4B"/>
    <w:rsid w:val="00A15F6F"/>
    <w:rsid w:val="00A167F8"/>
    <w:rsid w:val="00A1698D"/>
    <w:rsid w:val="00A169A0"/>
    <w:rsid w:val="00A16A2D"/>
    <w:rsid w:val="00A16F2A"/>
    <w:rsid w:val="00A17191"/>
    <w:rsid w:val="00A17806"/>
    <w:rsid w:val="00A179C4"/>
    <w:rsid w:val="00A17A78"/>
    <w:rsid w:val="00A20EA3"/>
    <w:rsid w:val="00A2160D"/>
    <w:rsid w:val="00A21FFA"/>
    <w:rsid w:val="00A220ED"/>
    <w:rsid w:val="00A224F4"/>
    <w:rsid w:val="00A2279B"/>
    <w:rsid w:val="00A228D0"/>
    <w:rsid w:val="00A22ADA"/>
    <w:rsid w:val="00A22C7F"/>
    <w:rsid w:val="00A2391D"/>
    <w:rsid w:val="00A23B5B"/>
    <w:rsid w:val="00A23EB3"/>
    <w:rsid w:val="00A24051"/>
    <w:rsid w:val="00A2432C"/>
    <w:rsid w:val="00A24422"/>
    <w:rsid w:val="00A2459C"/>
    <w:rsid w:val="00A24CF4"/>
    <w:rsid w:val="00A24E71"/>
    <w:rsid w:val="00A24EF5"/>
    <w:rsid w:val="00A24F0A"/>
    <w:rsid w:val="00A2558E"/>
    <w:rsid w:val="00A26218"/>
    <w:rsid w:val="00A26366"/>
    <w:rsid w:val="00A26879"/>
    <w:rsid w:val="00A26A00"/>
    <w:rsid w:val="00A26D29"/>
    <w:rsid w:val="00A26F76"/>
    <w:rsid w:val="00A27541"/>
    <w:rsid w:val="00A27624"/>
    <w:rsid w:val="00A2769F"/>
    <w:rsid w:val="00A2776D"/>
    <w:rsid w:val="00A27C9D"/>
    <w:rsid w:val="00A30725"/>
    <w:rsid w:val="00A30A1F"/>
    <w:rsid w:val="00A30E0D"/>
    <w:rsid w:val="00A31100"/>
    <w:rsid w:val="00A31D71"/>
    <w:rsid w:val="00A3240D"/>
    <w:rsid w:val="00A32998"/>
    <w:rsid w:val="00A32C6E"/>
    <w:rsid w:val="00A33965"/>
    <w:rsid w:val="00A341DD"/>
    <w:rsid w:val="00A34873"/>
    <w:rsid w:val="00A3490E"/>
    <w:rsid w:val="00A34D90"/>
    <w:rsid w:val="00A35227"/>
    <w:rsid w:val="00A352F3"/>
    <w:rsid w:val="00A354AB"/>
    <w:rsid w:val="00A354E0"/>
    <w:rsid w:val="00A35730"/>
    <w:rsid w:val="00A35A1C"/>
    <w:rsid w:val="00A35D97"/>
    <w:rsid w:val="00A3671C"/>
    <w:rsid w:val="00A367CF"/>
    <w:rsid w:val="00A36B3A"/>
    <w:rsid w:val="00A36D4C"/>
    <w:rsid w:val="00A36E32"/>
    <w:rsid w:val="00A36FC7"/>
    <w:rsid w:val="00A375DD"/>
    <w:rsid w:val="00A406EA"/>
    <w:rsid w:val="00A40999"/>
    <w:rsid w:val="00A40AEC"/>
    <w:rsid w:val="00A40CAE"/>
    <w:rsid w:val="00A40DCA"/>
    <w:rsid w:val="00A412A2"/>
    <w:rsid w:val="00A414F0"/>
    <w:rsid w:val="00A415CF"/>
    <w:rsid w:val="00A4193E"/>
    <w:rsid w:val="00A41FB8"/>
    <w:rsid w:val="00A420F8"/>
    <w:rsid w:val="00A42293"/>
    <w:rsid w:val="00A42837"/>
    <w:rsid w:val="00A42EB4"/>
    <w:rsid w:val="00A42FC0"/>
    <w:rsid w:val="00A43973"/>
    <w:rsid w:val="00A43AEC"/>
    <w:rsid w:val="00A44A67"/>
    <w:rsid w:val="00A45344"/>
    <w:rsid w:val="00A45368"/>
    <w:rsid w:val="00A4591F"/>
    <w:rsid w:val="00A45B51"/>
    <w:rsid w:val="00A45DA7"/>
    <w:rsid w:val="00A46323"/>
    <w:rsid w:val="00A46487"/>
    <w:rsid w:val="00A46769"/>
    <w:rsid w:val="00A46B54"/>
    <w:rsid w:val="00A46C57"/>
    <w:rsid w:val="00A470B0"/>
    <w:rsid w:val="00A4721C"/>
    <w:rsid w:val="00A4771D"/>
    <w:rsid w:val="00A47C54"/>
    <w:rsid w:val="00A506A0"/>
    <w:rsid w:val="00A509B0"/>
    <w:rsid w:val="00A509EC"/>
    <w:rsid w:val="00A50CBB"/>
    <w:rsid w:val="00A51028"/>
    <w:rsid w:val="00A51129"/>
    <w:rsid w:val="00A512F8"/>
    <w:rsid w:val="00A5136C"/>
    <w:rsid w:val="00A514A6"/>
    <w:rsid w:val="00A51E45"/>
    <w:rsid w:val="00A5211C"/>
    <w:rsid w:val="00A525A3"/>
    <w:rsid w:val="00A52A75"/>
    <w:rsid w:val="00A52B80"/>
    <w:rsid w:val="00A535FF"/>
    <w:rsid w:val="00A5363C"/>
    <w:rsid w:val="00A5399A"/>
    <w:rsid w:val="00A53D8D"/>
    <w:rsid w:val="00A540F0"/>
    <w:rsid w:val="00A54206"/>
    <w:rsid w:val="00A54B28"/>
    <w:rsid w:val="00A54C8F"/>
    <w:rsid w:val="00A54F32"/>
    <w:rsid w:val="00A55259"/>
    <w:rsid w:val="00A558A5"/>
    <w:rsid w:val="00A55F95"/>
    <w:rsid w:val="00A5628E"/>
    <w:rsid w:val="00A563D7"/>
    <w:rsid w:val="00A563F3"/>
    <w:rsid w:val="00A5793A"/>
    <w:rsid w:val="00A57A2F"/>
    <w:rsid w:val="00A57B76"/>
    <w:rsid w:val="00A6021C"/>
    <w:rsid w:val="00A60253"/>
    <w:rsid w:val="00A60325"/>
    <w:rsid w:val="00A60587"/>
    <w:rsid w:val="00A608D9"/>
    <w:rsid w:val="00A60D4E"/>
    <w:rsid w:val="00A60F7E"/>
    <w:rsid w:val="00A61083"/>
    <w:rsid w:val="00A61136"/>
    <w:rsid w:val="00A63CAB"/>
    <w:rsid w:val="00A65366"/>
    <w:rsid w:val="00A659FB"/>
    <w:rsid w:val="00A65C0C"/>
    <w:rsid w:val="00A65FB5"/>
    <w:rsid w:val="00A662E4"/>
    <w:rsid w:val="00A6641D"/>
    <w:rsid w:val="00A668CE"/>
    <w:rsid w:val="00A6744F"/>
    <w:rsid w:val="00A67723"/>
    <w:rsid w:val="00A67CA9"/>
    <w:rsid w:val="00A7094E"/>
    <w:rsid w:val="00A70D16"/>
    <w:rsid w:val="00A70DA3"/>
    <w:rsid w:val="00A70F80"/>
    <w:rsid w:val="00A712DC"/>
    <w:rsid w:val="00A714EF"/>
    <w:rsid w:val="00A719E0"/>
    <w:rsid w:val="00A71BC1"/>
    <w:rsid w:val="00A72294"/>
    <w:rsid w:val="00A7249C"/>
    <w:rsid w:val="00A7251D"/>
    <w:rsid w:val="00A72843"/>
    <w:rsid w:val="00A729D3"/>
    <w:rsid w:val="00A72BFD"/>
    <w:rsid w:val="00A72D7C"/>
    <w:rsid w:val="00A72E2F"/>
    <w:rsid w:val="00A72F83"/>
    <w:rsid w:val="00A7308D"/>
    <w:rsid w:val="00A7322D"/>
    <w:rsid w:val="00A737F9"/>
    <w:rsid w:val="00A73DA5"/>
    <w:rsid w:val="00A74432"/>
    <w:rsid w:val="00A74831"/>
    <w:rsid w:val="00A748DA"/>
    <w:rsid w:val="00A749C8"/>
    <w:rsid w:val="00A753C9"/>
    <w:rsid w:val="00A756BE"/>
    <w:rsid w:val="00A76417"/>
    <w:rsid w:val="00A765AF"/>
    <w:rsid w:val="00A766B3"/>
    <w:rsid w:val="00A76B18"/>
    <w:rsid w:val="00A76C82"/>
    <w:rsid w:val="00A7738F"/>
    <w:rsid w:val="00A7748C"/>
    <w:rsid w:val="00A77743"/>
    <w:rsid w:val="00A77BEB"/>
    <w:rsid w:val="00A77D4D"/>
    <w:rsid w:val="00A77EB9"/>
    <w:rsid w:val="00A804EC"/>
    <w:rsid w:val="00A8089A"/>
    <w:rsid w:val="00A810C2"/>
    <w:rsid w:val="00A81134"/>
    <w:rsid w:val="00A814A0"/>
    <w:rsid w:val="00A81C26"/>
    <w:rsid w:val="00A821A7"/>
    <w:rsid w:val="00A82343"/>
    <w:rsid w:val="00A8257E"/>
    <w:rsid w:val="00A8276B"/>
    <w:rsid w:val="00A8299E"/>
    <w:rsid w:val="00A82BB1"/>
    <w:rsid w:val="00A8306A"/>
    <w:rsid w:val="00A835A0"/>
    <w:rsid w:val="00A83761"/>
    <w:rsid w:val="00A837BE"/>
    <w:rsid w:val="00A83D3B"/>
    <w:rsid w:val="00A83D68"/>
    <w:rsid w:val="00A83FCB"/>
    <w:rsid w:val="00A8404D"/>
    <w:rsid w:val="00A840EC"/>
    <w:rsid w:val="00A84401"/>
    <w:rsid w:val="00A84461"/>
    <w:rsid w:val="00A844E2"/>
    <w:rsid w:val="00A84A3B"/>
    <w:rsid w:val="00A84F2C"/>
    <w:rsid w:val="00A85694"/>
    <w:rsid w:val="00A85889"/>
    <w:rsid w:val="00A8588D"/>
    <w:rsid w:val="00A8593B"/>
    <w:rsid w:val="00A85BC0"/>
    <w:rsid w:val="00A85C5E"/>
    <w:rsid w:val="00A85E50"/>
    <w:rsid w:val="00A86356"/>
    <w:rsid w:val="00A86B62"/>
    <w:rsid w:val="00A86DEC"/>
    <w:rsid w:val="00A876D5"/>
    <w:rsid w:val="00A87859"/>
    <w:rsid w:val="00A87D50"/>
    <w:rsid w:val="00A87F19"/>
    <w:rsid w:val="00A90175"/>
    <w:rsid w:val="00A902D3"/>
    <w:rsid w:val="00A90382"/>
    <w:rsid w:val="00A9058E"/>
    <w:rsid w:val="00A907F9"/>
    <w:rsid w:val="00A91079"/>
    <w:rsid w:val="00A912C9"/>
    <w:rsid w:val="00A912ED"/>
    <w:rsid w:val="00A91EF2"/>
    <w:rsid w:val="00A92676"/>
    <w:rsid w:val="00A92855"/>
    <w:rsid w:val="00A92ABF"/>
    <w:rsid w:val="00A92D5F"/>
    <w:rsid w:val="00A9313E"/>
    <w:rsid w:val="00A93230"/>
    <w:rsid w:val="00A9363D"/>
    <w:rsid w:val="00A936FC"/>
    <w:rsid w:val="00A93C1B"/>
    <w:rsid w:val="00A93FAA"/>
    <w:rsid w:val="00A94398"/>
    <w:rsid w:val="00A943EB"/>
    <w:rsid w:val="00A943FC"/>
    <w:rsid w:val="00A946F6"/>
    <w:rsid w:val="00A9486B"/>
    <w:rsid w:val="00A94DA4"/>
    <w:rsid w:val="00A95024"/>
    <w:rsid w:val="00A95204"/>
    <w:rsid w:val="00A9521F"/>
    <w:rsid w:val="00A9545B"/>
    <w:rsid w:val="00A9564B"/>
    <w:rsid w:val="00A9592B"/>
    <w:rsid w:val="00A95C2B"/>
    <w:rsid w:val="00A95D1B"/>
    <w:rsid w:val="00A95E2F"/>
    <w:rsid w:val="00A965F8"/>
    <w:rsid w:val="00A9718E"/>
    <w:rsid w:val="00A974A4"/>
    <w:rsid w:val="00A97F96"/>
    <w:rsid w:val="00AA009A"/>
    <w:rsid w:val="00AA07E9"/>
    <w:rsid w:val="00AA0DC5"/>
    <w:rsid w:val="00AA1087"/>
    <w:rsid w:val="00AA1149"/>
    <w:rsid w:val="00AA1527"/>
    <w:rsid w:val="00AA188D"/>
    <w:rsid w:val="00AA1A53"/>
    <w:rsid w:val="00AA201D"/>
    <w:rsid w:val="00AA21CD"/>
    <w:rsid w:val="00AA2293"/>
    <w:rsid w:val="00AA267A"/>
    <w:rsid w:val="00AA2D2E"/>
    <w:rsid w:val="00AA2E52"/>
    <w:rsid w:val="00AA32E6"/>
    <w:rsid w:val="00AA3758"/>
    <w:rsid w:val="00AA398C"/>
    <w:rsid w:val="00AA3D0F"/>
    <w:rsid w:val="00AA417D"/>
    <w:rsid w:val="00AA4229"/>
    <w:rsid w:val="00AA42F6"/>
    <w:rsid w:val="00AA46CF"/>
    <w:rsid w:val="00AA4C3E"/>
    <w:rsid w:val="00AA52A0"/>
    <w:rsid w:val="00AA55B8"/>
    <w:rsid w:val="00AA5B93"/>
    <w:rsid w:val="00AA65A9"/>
    <w:rsid w:val="00AA6D05"/>
    <w:rsid w:val="00AA6D1D"/>
    <w:rsid w:val="00AA705A"/>
    <w:rsid w:val="00AA70A8"/>
    <w:rsid w:val="00AA7FDA"/>
    <w:rsid w:val="00AB037F"/>
    <w:rsid w:val="00AB0A14"/>
    <w:rsid w:val="00AB105E"/>
    <w:rsid w:val="00AB1C2B"/>
    <w:rsid w:val="00AB27C3"/>
    <w:rsid w:val="00AB2D92"/>
    <w:rsid w:val="00AB333D"/>
    <w:rsid w:val="00AB35F5"/>
    <w:rsid w:val="00AB3829"/>
    <w:rsid w:val="00AB3997"/>
    <w:rsid w:val="00AB3A9F"/>
    <w:rsid w:val="00AB40C0"/>
    <w:rsid w:val="00AB41E4"/>
    <w:rsid w:val="00AB42C6"/>
    <w:rsid w:val="00AB4B08"/>
    <w:rsid w:val="00AB4C7B"/>
    <w:rsid w:val="00AB4EB4"/>
    <w:rsid w:val="00AB4F4B"/>
    <w:rsid w:val="00AB5457"/>
    <w:rsid w:val="00AB5D16"/>
    <w:rsid w:val="00AB5F11"/>
    <w:rsid w:val="00AB6046"/>
    <w:rsid w:val="00AB61B1"/>
    <w:rsid w:val="00AB6522"/>
    <w:rsid w:val="00AB6589"/>
    <w:rsid w:val="00AB6737"/>
    <w:rsid w:val="00AB67EA"/>
    <w:rsid w:val="00AB6857"/>
    <w:rsid w:val="00AB6F61"/>
    <w:rsid w:val="00AB715F"/>
    <w:rsid w:val="00AB75B7"/>
    <w:rsid w:val="00AB7876"/>
    <w:rsid w:val="00AB7C6E"/>
    <w:rsid w:val="00AC00D5"/>
    <w:rsid w:val="00AC0289"/>
    <w:rsid w:val="00AC02AC"/>
    <w:rsid w:val="00AC0381"/>
    <w:rsid w:val="00AC04B4"/>
    <w:rsid w:val="00AC060A"/>
    <w:rsid w:val="00AC06D8"/>
    <w:rsid w:val="00AC0B3F"/>
    <w:rsid w:val="00AC0FAD"/>
    <w:rsid w:val="00AC199F"/>
    <w:rsid w:val="00AC1E34"/>
    <w:rsid w:val="00AC259F"/>
    <w:rsid w:val="00AC3180"/>
    <w:rsid w:val="00AC325E"/>
    <w:rsid w:val="00AC37BF"/>
    <w:rsid w:val="00AC38EC"/>
    <w:rsid w:val="00AC3908"/>
    <w:rsid w:val="00AC408E"/>
    <w:rsid w:val="00AC417B"/>
    <w:rsid w:val="00AC4196"/>
    <w:rsid w:val="00AC466F"/>
    <w:rsid w:val="00AC504B"/>
    <w:rsid w:val="00AC55FF"/>
    <w:rsid w:val="00AC5656"/>
    <w:rsid w:val="00AC5EAB"/>
    <w:rsid w:val="00AC5EEB"/>
    <w:rsid w:val="00AC5F59"/>
    <w:rsid w:val="00AC6017"/>
    <w:rsid w:val="00AC60F9"/>
    <w:rsid w:val="00AC6397"/>
    <w:rsid w:val="00AC6BF2"/>
    <w:rsid w:val="00AC6D52"/>
    <w:rsid w:val="00AC7253"/>
    <w:rsid w:val="00AC77A9"/>
    <w:rsid w:val="00AC78FE"/>
    <w:rsid w:val="00AC7ABF"/>
    <w:rsid w:val="00AC7E6F"/>
    <w:rsid w:val="00AD0765"/>
    <w:rsid w:val="00AD0B75"/>
    <w:rsid w:val="00AD0D9F"/>
    <w:rsid w:val="00AD1232"/>
    <w:rsid w:val="00AD16F6"/>
    <w:rsid w:val="00AD1B60"/>
    <w:rsid w:val="00AD1CEC"/>
    <w:rsid w:val="00AD1FB4"/>
    <w:rsid w:val="00AD2B28"/>
    <w:rsid w:val="00AD2B54"/>
    <w:rsid w:val="00AD2FD8"/>
    <w:rsid w:val="00AD45CB"/>
    <w:rsid w:val="00AD4FC5"/>
    <w:rsid w:val="00AD5739"/>
    <w:rsid w:val="00AD574E"/>
    <w:rsid w:val="00AD5A6A"/>
    <w:rsid w:val="00AD6196"/>
    <w:rsid w:val="00AD6687"/>
    <w:rsid w:val="00AD6F9B"/>
    <w:rsid w:val="00AD7BE4"/>
    <w:rsid w:val="00AD7F9B"/>
    <w:rsid w:val="00AE0051"/>
    <w:rsid w:val="00AE02DC"/>
    <w:rsid w:val="00AE03AF"/>
    <w:rsid w:val="00AE043C"/>
    <w:rsid w:val="00AE08B0"/>
    <w:rsid w:val="00AE0C80"/>
    <w:rsid w:val="00AE13A1"/>
    <w:rsid w:val="00AE1557"/>
    <w:rsid w:val="00AE1E10"/>
    <w:rsid w:val="00AE2374"/>
    <w:rsid w:val="00AE25BC"/>
    <w:rsid w:val="00AE2AD5"/>
    <w:rsid w:val="00AE2EF6"/>
    <w:rsid w:val="00AE34DF"/>
    <w:rsid w:val="00AE3526"/>
    <w:rsid w:val="00AE36BB"/>
    <w:rsid w:val="00AE37FD"/>
    <w:rsid w:val="00AE4F01"/>
    <w:rsid w:val="00AE5244"/>
    <w:rsid w:val="00AE53EA"/>
    <w:rsid w:val="00AE5495"/>
    <w:rsid w:val="00AE5CF7"/>
    <w:rsid w:val="00AE5FAB"/>
    <w:rsid w:val="00AE60C6"/>
    <w:rsid w:val="00AE621D"/>
    <w:rsid w:val="00AE643F"/>
    <w:rsid w:val="00AE718B"/>
    <w:rsid w:val="00AE71F4"/>
    <w:rsid w:val="00AE720E"/>
    <w:rsid w:val="00AE76F2"/>
    <w:rsid w:val="00AE7756"/>
    <w:rsid w:val="00AE7C61"/>
    <w:rsid w:val="00AE7F7A"/>
    <w:rsid w:val="00AE7FB0"/>
    <w:rsid w:val="00AF0073"/>
    <w:rsid w:val="00AF0B94"/>
    <w:rsid w:val="00AF0BB9"/>
    <w:rsid w:val="00AF0CB7"/>
    <w:rsid w:val="00AF1137"/>
    <w:rsid w:val="00AF1367"/>
    <w:rsid w:val="00AF178A"/>
    <w:rsid w:val="00AF224E"/>
    <w:rsid w:val="00AF25CD"/>
    <w:rsid w:val="00AF2632"/>
    <w:rsid w:val="00AF297D"/>
    <w:rsid w:val="00AF2984"/>
    <w:rsid w:val="00AF298D"/>
    <w:rsid w:val="00AF2E23"/>
    <w:rsid w:val="00AF2E61"/>
    <w:rsid w:val="00AF3335"/>
    <w:rsid w:val="00AF33EA"/>
    <w:rsid w:val="00AF3449"/>
    <w:rsid w:val="00AF38C8"/>
    <w:rsid w:val="00AF3BBE"/>
    <w:rsid w:val="00AF3C3D"/>
    <w:rsid w:val="00AF48BC"/>
    <w:rsid w:val="00AF4EB1"/>
    <w:rsid w:val="00AF5D38"/>
    <w:rsid w:val="00AF6472"/>
    <w:rsid w:val="00AF6743"/>
    <w:rsid w:val="00AF6EC6"/>
    <w:rsid w:val="00AF728C"/>
    <w:rsid w:val="00AF762B"/>
    <w:rsid w:val="00AF76A6"/>
    <w:rsid w:val="00AF792C"/>
    <w:rsid w:val="00AF7A20"/>
    <w:rsid w:val="00AF7BA8"/>
    <w:rsid w:val="00AF7C20"/>
    <w:rsid w:val="00AF7C4B"/>
    <w:rsid w:val="00B015A1"/>
    <w:rsid w:val="00B01AD0"/>
    <w:rsid w:val="00B01F61"/>
    <w:rsid w:val="00B021A6"/>
    <w:rsid w:val="00B022CD"/>
    <w:rsid w:val="00B02731"/>
    <w:rsid w:val="00B02D27"/>
    <w:rsid w:val="00B03082"/>
    <w:rsid w:val="00B0314C"/>
    <w:rsid w:val="00B0324D"/>
    <w:rsid w:val="00B03C93"/>
    <w:rsid w:val="00B03CCA"/>
    <w:rsid w:val="00B03FB5"/>
    <w:rsid w:val="00B040A4"/>
    <w:rsid w:val="00B0412B"/>
    <w:rsid w:val="00B041D7"/>
    <w:rsid w:val="00B04427"/>
    <w:rsid w:val="00B0446A"/>
    <w:rsid w:val="00B04535"/>
    <w:rsid w:val="00B04E7D"/>
    <w:rsid w:val="00B0532F"/>
    <w:rsid w:val="00B05713"/>
    <w:rsid w:val="00B057D7"/>
    <w:rsid w:val="00B058A6"/>
    <w:rsid w:val="00B0603E"/>
    <w:rsid w:val="00B062D1"/>
    <w:rsid w:val="00B063F1"/>
    <w:rsid w:val="00B06624"/>
    <w:rsid w:val="00B06B61"/>
    <w:rsid w:val="00B071DE"/>
    <w:rsid w:val="00B0771B"/>
    <w:rsid w:val="00B1004F"/>
    <w:rsid w:val="00B1066D"/>
    <w:rsid w:val="00B10697"/>
    <w:rsid w:val="00B1080A"/>
    <w:rsid w:val="00B108C1"/>
    <w:rsid w:val="00B10D67"/>
    <w:rsid w:val="00B10EC5"/>
    <w:rsid w:val="00B114C5"/>
    <w:rsid w:val="00B114E8"/>
    <w:rsid w:val="00B117F3"/>
    <w:rsid w:val="00B11A92"/>
    <w:rsid w:val="00B11A99"/>
    <w:rsid w:val="00B11D1F"/>
    <w:rsid w:val="00B11EEE"/>
    <w:rsid w:val="00B122A0"/>
    <w:rsid w:val="00B1247B"/>
    <w:rsid w:val="00B126BB"/>
    <w:rsid w:val="00B134BC"/>
    <w:rsid w:val="00B1418D"/>
    <w:rsid w:val="00B14619"/>
    <w:rsid w:val="00B1466D"/>
    <w:rsid w:val="00B149D7"/>
    <w:rsid w:val="00B15B77"/>
    <w:rsid w:val="00B16753"/>
    <w:rsid w:val="00B1730B"/>
    <w:rsid w:val="00B1731A"/>
    <w:rsid w:val="00B173F2"/>
    <w:rsid w:val="00B17510"/>
    <w:rsid w:val="00B177C9"/>
    <w:rsid w:val="00B17968"/>
    <w:rsid w:val="00B17D1C"/>
    <w:rsid w:val="00B209EF"/>
    <w:rsid w:val="00B20B74"/>
    <w:rsid w:val="00B20CA0"/>
    <w:rsid w:val="00B21092"/>
    <w:rsid w:val="00B211B6"/>
    <w:rsid w:val="00B211D8"/>
    <w:rsid w:val="00B21200"/>
    <w:rsid w:val="00B21372"/>
    <w:rsid w:val="00B2141E"/>
    <w:rsid w:val="00B21982"/>
    <w:rsid w:val="00B21ABA"/>
    <w:rsid w:val="00B21AD7"/>
    <w:rsid w:val="00B21CFD"/>
    <w:rsid w:val="00B22623"/>
    <w:rsid w:val="00B23353"/>
    <w:rsid w:val="00B23513"/>
    <w:rsid w:val="00B24039"/>
    <w:rsid w:val="00B24119"/>
    <w:rsid w:val="00B241E4"/>
    <w:rsid w:val="00B24316"/>
    <w:rsid w:val="00B24552"/>
    <w:rsid w:val="00B2477A"/>
    <w:rsid w:val="00B24D23"/>
    <w:rsid w:val="00B2551A"/>
    <w:rsid w:val="00B256A6"/>
    <w:rsid w:val="00B25A04"/>
    <w:rsid w:val="00B25B33"/>
    <w:rsid w:val="00B2617F"/>
    <w:rsid w:val="00B2644F"/>
    <w:rsid w:val="00B266D8"/>
    <w:rsid w:val="00B26757"/>
    <w:rsid w:val="00B27531"/>
    <w:rsid w:val="00B275D3"/>
    <w:rsid w:val="00B2769B"/>
    <w:rsid w:val="00B27949"/>
    <w:rsid w:val="00B27D11"/>
    <w:rsid w:val="00B27D6D"/>
    <w:rsid w:val="00B27F94"/>
    <w:rsid w:val="00B302A3"/>
    <w:rsid w:val="00B30512"/>
    <w:rsid w:val="00B30A44"/>
    <w:rsid w:val="00B30AFB"/>
    <w:rsid w:val="00B30B55"/>
    <w:rsid w:val="00B313B8"/>
    <w:rsid w:val="00B313CC"/>
    <w:rsid w:val="00B31715"/>
    <w:rsid w:val="00B317E3"/>
    <w:rsid w:val="00B31AEC"/>
    <w:rsid w:val="00B31D2F"/>
    <w:rsid w:val="00B3294E"/>
    <w:rsid w:val="00B32A29"/>
    <w:rsid w:val="00B32AD8"/>
    <w:rsid w:val="00B33014"/>
    <w:rsid w:val="00B330B6"/>
    <w:rsid w:val="00B33266"/>
    <w:rsid w:val="00B3361E"/>
    <w:rsid w:val="00B33B71"/>
    <w:rsid w:val="00B33BC2"/>
    <w:rsid w:val="00B34045"/>
    <w:rsid w:val="00B34274"/>
    <w:rsid w:val="00B34D63"/>
    <w:rsid w:val="00B351B3"/>
    <w:rsid w:val="00B35282"/>
    <w:rsid w:val="00B3546A"/>
    <w:rsid w:val="00B3564D"/>
    <w:rsid w:val="00B35BD7"/>
    <w:rsid w:val="00B3658A"/>
    <w:rsid w:val="00B3698C"/>
    <w:rsid w:val="00B36BBF"/>
    <w:rsid w:val="00B37582"/>
    <w:rsid w:val="00B37DD9"/>
    <w:rsid w:val="00B40175"/>
    <w:rsid w:val="00B40587"/>
    <w:rsid w:val="00B408F8"/>
    <w:rsid w:val="00B40FAE"/>
    <w:rsid w:val="00B4181D"/>
    <w:rsid w:val="00B41A1E"/>
    <w:rsid w:val="00B41BDF"/>
    <w:rsid w:val="00B41C4B"/>
    <w:rsid w:val="00B41DBE"/>
    <w:rsid w:val="00B4222B"/>
    <w:rsid w:val="00B42297"/>
    <w:rsid w:val="00B426FC"/>
    <w:rsid w:val="00B42738"/>
    <w:rsid w:val="00B42962"/>
    <w:rsid w:val="00B42DAC"/>
    <w:rsid w:val="00B430F3"/>
    <w:rsid w:val="00B4363A"/>
    <w:rsid w:val="00B43835"/>
    <w:rsid w:val="00B43D61"/>
    <w:rsid w:val="00B43EF6"/>
    <w:rsid w:val="00B44379"/>
    <w:rsid w:val="00B443F7"/>
    <w:rsid w:val="00B44730"/>
    <w:rsid w:val="00B44B1E"/>
    <w:rsid w:val="00B4523B"/>
    <w:rsid w:val="00B4586B"/>
    <w:rsid w:val="00B45EB9"/>
    <w:rsid w:val="00B462E9"/>
    <w:rsid w:val="00B466A0"/>
    <w:rsid w:val="00B4673C"/>
    <w:rsid w:val="00B471FD"/>
    <w:rsid w:val="00B478A7"/>
    <w:rsid w:val="00B478E9"/>
    <w:rsid w:val="00B47C29"/>
    <w:rsid w:val="00B47C69"/>
    <w:rsid w:val="00B47D1C"/>
    <w:rsid w:val="00B50443"/>
    <w:rsid w:val="00B504FD"/>
    <w:rsid w:val="00B50BA1"/>
    <w:rsid w:val="00B50DEB"/>
    <w:rsid w:val="00B50ED9"/>
    <w:rsid w:val="00B51170"/>
    <w:rsid w:val="00B51312"/>
    <w:rsid w:val="00B516C7"/>
    <w:rsid w:val="00B517EE"/>
    <w:rsid w:val="00B51993"/>
    <w:rsid w:val="00B51E3A"/>
    <w:rsid w:val="00B5235C"/>
    <w:rsid w:val="00B524C6"/>
    <w:rsid w:val="00B52853"/>
    <w:rsid w:val="00B528BA"/>
    <w:rsid w:val="00B52D05"/>
    <w:rsid w:val="00B52D86"/>
    <w:rsid w:val="00B530D7"/>
    <w:rsid w:val="00B53919"/>
    <w:rsid w:val="00B53A83"/>
    <w:rsid w:val="00B53BAC"/>
    <w:rsid w:val="00B53DA1"/>
    <w:rsid w:val="00B53F24"/>
    <w:rsid w:val="00B54481"/>
    <w:rsid w:val="00B54501"/>
    <w:rsid w:val="00B54A1A"/>
    <w:rsid w:val="00B54EFB"/>
    <w:rsid w:val="00B5551A"/>
    <w:rsid w:val="00B55775"/>
    <w:rsid w:val="00B557B5"/>
    <w:rsid w:val="00B55ACB"/>
    <w:rsid w:val="00B55FCA"/>
    <w:rsid w:val="00B560BA"/>
    <w:rsid w:val="00B560BF"/>
    <w:rsid w:val="00B56627"/>
    <w:rsid w:val="00B56C6B"/>
    <w:rsid w:val="00B56D18"/>
    <w:rsid w:val="00B57072"/>
    <w:rsid w:val="00B576D1"/>
    <w:rsid w:val="00B57780"/>
    <w:rsid w:val="00B57C17"/>
    <w:rsid w:val="00B57C94"/>
    <w:rsid w:val="00B57E18"/>
    <w:rsid w:val="00B604D2"/>
    <w:rsid w:val="00B60A2B"/>
    <w:rsid w:val="00B60EE2"/>
    <w:rsid w:val="00B612FB"/>
    <w:rsid w:val="00B6146B"/>
    <w:rsid w:val="00B61719"/>
    <w:rsid w:val="00B618D9"/>
    <w:rsid w:val="00B618E1"/>
    <w:rsid w:val="00B61ADC"/>
    <w:rsid w:val="00B61D1E"/>
    <w:rsid w:val="00B61E51"/>
    <w:rsid w:val="00B62417"/>
    <w:rsid w:val="00B62BE1"/>
    <w:rsid w:val="00B62D17"/>
    <w:rsid w:val="00B62E18"/>
    <w:rsid w:val="00B63189"/>
    <w:rsid w:val="00B635B3"/>
    <w:rsid w:val="00B635E1"/>
    <w:rsid w:val="00B637C5"/>
    <w:rsid w:val="00B63824"/>
    <w:rsid w:val="00B640DF"/>
    <w:rsid w:val="00B640E8"/>
    <w:rsid w:val="00B642E3"/>
    <w:rsid w:val="00B64421"/>
    <w:rsid w:val="00B64859"/>
    <w:rsid w:val="00B649EA"/>
    <w:rsid w:val="00B64B16"/>
    <w:rsid w:val="00B6509F"/>
    <w:rsid w:val="00B653E9"/>
    <w:rsid w:val="00B6540A"/>
    <w:rsid w:val="00B6555C"/>
    <w:rsid w:val="00B65A6A"/>
    <w:rsid w:val="00B65E19"/>
    <w:rsid w:val="00B65E55"/>
    <w:rsid w:val="00B65F5D"/>
    <w:rsid w:val="00B65FB2"/>
    <w:rsid w:val="00B6639E"/>
    <w:rsid w:val="00B66874"/>
    <w:rsid w:val="00B66896"/>
    <w:rsid w:val="00B66CCE"/>
    <w:rsid w:val="00B672C7"/>
    <w:rsid w:val="00B67716"/>
    <w:rsid w:val="00B67ADD"/>
    <w:rsid w:val="00B70CC3"/>
    <w:rsid w:val="00B7164F"/>
    <w:rsid w:val="00B7168A"/>
    <w:rsid w:val="00B718B3"/>
    <w:rsid w:val="00B71F5C"/>
    <w:rsid w:val="00B7234A"/>
    <w:rsid w:val="00B729AE"/>
    <w:rsid w:val="00B72E36"/>
    <w:rsid w:val="00B72EBB"/>
    <w:rsid w:val="00B73233"/>
    <w:rsid w:val="00B7345E"/>
    <w:rsid w:val="00B7349F"/>
    <w:rsid w:val="00B734BC"/>
    <w:rsid w:val="00B737F9"/>
    <w:rsid w:val="00B739D4"/>
    <w:rsid w:val="00B73AEE"/>
    <w:rsid w:val="00B73B47"/>
    <w:rsid w:val="00B74596"/>
    <w:rsid w:val="00B7492F"/>
    <w:rsid w:val="00B74C52"/>
    <w:rsid w:val="00B753D3"/>
    <w:rsid w:val="00B75D78"/>
    <w:rsid w:val="00B761EE"/>
    <w:rsid w:val="00B77462"/>
    <w:rsid w:val="00B77926"/>
    <w:rsid w:val="00B81039"/>
    <w:rsid w:val="00B81103"/>
    <w:rsid w:val="00B811B2"/>
    <w:rsid w:val="00B81261"/>
    <w:rsid w:val="00B8146D"/>
    <w:rsid w:val="00B822CE"/>
    <w:rsid w:val="00B827A9"/>
    <w:rsid w:val="00B8298B"/>
    <w:rsid w:val="00B84963"/>
    <w:rsid w:val="00B84D58"/>
    <w:rsid w:val="00B854E5"/>
    <w:rsid w:val="00B85B85"/>
    <w:rsid w:val="00B861C2"/>
    <w:rsid w:val="00B862E3"/>
    <w:rsid w:val="00B86753"/>
    <w:rsid w:val="00B86A44"/>
    <w:rsid w:val="00B87092"/>
    <w:rsid w:val="00B871E2"/>
    <w:rsid w:val="00B87571"/>
    <w:rsid w:val="00B87743"/>
    <w:rsid w:val="00B87D7A"/>
    <w:rsid w:val="00B90465"/>
    <w:rsid w:val="00B90B84"/>
    <w:rsid w:val="00B9146A"/>
    <w:rsid w:val="00B91D8A"/>
    <w:rsid w:val="00B91E31"/>
    <w:rsid w:val="00B91EE5"/>
    <w:rsid w:val="00B920F8"/>
    <w:rsid w:val="00B9232D"/>
    <w:rsid w:val="00B92BAD"/>
    <w:rsid w:val="00B92BB1"/>
    <w:rsid w:val="00B9359E"/>
    <w:rsid w:val="00B93A7D"/>
    <w:rsid w:val="00B93AB8"/>
    <w:rsid w:val="00B93C82"/>
    <w:rsid w:val="00B93D59"/>
    <w:rsid w:val="00B942E0"/>
    <w:rsid w:val="00B94653"/>
    <w:rsid w:val="00B946A5"/>
    <w:rsid w:val="00B9484F"/>
    <w:rsid w:val="00B94E52"/>
    <w:rsid w:val="00B94F82"/>
    <w:rsid w:val="00B95206"/>
    <w:rsid w:val="00B95AAD"/>
    <w:rsid w:val="00B95B29"/>
    <w:rsid w:val="00B95C9C"/>
    <w:rsid w:val="00B95CDC"/>
    <w:rsid w:val="00B9650A"/>
    <w:rsid w:val="00B9669F"/>
    <w:rsid w:val="00B9682F"/>
    <w:rsid w:val="00B96841"/>
    <w:rsid w:val="00B96BB1"/>
    <w:rsid w:val="00B96EED"/>
    <w:rsid w:val="00B96FD0"/>
    <w:rsid w:val="00B97153"/>
    <w:rsid w:val="00B9771C"/>
    <w:rsid w:val="00B977FD"/>
    <w:rsid w:val="00B97CE0"/>
    <w:rsid w:val="00BA0A9F"/>
    <w:rsid w:val="00BA0D88"/>
    <w:rsid w:val="00BA0F81"/>
    <w:rsid w:val="00BA12C9"/>
    <w:rsid w:val="00BA1DF4"/>
    <w:rsid w:val="00BA1F93"/>
    <w:rsid w:val="00BA2092"/>
    <w:rsid w:val="00BA28B1"/>
    <w:rsid w:val="00BA293F"/>
    <w:rsid w:val="00BA2CB1"/>
    <w:rsid w:val="00BA2D0E"/>
    <w:rsid w:val="00BA318A"/>
    <w:rsid w:val="00BA3580"/>
    <w:rsid w:val="00BA39A7"/>
    <w:rsid w:val="00BA3AC9"/>
    <w:rsid w:val="00BA3D8B"/>
    <w:rsid w:val="00BA3EA2"/>
    <w:rsid w:val="00BA4178"/>
    <w:rsid w:val="00BA46F7"/>
    <w:rsid w:val="00BA4E48"/>
    <w:rsid w:val="00BA50C2"/>
    <w:rsid w:val="00BA5265"/>
    <w:rsid w:val="00BA5B0C"/>
    <w:rsid w:val="00BA5D75"/>
    <w:rsid w:val="00BA605C"/>
    <w:rsid w:val="00BA6BA9"/>
    <w:rsid w:val="00BA6D4E"/>
    <w:rsid w:val="00BA7028"/>
    <w:rsid w:val="00BA7213"/>
    <w:rsid w:val="00BA7B3A"/>
    <w:rsid w:val="00BA7FD6"/>
    <w:rsid w:val="00BB0254"/>
    <w:rsid w:val="00BB03C8"/>
    <w:rsid w:val="00BB089F"/>
    <w:rsid w:val="00BB0EF0"/>
    <w:rsid w:val="00BB1675"/>
    <w:rsid w:val="00BB16FC"/>
    <w:rsid w:val="00BB18B4"/>
    <w:rsid w:val="00BB19B4"/>
    <w:rsid w:val="00BB204A"/>
    <w:rsid w:val="00BB2205"/>
    <w:rsid w:val="00BB2B6E"/>
    <w:rsid w:val="00BB328E"/>
    <w:rsid w:val="00BB3F16"/>
    <w:rsid w:val="00BB4481"/>
    <w:rsid w:val="00BB4651"/>
    <w:rsid w:val="00BB4BB3"/>
    <w:rsid w:val="00BB5265"/>
    <w:rsid w:val="00BB537C"/>
    <w:rsid w:val="00BB557B"/>
    <w:rsid w:val="00BB59C7"/>
    <w:rsid w:val="00BB5BA2"/>
    <w:rsid w:val="00BB5D98"/>
    <w:rsid w:val="00BB5FC0"/>
    <w:rsid w:val="00BB62FF"/>
    <w:rsid w:val="00BB6FAA"/>
    <w:rsid w:val="00BB7603"/>
    <w:rsid w:val="00BB77D3"/>
    <w:rsid w:val="00BB7BBA"/>
    <w:rsid w:val="00BC0B48"/>
    <w:rsid w:val="00BC12F1"/>
    <w:rsid w:val="00BC153A"/>
    <w:rsid w:val="00BC18C3"/>
    <w:rsid w:val="00BC1A49"/>
    <w:rsid w:val="00BC1D10"/>
    <w:rsid w:val="00BC1E31"/>
    <w:rsid w:val="00BC211C"/>
    <w:rsid w:val="00BC2793"/>
    <w:rsid w:val="00BC285F"/>
    <w:rsid w:val="00BC2E5E"/>
    <w:rsid w:val="00BC2EAE"/>
    <w:rsid w:val="00BC38F4"/>
    <w:rsid w:val="00BC3C28"/>
    <w:rsid w:val="00BC416F"/>
    <w:rsid w:val="00BC450D"/>
    <w:rsid w:val="00BC45E8"/>
    <w:rsid w:val="00BC4699"/>
    <w:rsid w:val="00BC46B6"/>
    <w:rsid w:val="00BC4789"/>
    <w:rsid w:val="00BC482F"/>
    <w:rsid w:val="00BC4FC6"/>
    <w:rsid w:val="00BC5578"/>
    <w:rsid w:val="00BC5AB4"/>
    <w:rsid w:val="00BC5BD3"/>
    <w:rsid w:val="00BC63B6"/>
    <w:rsid w:val="00BC69BD"/>
    <w:rsid w:val="00BC7B0F"/>
    <w:rsid w:val="00BC7C3A"/>
    <w:rsid w:val="00BD02A3"/>
    <w:rsid w:val="00BD0FDD"/>
    <w:rsid w:val="00BD1CB7"/>
    <w:rsid w:val="00BD1F54"/>
    <w:rsid w:val="00BD257F"/>
    <w:rsid w:val="00BD2584"/>
    <w:rsid w:val="00BD29F9"/>
    <w:rsid w:val="00BD3760"/>
    <w:rsid w:val="00BD3AB1"/>
    <w:rsid w:val="00BD3BE4"/>
    <w:rsid w:val="00BD4013"/>
    <w:rsid w:val="00BD4341"/>
    <w:rsid w:val="00BD4863"/>
    <w:rsid w:val="00BD495D"/>
    <w:rsid w:val="00BD5832"/>
    <w:rsid w:val="00BD5865"/>
    <w:rsid w:val="00BD5DE0"/>
    <w:rsid w:val="00BD6045"/>
    <w:rsid w:val="00BD604A"/>
    <w:rsid w:val="00BD6114"/>
    <w:rsid w:val="00BD624D"/>
    <w:rsid w:val="00BD69D1"/>
    <w:rsid w:val="00BD6A64"/>
    <w:rsid w:val="00BD6B31"/>
    <w:rsid w:val="00BD6ECA"/>
    <w:rsid w:val="00BD70E9"/>
    <w:rsid w:val="00BD71B5"/>
    <w:rsid w:val="00BD7350"/>
    <w:rsid w:val="00BD772E"/>
    <w:rsid w:val="00BD7730"/>
    <w:rsid w:val="00BD7BD3"/>
    <w:rsid w:val="00BD7F02"/>
    <w:rsid w:val="00BD7FE2"/>
    <w:rsid w:val="00BE03F9"/>
    <w:rsid w:val="00BE05D9"/>
    <w:rsid w:val="00BE0871"/>
    <w:rsid w:val="00BE179A"/>
    <w:rsid w:val="00BE18BF"/>
    <w:rsid w:val="00BE1F32"/>
    <w:rsid w:val="00BE2417"/>
    <w:rsid w:val="00BE2533"/>
    <w:rsid w:val="00BE254C"/>
    <w:rsid w:val="00BE272A"/>
    <w:rsid w:val="00BE286A"/>
    <w:rsid w:val="00BE2BC3"/>
    <w:rsid w:val="00BE3AA0"/>
    <w:rsid w:val="00BE3C50"/>
    <w:rsid w:val="00BE3DBD"/>
    <w:rsid w:val="00BE3EBF"/>
    <w:rsid w:val="00BE4219"/>
    <w:rsid w:val="00BE4804"/>
    <w:rsid w:val="00BE4D66"/>
    <w:rsid w:val="00BE4E16"/>
    <w:rsid w:val="00BE4ED7"/>
    <w:rsid w:val="00BE4F53"/>
    <w:rsid w:val="00BE54CE"/>
    <w:rsid w:val="00BE592A"/>
    <w:rsid w:val="00BE6153"/>
    <w:rsid w:val="00BE6353"/>
    <w:rsid w:val="00BE6AE0"/>
    <w:rsid w:val="00BE6D2B"/>
    <w:rsid w:val="00BE6EE0"/>
    <w:rsid w:val="00BE7FD9"/>
    <w:rsid w:val="00BF06A2"/>
    <w:rsid w:val="00BF07BB"/>
    <w:rsid w:val="00BF07C0"/>
    <w:rsid w:val="00BF0B5C"/>
    <w:rsid w:val="00BF0C73"/>
    <w:rsid w:val="00BF0EB4"/>
    <w:rsid w:val="00BF12BB"/>
    <w:rsid w:val="00BF16CC"/>
    <w:rsid w:val="00BF1855"/>
    <w:rsid w:val="00BF1944"/>
    <w:rsid w:val="00BF1C67"/>
    <w:rsid w:val="00BF2494"/>
    <w:rsid w:val="00BF25D4"/>
    <w:rsid w:val="00BF26FA"/>
    <w:rsid w:val="00BF2D69"/>
    <w:rsid w:val="00BF31A7"/>
    <w:rsid w:val="00BF34EF"/>
    <w:rsid w:val="00BF3741"/>
    <w:rsid w:val="00BF390F"/>
    <w:rsid w:val="00BF3AB7"/>
    <w:rsid w:val="00BF3B1C"/>
    <w:rsid w:val="00BF3BB9"/>
    <w:rsid w:val="00BF3D75"/>
    <w:rsid w:val="00BF432A"/>
    <w:rsid w:val="00BF4449"/>
    <w:rsid w:val="00BF4C43"/>
    <w:rsid w:val="00BF5A54"/>
    <w:rsid w:val="00BF5C47"/>
    <w:rsid w:val="00BF5EE9"/>
    <w:rsid w:val="00BF60B3"/>
    <w:rsid w:val="00BF68EE"/>
    <w:rsid w:val="00BF699C"/>
    <w:rsid w:val="00BF6A7E"/>
    <w:rsid w:val="00BF6BC0"/>
    <w:rsid w:val="00BF7174"/>
    <w:rsid w:val="00BF7338"/>
    <w:rsid w:val="00BF75D2"/>
    <w:rsid w:val="00BF7941"/>
    <w:rsid w:val="00BF7B8D"/>
    <w:rsid w:val="00BF7CD3"/>
    <w:rsid w:val="00C00569"/>
    <w:rsid w:val="00C0059D"/>
    <w:rsid w:val="00C008F4"/>
    <w:rsid w:val="00C01050"/>
    <w:rsid w:val="00C01459"/>
    <w:rsid w:val="00C015EA"/>
    <w:rsid w:val="00C0180A"/>
    <w:rsid w:val="00C0188E"/>
    <w:rsid w:val="00C01BBD"/>
    <w:rsid w:val="00C01C91"/>
    <w:rsid w:val="00C01D80"/>
    <w:rsid w:val="00C02004"/>
    <w:rsid w:val="00C0235E"/>
    <w:rsid w:val="00C02778"/>
    <w:rsid w:val="00C02FA7"/>
    <w:rsid w:val="00C02FC5"/>
    <w:rsid w:val="00C0350B"/>
    <w:rsid w:val="00C03E80"/>
    <w:rsid w:val="00C04106"/>
    <w:rsid w:val="00C04538"/>
    <w:rsid w:val="00C05119"/>
    <w:rsid w:val="00C05458"/>
    <w:rsid w:val="00C05799"/>
    <w:rsid w:val="00C05892"/>
    <w:rsid w:val="00C059A8"/>
    <w:rsid w:val="00C064AE"/>
    <w:rsid w:val="00C066B1"/>
    <w:rsid w:val="00C06DDA"/>
    <w:rsid w:val="00C06E69"/>
    <w:rsid w:val="00C06F4F"/>
    <w:rsid w:val="00C07295"/>
    <w:rsid w:val="00C077FA"/>
    <w:rsid w:val="00C07D56"/>
    <w:rsid w:val="00C10708"/>
    <w:rsid w:val="00C116FB"/>
    <w:rsid w:val="00C11C3A"/>
    <w:rsid w:val="00C11F91"/>
    <w:rsid w:val="00C1222C"/>
    <w:rsid w:val="00C12B77"/>
    <w:rsid w:val="00C12BEE"/>
    <w:rsid w:val="00C12C10"/>
    <w:rsid w:val="00C12D87"/>
    <w:rsid w:val="00C136D0"/>
    <w:rsid w:val="00C13877"/>
    <w:rsid w:val="00C139E5"/>
    <w:rsid w:val="00C13E16"/>
    <w:rsid w:val="00C148E4"/>
    <w:rsid w:val="00C14A89"/>
    <w:rsid w:val="00C14BE3"/>
    <w:rsid w:val="00C14DCF"/>
    <w:rsid w:val="00C1501E"/>
    <w:rsid w:val="00C151CD"/>
    <w:rsid w:val="00C15293"/>
    <w:rsid w:val="00C1574D"/>
    <w:rsid w:val="00C159B9"/>
    <w:rsid w:val="00C15CCF"/>
    <w:rsid w:val="00C15D0B"/>
    <w:rsid w:val="00C160C5"/>
    <w:rsid w:val="00C170D3"/>
    <w:rsid w:val="00C17E5E"/>
    <w:rsid w:val="00C17ED6"/>
    <w:rsid w:val="00C20073"/>
    <w:rsid w:val="00C20749"/>
    <w:rsid w:val="00C20C94"/>
    <w:rsid w:val="00C20D9D"/>
    <w:rsid w:val="00C20DA5"/>
    <w:rsid w:val="00C210C4"/>
    <w:rsid w:val="00C218E9"/>
    <w:rsid w:val="00C219D1"/>
    <w:rsid w:val="00C22603"/>
    <w:rsid w:val="00C229F3"/>
    <w:rsid w:val="00C22B0E"/>
    <w:rsid w:val="00C2305D"/>
    <w:rsid w:val="00C236A5"/>
    <w:rsid w:val="00C23946"/>
    <w:rsid w:val="00C23BD5"/>
    <w:rsid w:val="00C2438C"/>
    <w:rsid w:val="00C2483D"/>
    <w:rsid w:val="00C2541A"/>
    <w:rsid w:val="00C256B0"/>
    <w:rsid w:val="00C25798"/>
    <w:rsid w:val="00C25867"/>
    <w:rsid w:val="00C25958"/>
    <w:rsid w:val="00C2609A"/>
    <w:rsid w:val="00C2649A"/>
    <w:rsid w:val="00C26630"/>
    <w:rsid w:val="00C2668B"/>
    <w:rsid w:val="00C26951"/>
    <w:rsid w:val="00C27261"/>
    <w:rsid w:val="00C27538"/>
    <w:rsid w:val="00C301A3"/>
    <w:rsid w:val="00C3045D"/>
    <w:rsid w:val="00C306C7"/>
    <w:rsid w:val="00C30B16"/>
    <w:rsid w:val="00C31047"/>
    <w:rsid w:val="00C3152D"/>
    <w:rsid w:val="00C315DF"/>
    <w:rsid w:val="00C317E2"/>
    <w:rsid w:val="00C31BDC"/>
    <w:rsid w:val="00C31C0A"/>
    <w:rsid w:val="00C31E4C"/>
    <w:rsid w:val="00C3202D"/>
    <w:rsid w:val="00C323BE"/>
    <w:rsid w:val="00C32414"/>
    <w:rsid w:val="00C3268B"/>
    <w:rsid w:val="00C326D2"/>
    <w:rsid w:val="00C32BB2"/>
    <w:rsid w:val="00C32C1C"/>
    <w:rsid w:val="00C32D9A"/>
    <w:rsid w:val="00C32F03"/>
    <w:rsid w:val="00C32F1F"/>
    <w:rsid w:val="00C330BB"/>
    <w:rsid w:val="00C3313D"/>
    <w:rsid w:val="00C33721"/>
    <w:rsid w:val="00C346D2"/>
    <w:rsid w:val="00C34AA0"/>
    <w:rsid w:val="00C3510E"/>
    <w:rsid w:val="00C35184"/>
    <w:rsid w:val="00C35414"/>
    <w:rsid w:val="00C359F0"/>
    <w:rsid w:val="00C35C4C"/>
    <w:rsid w:val="00C364C0"/>
    <w:rsid w:val="00C369D0"/>
    <w:rsid w:val="00C36D1B"/>
    <w:rsid w:val="00C37164"/>
    <w:rsid w:val="00C37A82"/>
    <w:rsid w:val="00C37ADC"/>
    <w:rsid w:val="00C37D05"/>
    <w:rsid w:val="00C40207"/>
    <w:rsid w:val="00C4020B"/>
    <w:rsid w:val="00C40946"/>
    <w:rsid w:val="00C409F7"/>
    <w:rsid w:val="00C40C68"/>
    <w:rsid w:val="00C40D5D"/>
    <w:rsid w:val="00C40EB6"/>
    <w:rsid w:val="00C41207"/>
    <w:rsid w:val="00C415E3"/>
    <w:rsid w:val="00C418EF"/>
    <w:rsid w:val="00C41C7F"/>
    <w:rsid w:val="00C41D0B"/>
    <w:rsid w:val="00C424AF"/>
    <w:rsid w:val="00C42584"/>
    <w:rsid w:val="00C4262D"/>
    <w:rsid w:val="00C426D0"/>
    <w:rsid w:val="00C42B4B"/>
    <w:rsid w:val="00C43109"/>
    <w:rsid w:val="00C43497"/>
    <w:rsid w:val="00C43712"/>
    <w:rsid w:val="00C43715"/>
    <w:rsid w:val="00C43870"/>
    <w:rsid w:val="00C44488"/>
    <w:rsid w:val="00C44677"/>
    <w:rsid w:val="00C448AB"/>
    <w:rsid w:val="00C44E85"/>
    <w:rsid w:val="00C45D2C"/>
    <w:rsid w:val="00C45EB9"/>
    <w:rsid w:val="00C462A1"/>
    <w:rsid w:val="00C46496"/>
    <w:rsid w:val="00C46978"/>
    <w:rsid w:val="00C473C3"/>
    <w:rsid w:val="00C476D6"/>
    <w:rsid w:val="00C47A04"/>
    <w:rsid w:val="00C47A43"/>
    <w:rsid w:val="00C47AFD"/>
    <w:rsid w:val="00C47C11"/>
    <w:rsid w:val="00C47F34"/>
    <w:rsid w:val="00C50010"/>
    <w:rsid w:val="00C508F0"/>
    <w:rsid w:val="00C50A12"/>
    <w:rsid w:val="00C50A2C"/>
    <w:rsid w:val="00C51401"/>
    <w:rsid w:val="00C51554"/>
    <w:rsid w:val="00C517A6"/>
    <w:rsid w:val="00C51833"/>
    <w:rsid w:val="00C51AC3"/>
    <w:rsid w:val="00C51F05"/>
    <w:rsid w:val="00C5247D"/>
    <w:rsid w:val="00C5276E"/>
    <w:rsid w:val="00C529AE"/>
    <w:rsid w:val="00C52FDA"/>
    <w:rsid w:val="00C532EA"/>
    <w:rsid w:val="00C5364E"/>
    <w:rsid w:val="00C5376B"/>
    <w:rsid w:val="00C5386E"/>
    <w:rsid w:val="00C539F0"/>
    <w:rsid w:val="00C542F2"/>
    <w:rsid w:val="00C54739"/>
    <w:rsid w:val="00C5506F"/>
    <w:rsid w:val="00C5509B"/>
    <w:rsid w:val="00C5510F"/>
    <w:rsid w:val="00C5551A"/>
    <w:rsid w:val="00C55564"/>
    <w:rsid w:val="00C559AA"/>
    <w:rsid w:val="00C55C2C"/>
    <w:rsid w:val="00C55DA8"/>
    <w:rsid w:val="00C56BA2"/>
    <w:rsid w:val="00C56BB8"/>
    <w:rsid w:val="00C56DE3"/>
    <w:rsid w:val="00C56FB0"/>
    <w:rsid w:val="00C56FE9"/>
    <w:rsid w:val="00C57328"/>
    <w:rsid w:val="00C573A6"/>
    <w:rsid w:val="00C57AB3"/>
    <w:rsid w:val="00C60053"/>
    <w:rsid w:val="00C60079"/>
    <w:rsid w:val="00C60110"/>
    <w:rsid w:val="00C60222"/>
    <w:rsid w:val="00C60B29"/>
    <w:rsid w:val="00C60CC3"/>
    <w:rsid w:val="00C60F95"/>
    <w:rsid w:val="00C61396"/>
    <w:rsid w:val="00C614DF"/>
    <w:rsid w:val="00C6169D"/>
    <w:rsid w:val="00C6185D"/>
    <w:rsid w:val="00C622D1"/>
    <w:rsid w:val="00C629B4"/>
    <w:rsid w:val="00C62A30"/>
    <w:rsid w:val="00C62BBD"/>
    <w:rsid w:val="00C62FAD"/>
    <w:rsid w:val="00C62FDC"/>
    <w:rsid w:val="00C63E4A"/>
    <w:rsid w:val="00C645B1"/>
    <w:rsid w:val="00C646B9"/>
    <w:rsid w:val="00C64956"/>
    <w:rsid w:val="00C64FE3"/>
    <w:rsid w:val="00C65FD8"/>
    <w:rsid w:val="00C66031"/>
    <w:rsid w:val="00C6626C"/>
    <w:rsid w:val="00C662E2"/>
    <w:rsid w:val="00C66310"/>
    <w:rsid w:val="00C6631B"/>
    <w:rsid w:val="00C671EA"/>
    <w:rsid w:val="00C67264"/>
    <w:rsid w:val="00C672BA"/>
    <w:rsid w:val="00C678EE"/>
    <w:rsid w:val="00C67A0B"/>
    <w:rsid w:val="00C67D3F"/>
    <w:rsid w:val="00C67F04"/>
    <w:rsid w:val="00C7070E"/>
    <w:rsid w:val="00C708C6"/>
    <w:rsid w:val="00C70929"/>
    <w:rsid w:val="00C70D55"/>
    <w:rsid w:val="00C710F0"/>
    <w:rsid w:val="00C7154D"/>
    <w:rsid w:val="00C715F6"/>
    <w:rsid w:val="00C717C0"/>
    <w:rsid w:val="00C722A2"/>
    <w:rsid w:val="00C7318A"/>
    <w:rsid w:val="00C74141"/>
    <w:rsid w:val="00C74651"/>
    <w:rsid w:val="00C74A16"/>
    <w:rsid w:val="00C74B78"/>
    <w:rsid w:val="00C74D81"/>
    <w:rsid w:val="00C7504D"/>
    <w:rsid w:val="00C754CB"/>
    <w:rsid w:val="00C75543"/>
    <w:rsid w:val="00C75855"/>
    <w:rsid w:val="00C75FCD"/>
    <w:rsid w:val="00C7635F"/>
    <w:rsid w:val="00C763F5"/>
    <w:rsid w:val="00C765CF"/>
    <w:rsid w:val="00C765EA"/>
    <w:rsid w:val="00C767DE"/>
    <w:rsid w:val="00C76857"/>
    <w:rsid w:val="00C76C47"/>
    <w:rsid w:val="00C76D46"/>
    <w:rsid w:val="00C76DDA"/>
    <w:rsid w:val="00C774F2"/>
    <w:rsid w:val="00C77BEF"/>
    <w:rsid w:val="00C77D68"/>
    <w:rsid w:val="00C77E1F"/>
    <w:rsid w:val="00C81613"/>
    <w:rsid w:val="00C81746"/>
    <w:rsid w:val="00C819D9"/>
    <w:rsid w:val="00C81D45"/>
    <w:rsid w:val="00C81EDE"/>
    <w:rsid w:val="00C82295"/>
    <w:rsid w:val="00C825E1"/>
    <w:rsid w:val="00C82688"/>
    <w:rsid w:val="00C82771"/>
    <w:rsid w:val="00C82BD6"/>
    <w:rsid w:val="00C82DC4"/>
    <w:rsid w:val="00C8331A"/>
    <w:rsid w:val="00C8396B"/>
    <w:rsid w:val="00C83B63"/>
    <w:rsid w:val="00C83EB3"/>
    <w:rsid w:val="00C844F9"/>
    <w:rsid w:val="00C848EF"/>
    <w:rsid w:val="00C85543"/>
    <w:rsid w:val="00C85709"/>
    <w:rsid w:val="00C85881"/>
    <w:rsid w:val="00C85EF5"/>
    <w:rsid w:val="00C86001"/>
    <w:rsid w:val="00C860BA"/>
    <w:rsid w:val="00C86391"/>
    <w:rsid w:val="00C86433"/>
    <w:rsid w:val="00C866CE"/>
    <w:rsid w:val="00C866D2"/>
    <w:rsid w:val="00C87280"/>
    <w:rsid w:val="00C87453"/>
    <w:rsid w:val="00C875B4"/>
    <w:rsid w:val="00C87963"/>
    <w:rsid w:val="00C87F4C"/>
    <w:rsid w:val="00C9019D"/>
    <w:rsid w:val="00C904D8"/>
    <w:rsid w:val="00C90935"/>
    <w:rsid w:val="00C91576"/>
    <w:rsid w:val="00C919E9"/>
    <w:rsid w:val="00C91BAB"/>
    <w:rsid w:val="00C91E46"/>
    <w:rsid w:val="00C91F3B"/>
    <w:rsid w:val="00C920C3"/>
    <w:rsid w:val="00C92218"/>
    <w:rsid w:val="00C93015"/>
    <w:rsid w:val="00C947A2"/>
    <w:rsid w:val="00C947CD"/>
    <w:rsid w:val="00C949B6"/>
    <w:rsid w:val="00C95137"/>
    <w:rsid w:val="00C956ED"/>
    <w:rsid w:val="00C95834"/>
    <w:rsid w:val="00C95BD3"/>
    <w:rsid w:val="00C95BE8"/>
    <w:rsid w:val="00C95F3A"/>
    <w:rsid w:val="00C961A3"/>
    <w:rsid w:val="00C964C0"/>
    <w:rsid w:val="00C96E9C"/>
    <w:rsid w:val="00C97452"/>
    <w:rsid w:val="00CA0480"/>
    <w:rsid w:val="00CA048F"/>
    <w:rsid w:val="00CA0A5B"/>
    <w:rsid w:val="00CA0B57"/>
    <w:rsid w:val="00CA10DA"/>
    <w:rsid w:val="00CA1576"/>
    <w:rsid w:val="00CA1814"/>
    <w:rsid w:val="00CA19DA"/>
    <w:rsid w:val="00CA1E3C"/>
    <w:rsid w:val="00CA23C5"/>
    <w:rsid w:val="00CA2453"/>
    <w:rsid w:val="00CA2486"/>
    <w:rsid w:val="00CA259F"/>
    <w:rsid w:val="00CA2C8F"/>
    <w:rsid w:val="00CA304C"/>
    <w:rsid w:val="00CA3499"/>
    <w:rsid w:val="00CA3A9C"/>
    <w:rsid w:val="00CA41C3"/>
    <w:rsid w:val="00CA4410"/>
    <w:rsid w:val="00CA45C3"/>
    <w:rsid w:val="00CA5994"/>
    <w:rsid w:val="00CA5A38"/>
    <w:rsid w:val="00CA6157"/>
    <w:rsid w:val="00CA6171"/>
    <w:rsid w:val="00CA61B5"/>
    <w:rsid w:val="00CA634B"/>
    <w:rsid w:val="00CA6873"/>
    <w:rsid w:val="00CA6955"/>
    <w:rsid w:val="00CA6C00"/>
    <w:rsid w:val="00CA6EB9"/>
    <w:rsid w:val="00CA784A"/>
    <w:rsid w:val="00CA7B22"/>
    <w:rsid w:val="00CA7C84"/>
    <w:rsid w:val="00CB00F0"/>
    <w:rsid w:val="00CB0178"/>
    <w:rsid w:val="00CB085C"/>
    <w:rsid w:val="00CB0B77"/>
    <w:rsid w:val="00CB0DAF"/>
    <w:rsid w:val="00CB0E89"/>
    <w:rsid w:val="00CB1CBC"/>
    <w:rsid w:val="00CB1D74"/>
    <w:rsid w:val="00CB1D9C"/>
    <w:rsid w:val="00CB2185"/>
    <w:rsid w:val="00CB269F"/>
    <w:rsid w:val="00CB26C2"/>
    <w:rsid w:val="00CB2756"/>
    <w:rsid w:val="00CB2908"/>
    <w:rsid w:val="00CB2980"/>
    <w:rsid w:val="00CB2C31"/>
    <w:rsid w:val="00CB3231"/>
    <w:rsid w:val="00CB35EA"/>
    <w:rsid w:val="00CB3752"/>
    <w:rsid w:val="00CB3812"/>
    <w:rsid w:val="00CB3BCB"/>
    <w:rsid w:val="00CB3E5F"/>
    <w:rsid w:val="00CB3ED1"/>
    <w:rsid w:val="00CB4225"/>
    <w:rsid w:val="00CB4E5C"/>
    <w:rsid w:val="00CB505D"/>
    <w:rsid w:val="00CB57CD"/>
    <w:rsid w:val="00CB5C91"/>
    <w:rsid w:val="00CB6DB8"/>
    <w:rsid w:val="00CB6E65"/>
    <w:rsid w:val="00CB6E70"/>
    <w:rsid w:val="00CB7142"/>
    <w:rsid w:val="00CB727A"/>
    <w:rsid w:val="00CB7547"/>
    <w:rsid w:val="00CB758E"/>
    <w:rsid w:val="00CB765C"/>
    <w:rsid w:val="00CB7672"/>
    <w:rsid w:val="00CB7AEE"/>
    <w:rsid w:val="00CB7B3D"/>
    <w:rsid w:val="00CB7C62"/>
    <w:rsid w:val="00CB7C98"/>
    <w:rsid w:val="00CB7F08"/>
    <w:rsid w:val="00CC032C"/>
    <w:rsid w:val="00CC0574"/>
    <w:rsid w:val="00CC0587"/>
    <w:rsid w:val="00CC05F5"/>
    <w:rsid w:val="00CC0682"/>
    <w:rsid w:val="00CC07AC"/>
    <w:rsid w:val="00CC08F7"/>
    <w:rsid w:val="00CC099E"/>
    <w:rsid w:val="00CC09D7"/>
    <w:rsid w:val="00CC0B60"/>
    <w:rsid w:val="00CC0BED"/>
    <w:rsid w:val="00CC12AD"/>
    <w:rsid w:val="00CC16A7"/>
    <w:rsid w:val="00CC16E0"/>
    <w:rsid w:val="00CC1728"/>
    <w:rsid w:val="00CC1812"/>
    <w:rsid w:val="00CC18A3"/>
    <w:rsid w:val="00CC18CC"/>
    <w:rsid w:val="00CC2440"/>
    <w:rsid w:val="00CC2856"/>
    <w:rsid w:val="00CC286D"/>
    <w:rsid w:val="00CC2907"/>
    <w:rsid w:val="00CC29C6"/>
    <w:rsid w:val="00CC29F1"/>
    <w:rsid w:val="00CC2E19"/>
    <w:rsid w:val="00CC3793"/>
    <w:rsid w:val="00CC39CE"/>
    <w:rsid w:val="00CC3E86"/>
    <w:rsid w:val="00CC4039"/>
    <w:rsid w:val="00CC41A9"/>
    <w:rsid w:val="00CC449A"/>
    <w:rsid w:val="00CC4AAE"/>
    <w:rsid w:val="00CC4D78"/>
    <w:rsid w:val="00CC5D8A"/>
    <w:rsid w:val="00CC5DF0"/>
    <w:rsid w:val="00CC61D4"/>
    <w:rsid w:val="00CC6229"/>
    <w:rsid w:val="00CC6512"/>
    <w:rsid w:val="00CC684F"/>
    <w:rsid w:val="00CC6AE8"/>
    <w:rsid w:val="00CC746A"/>
    <w:rsid w:val="00CC7730"/>
    <w:rsid w:val="00CC7A31"/>
    <w:rsid w:val="00CC7BF5"/>
    <w:rsid w:val="00CC7D3D"/>
    <w:rsid w:val="00CD0B14"/>
    <w:rsid w:val="00CD0D74"/>
    <w:rsid w:val="00CD0FE9"/>
    <w:rsid w:val="00CD14AE"/>
    <w:rsid w:val="00CD14C6"/>
    <w:rsid w:val="00CD1A1B"/>
    <w:rsid w:val="00CD1BA9"/>
    <w:rsid w:val="00CD2159"/>
    <w:rsid w:val="00CD293C"/>
    <w:rsid w:val="00CD293D"/>
    <w:rsid w:val="00CD2AE1"/>
    <w:rsid w:val="00CD2F13"/>
    <w:rsid w:val="00CD2F45"/>
    <w:rsid w:val="00CD3054"/>
    <w:rsid w:val="00CD3802"/>
    <w:rsid w:val="00CD3F0E"/>
    <w:rsid w:val="00CD3FBF"/>
    <w:rsid w:val="00CD4495"/>
    <w:rsid w:val="00CD4621"/>
    <w:rsid w:val="00CD484A"/>
    <w:rsid w:val="00CD4880"/>
    <w:rsid w:val="00CD4BA3"/>
    <w:rsid w:val="00CD53DE"/>
    <w:rsid w:val="00CD5532"/>
    <w:rsid w:val="00CD58ED"/>
    <w:rsid w:val="00CD5B25"/>
    <w:rsid w:val="00CD5C09"/>
    <w:rsid w:val="00CD6334"/>
    <w:rsid w:val="00CD6A75"/>
    <w:rsid w:val="00CD6C9C"/>
    <w:rsid w:val="00CD731F"/>
    <w:rsid w:val="00CD755D"/>
    <w:rsid w:val="00CD77FD"/>
    <w:rsid w:val="00CE0318"/>
    <w:rsid w:val="00CE051F"/>
    <w:rsid w:val="00CE0A80"/>
    <w:rsid w:val="00CE15AE"/>
    <w:rsid w:val="00CE1F2C"/>
    <w:rsid w:val="00CE2203"/>
    <w:rsid w:val="00CE29A8"/>
    <w:rsid w:val="00CE2AE3"/>
    <w:rsid w:val="00CE2AFC"/>
    <w:rsid w:val="00CE2CB6"/>
    <w:rsid w:val="00CE31D1"/>
    <w:rsid w:val="00CE326D"/>
    <w:rsid w:val="00CE3AB9"/>
    <w:rsid w:val="00CE3AD7"/>
    <w:rsid w:val="00CE3D1F"/>
    <w:rsid w:val="00CE3EAA"/>
    <w:rsid w:val="00CE457E"/>
    <w:rsid w:val="00CE4D62"/>
    <w:rsid w:val="00CE4E0D"/>
    <w:rsid w:val="00CE51EE"/>
    <w:rsid w:val="00CE51FB"/>
    <w:rsid w:val="00CE53AC"/>
    <w:rsid w:val="00CE55D9"/>
    <w:rsid w:val="00CE56A8"/>
    <w:rsid w:val="00CE5889"/>
    <w:rsid w:val="00CE5E56"/>
    <w:rsid w:val="00CE62C3"/>
    <w:rsid w:val="00CE63E4"/>
    <w:rsid w:val="00CE645C"/>
    <w:rsid w:val="00CE64E2"/>
    <w:rsid w:val="00CE651D"/>
    <w:rsid w:val="00CE656D"/>
    <w:rsid w:val="00CE674A"/>
    <w:rsid w:val="00CE6CF3"/>
    <w:rsid w:val="00CE76FA"/>
    <w:rsid w:val="00CE7796"/>
    <w:rsid w:val="00CE7AEC"/>
    <w:rsid w:val="00CE7D7C"/>
    <w:rsid w:val="00CE7DB6"/>
    <w:rsid w:val="00CF0089"/>
    <w:rsid w:val="00CF066D"/>
    <w:rsid w:val="00CF07EC"/>
    <w:rsid w:val="00CF080D"/>
    <w:rsid w:val="00CF089B"/>
    <w:rsid w:val="00CF0A59"/>
    <w:rsid w:val="00CF167E"/>
    <w:rsid w:val="00CF1A9A"/>
    <w:rsid w:val="00CF245B"/>
    <w:rsid w:val="00CF2E8A"/>
    <w:rsid w:val="00CF2EC0"/>
    <w:rsid w:val="00CF3236"/>
    <w:rsid w:val="00CF342C"/>
    <w:rsid w:val="00CF34EA"/>
    <w:rsid w:val="00CF3841"/>
    <w:rsid w:val="00CF386A"/>
    <w:rsid w:val="00CF3992"/>
    <w:rsid w:val="00CF3D6C"/>
    <w:rsid w:val="00CF468A"/>
    <w:rsid w:val="00CF4908"/>
    <w:rsid w:val="00CF4984"/>
    <w:rsid w:val="00CF4AA0"/>
    <w:rsid w:val="00CF4DE5"/>
    <w:rsid w:val="00CF562B"/>
    <w:rsid w:val="00CF56BE"/>
    <w:rsid w:val="00CF5EA1"/>
    <w:rsid w:val="00CF63ED"/>
    <w:rsid w:val="00CF6570"/>
    <w:rsid w:val="00CF694D"/>
    <w:rsid w:val="00CF758F"/>
    <w:rsid w:val="00CF7908"/>
    <w:rsid w:val="00CF7C22"/>
    <w:rsid w:val="00CF7E9D"/>
    <w:rsid w:val="00CF7EC4"/>
    <w:rsid w:val="00CF7F54"/>
    <w:rsid w:val="00D00462"/>
    <w:rsid w:val="00D0051C"/>
    <w:rsid w:val="00D0082F"/>
    <w:rsid w:val="00D00948"/>
    <w:rsid w:val="00D00F9E"/>
    <w:rsid w:val="00D01C0C"/>
    <w:rsid w:val="00D01C1F"/>
    <w:rsid w:val="00D01EFA"/>
    <w:rsid w:val="00D0214C"/>
    <w:rsid w:val="00D0217B"/>
    <w:rsid w:val="00D028E0"/>
    <w:rsid w:val="00D02C24"/>
    <w:rsid w:val="00D0337A"/>
    <w:rsid w:val="00D035F3"/>
    <w:rsid w:val="00D03BB4"/>
    <w:rsid w:val="00D0498E"/>
    <w:rsid w:val="00D04B02"/>
    <w:rsid w:val="00D04CE2"/>
    <w:rsid w:val="00D04D02"/>
    <w:rsid w:val="00D04F9F"/>
    <w:rsid w:val="00D059FE"/>
    <w:rsid w:val="00D05DDD"/>
    <w:rsid w:val="00D0607D"/>
    <w:rsid w:val="00D06122"/>
    <w:rsid w:val="00D067DF"/>
    <w:rsid w:val="00D06ACF"/>
    <w:rsid w:val="00D06D3B"/>
    <w:rsid w:val="00D06EB1"/>
    <w:rsid w:val="00D07043"/>
    <w:rsid w:val="00D072A4"/>
    <w:rsid w:val="00D073F1"/>
    <w:rsid w:val="00D0742C"/>
    <w:rsid w:val="00D07590"/>
    <w:rsid w:val="00D07E4A"/>
    <w:rsid w:val="00D10108"/>
    <w:rsid w:val="00D10303"/>
    <w:rsid w:val="00D10331"/>
    <w:rsid w:val="00D10F26"/>
    <w:rsid w:val="00D11152"/>
    <w:rsid w:val="00D115CC"/>
    <w:rsid w:val="00D11ED5"/>
    <w:rsid w:val="00D11FDF"/>
    <w:rsid w:val="00D122BE"/>
    <w:rsid w:val="00D12411"/>
    <w:rsid w:val="00D12CE3"/>
    <w:rsid w:val="00D130C0"/>
    <w:rsid w:val="00D134DE"/>
    <w:rsid w:val="00D13664"/>
    <w:rsid w:val="00D13AC8"/>
    <w:rsid w:val="00D13BE5"/>
    <w:rsid w:val="00D1441B"/>
    <w:rsid w:val="00D147E3"/>
    <w:rsid w:val="00D14DDC"/>
    <w:rsid w:val="00D15899"/>
    <w:rsid w:val="00D15972"/>
    <w:rsid w:val="00D159DE"/>
    <w:rsid w:val="00D16362"/>
    <w:rsid w:val="00D168FD"/>
    <w:rsid w:val="00D169B0"/>
    <w:rsid w:val="00D17447"/>
    <w:rsid w:val="00D17F7D"/>
    <w:rsid w:val="00D2094E"/>
    <w:rsid w:val="00D20BB2"/>
    <w:rsid w:val="00D20D82"/>
    <w:rsid w:val="00D20ED3"/>
    <w:rsid w:val="00D211C7"/>
    <w:rsid w:val="00D21316"/>
    <w:rsid w:val="00D213DA"/>
    <w:rsid w:val="00D2143D"/>
    <w:rsid w:val="00D214BF"/>
    <w:rsid w:val="00D21573"/>
    <w:rsid w:val="00D22590"/>
    <w:rsid w:val="00D22A97"/>
    <w:rsid w:val="00D22CE6"/>
    <w:rsid w:val="00D23487"/>
    <w:rsid w:val="00D23834"/>
    <w:rsid w:val="00D23B94"/>
    <w:rsid w:val="00D23C7D"/>
    <w:rsid w:val="00D23DAB"/>
    <w:rsid w:val="00D24BFB"/>
    <w:rsid w:val="00D251E9"/>
    <w:rsid w:val="00D2542B"/>
    <w:rsid w:val="00D25A3F"/>
    <w:rsid w:val="00D25D4C"/>
    <w:rsid w:val="00D2606A"/>
    <w:rsid w:val="00D26253"/>
    <w:rsid w:val="00D2631F"/>
    <w:rsid w:val="00D26970"/>
    <w:rsid w:val="00D26AE7"/>
    <w:rsid w:val="00D26DAD"/>
    <w:rsid w:val="00D27958"/>
    <w:rsid w:val="00D27AEF"/>
    <w:rsid w:val="00D27C78"/>
    <w:rsid w:val="00D27D3F"/>
    <w:rsid w:val="00D27DA1"/>
    <w:rsid w:val="00D30437"/>
    <w:rsid w:val="00D305B1"/>
    <w:rsid w:val="00D30753"/>
    <w:rsid w:val="00D307AC"/>
    <w:rsid w:val="00D309D0"/>
    <w:rsid w:val="00D30D98"/>
    <w:rsid w:val="00D30F5D"/>
    <w:rsid w:val="00D313C1"/>
    <w:rsid w:val="00D31863"/>
    <w:rsid w:val="00D318D4"/>
    <w:rsid w:val="00D31B72"/>
    <w:rsid w:val="00D31D43"/>
    <w:rsid w:val="00D3214F"/>
    <w:rsid w:val="00D32172"/>
    <w:rsid w:val="00D323C2"/>
    <w:rsid w:val="00D32D53"/>
    <w:rsid w:val="00D33012"/>
    <w:rsid w:val="00D33232"/>
    <w:rsid w:val="00D33275"/>
    <w:rsid w:val="00D33553"/>
    <w:rsid w:val="00D33F83"/>
    <w:rsid w:val="00D3422F"/>
    <w:rsid w:val="00D348E6"/>
    <w:rsid w:val="00D34947"/>
    <w:rsid w:val="00D34D9B"/>
    <w:rsid w:val="00D34EA2"/>
    <w:rsid w:val="00D3510D"/>
    <w:rsid w:val="00D35171"/>
    <w:rsid w:val="00D35678"/>
    <w:rsid w:val="00D35842"/>
    <w:rsid w:val="00D3586F"/>
    <w:rsid w:val="00D358E6"/>
    <w:rsid w:val="00D359AA"/>
    <w:rsid w:val="00D35D11"/>
    <w:rsid w:val="00D35FBF"/>
    <w:rsid w:val="00D36F9A"/>
    <w:rsid w:val="00D37548"/>
    <w:rsid w:val="00D37A63"/>
    <w:rsid w:val="00D37D49"/>
    <w:rsid w:val="00D405C8"/>
    <w:rsid w:val="00D4093E"/>
    <w:rsid w:val="00D412BA"/>
    <w:rsid w:val="00D41716"/>
    <w:rsid w:val="00D424FD"/>
    <w:rsid w:val="00D42F3F"/>
    <w:rsid w:val="00D43383"/>
    <w:rsid w:val="00D43991"/>
    <w:rsid w:val="00D44297"/>
    <w:rsid w:val="00D442B2"/>
    <w:rsid w:val="00D44691"/>
    <w:rsid w:val="00D448AD"/>
    <w:rsid w:val="00D44D27"/>
    <w:rsid w:val="00D44F5C"/>
    <w:rsid w:val="00D44F60"/>
    <w:rsid w:val="00D45005"/>
    <w:rsid w:val="00D45127"/>
    <w:rsid w:val="00D45491"/>
    <w:rsid w:val="00D45577"/>
    <w:rsid w:val="00D45D16"/>
    <w:rsid w:val="00D45E12"/>
    <w:rsid w:val="00D46A71"/>
    <w:rsid w:val="00D46B78"/>
    <w:rsid w:val="00D47197"/>
    <w:rsid w:val="00D47F43"/>
    <w:rsid w:val="00D506F1"/>
    <w:rsid w:val="00D508E6"/>
    <w:rsid w:val="00D50A40"/>
    <w:rsid w:val="00D50A43"/>
    <w:rsid w:val="00D50E6F"/>
    <w:rsid w:val="00D512C7"/>
    <w:rsid w:val="00D51695"/>
    <w:rsid w:val="00D51726"/>
    <w:rsid w:val="00D51899"/>
    <w:rsid w:val="00D51A7E"/>
    <w:rsid w:val="00D5203C"/>
    <w:rsid w:val="00D521B3"/>
    <w:rsid w:val="00D52336"/>
    <w:rsid w:val="00D523AB"/>
    <w:rsid w:val="00D52A91"/>
    <w:rsid w:val="00D52FDF"/>
    <w:rsid w:val="00D53C6E"/>
    <w:rsid w:val="00D53C7B"/>
    <w:rsid w:val="00D53D07"/>
    <w:rsid w:val="00D54BE5"/>
    <w:rsid w:val="00D54D67"/>
    <w:rsid w:val="00D559FA"/>
    <w:rsid w:val="00D55C4A"/>
    <w:rsid w:val="00D55EA5"/>
    <w:rsid w:val="00D55EBF"/>
    <w:rsid w:val="00D562DC"/>
    <w:rsid w:val="00D572AF"/>
    <w:rsid w:val="00D574E3"/>
    <w:rsid w:val="00D57584"/>
    <w:rsid w:val="00D6022C"/>
    <w:rsid w:val="00D6029A"/>
    <w:rsid w:val="00D60645"/>
    <w:rsid w:val="00D606CA"/>
    <w:rsid w:val="00D6097A"/>
    <w:rsid w:val="00D60A5C"/>
    <w:rsid w:val="00D60E69"/>
    <w:rsid w:val="00D612A5"/>
    <w:rsid w:val="00D61CBE"/>
    <w:rsid w:val="00D61E9B"/>
    <w:rsid w:val="00D61FD0"/>
    <w:rsid w:val="00D62DD7"/>
    <w:rsid w:val="00D62E36"/>
    <w:rsid w:val="00D62F99"/>
    <w:rsid w:val="00D62FE2"/>
    <w:rsid w:val="00D63027"/>
    <w:rsid w:val="00D63840"/>
    <w:rsid w:val="00D63B79"/>
    <w:rsid w:val="00D63C8C"/>
    <w:rsid w:val="00D63CA0"/>
    <w:rsid w:val="00D64002"/>
    <w:rsid w:val="00D6581F"/>
    <w:rsid w:val="00D65876"/>
    <w:rsid w:val="00D65F98"/>
    <w:rsid w:val="00D66D27"/>
    <w:rsid w:val="00D6716E"/>
    <w:rsid w:val="00D67189"/>
    <w:rsid w:val="00D672FC"/>
    <w:rsid w:val="00D67885"/>
    <w:rsid w:val="00D678D7"/>
    <w:rsid w:val="00D67B38"/>
    <w:rsid w:val="00D67FFC"/>
    <w:rsid w:val="00D703CF"/>
    <w:rsid w:val="00D703EB"/>
    <w:rsid w:val="00D7041D"/>
    <w:rsid w:val="00D705AF"/>
    <w:rsid w:val="00D7083E"/>
    <w:rsid w:val="00D710B7"/>
    <w:rsid w:val="00D7113B"/>
    <w:rsid w:val="00D71502"/>
    <w:rsid w:val="00D717B3"/>
    <w:rsid w:val="00D717C5"/>
    <w:rsid w:val="00D71E00"/>
    <w:rsid w:val="00D72318"/>
    <w:rsid w:val="00D729D1"/>
    <w:rsid w:val="00D72ABC"/>
    <w:rsid w:val="00D72B09"/>
    <w:rsid w:val="00D72B66"/>
    <w:rsid w:val="00D72B92"/>
    <w:rsid w:val="00D72D24"/>
    <w:rsid w:val="00D72E24"/>
    <w:rsid w:val="00D72FD8"/>
    <w:rsid w:val="00D7337F"/>
    <w:rsid w:val="00D7379A"/>
    <w:rsid w:val="00D73DBF"/>
    <w:rsid w:val="00D74073"/>
    <w:rsid w:val="00D75F0E"/>
    <w:rsid w:val="00D76072"/>
    <w:rsid w:val="00D7643A"/>
    <w:rsid w:val="00D7672F"/>
    <w:rsid w:val="00D7696E"/>
    <w:rsid w:val="00D76AC8"/>
    <w:rsid w:val="00D76D26"/>
    <w:rsid w:val="00D76E6A"/>
    <w:rsid w:val="00D774E7"/>
    <w:rsid w:val="00D774E8"/>
    <w:rsid w:val="00D7768D"/>
    <w:rsid w:val="00D776CD"/>
    <w:rsid w:val="00D77891"/>
    <w:rsid w:val="00D8038C"/>
    <w:rsid w:val="00D80422"/>
    <w:rsid w:val="00D80E34"/>
    <w:rsid w:val="00D81066"/>
    <w:rsid w:val="00D819FC"/>
    <w:rsid w:val="00D81BAD"/>
    <w:rsid w:val="00D81BF7"/>
    <w:rsid w:val="00D82EA6"/>
    <w:rsid w:val="00D84696"/>
    <w:rsid w:val="00D847AB"/>
    <w:rsid w:val="00D84991"/>
    <w:rsid w:val="00D84CA8"/>
    <w:rsid w:val="00D84F12"/>
    <w:rsid w:val="00D84F17"/>
    <w:rsid w:val="00D850D0"/>
    <w:rsid w:val="00D854AB"/>
    <w:rsid w:val="00D855DE"/>
    <w:rsid w:val="00D855EA"/>
    <w:rsid w:val="00D8648C"/>
    <w:rsid w:val="00D8658F"/>
    <w:rsid w:val="00D8689F"/>
    <w:rsid w:val="00D87BB2"/>
    <w:rsid w:val="00D87BCE"/>
    <w:rsid w:val="00D87E9C"/>
    <w:rsid w:val="00D87F30"/>
    <w:rsid w:val="00D90438"/>
    <w:rsid w:val="00D908FC"/>
    <w:rsid w:val="00D9137F"/>
    <w:rsid w:val="00D92139"/>
    <w:rsid w:val="00D9246A"/>
    <w:rsid w:val="00D92759"/>
    <w:rsid w:val="00D928D1"/>
    <w:rsid w:val="00D92B8C"/>
    <w:rsid w:val="00D92DE2"/>
    <w:rsid w:val="00D9328B"/>
    <w:rsid w:val="00D93551"/>
    <w:rsid w:val="00D9395F"/>
    <w:rsid w:val="00D93D4D"/>
    <w:rsid w:val="00D93DFB"/>
    <w:rsid w:val="00D93F1D"/>
    <w:rsid w:val="00D93F34"/>
    <w:rsid w:val="00D942AA"/>
    <w:rsid w:val="00D944D1"/>
    <w:rsid w:val="00D95263"/>
    <w:rsid w:val="00D952E3"/>
    <w:rsid w:val="00D9538B"/>
    <w:rsid w:val="00D95448"/>
    <w:rsid w:val="00D955A9"/>
    <w:rsid w:val="00D9564D"/>
    <w:rsid w:val="00D966A3"/>
    <w:rsid w:val="00D96A75"/>
    <w:rsid w:val="00D96B65"/>
    <w:rsid w:val="00D96EB5"/>
    <w:rsid w:val="00D97009"/>
    <w:rsid w:val="00D97170"/>
    <w:rsid w:val="00D97356"/>
    <w:rsid w:val="00DA01C2"/>
    <w:rsid w:val="00DA0272"/>
    <w:rsid w:val="00DA040B"/>
    <w:rsid w:val="00DA085A"/>
    <w:rsid w:val="00DA1303"/>
    <w:rsid w:val="00DA137E"/>
    <w:rsid w:val="00DA169A"/>
    <w:rsid w:val="00DA180C"/>
    <w:rsid w:val="00DA1853"/>
    <w:rsid w:val="00DA1DDA"/>
    <w:rsid w:val="00DA1E8C"/>
    <w:rsid w:val="00DA2433"/>
    <w:rsid w:val="00DA2C3D"/>
    <w:rsid w:val="00DA2E99"/>
    <w:rsid w:val="00DA3327"/>
    <w:rsid w:val="00DA393B"/>
    <w:rsid w:val="00DA3EEB"/>
    <w:rsid w:val="00DA42B3"/>
    <w:rsid w:val="00DA469C"/>
    <w:rsid w:val="00DA492A"/>
    <w:rsid w:val="00DA4C88"/>
    <w:rsid w:val="00DA503E"/>
    <w:rsid w:val="00DA598A"/>
    <w:rsid w:val="00DA5BCB"/>
    <w:rsid w:val="00DA5CA7"/>
    <w:rsid w:val="00DA6140"/>
    <w:rsid w:val="00DA6665"/>
    <w:rsid w:val="00DA6FBE"/>
    <w:rsid w:val="00DA71B5"/>
    <w:rsid w:val="00DA77B3"/>
    <w:rsid w:val="00DA77FC"/>
    <w:rsid w:val="00DB0188"/>
    <w:rsid w:val="00DB1248"/>
    <w:rsid w:val="00DB1283"/>
    <w:rsid w:val="00DB14BC"/>
    <w:rsid w:val="00DB15FA"/>
    <w:rsid w:val="00DB2468"/>
    <w:rsid w:val="00DB2822"/>
    <w:rsid w:val="00DB2A0B"/>
    <w:rsid w:val="00DB348C"/>
    <w:rsid w:val="00DB34E6"/>
    <w:rsid w:val="00DB36C0"/>
    <w:rsid w:val="00DB375D"/>
    <w:rsid w:val="00DB3B13"/>
    <w:rsid w:val="00DB3EC4"/>
    <w:rsid w:val="00DB422E"/>
    <w:rsid w:val="00DB4F90"/>
    <w:rsid w:val="00DB51FD"/>
    <w:rsid w:val="00DB5784"/>
    <w:rsid w:val="00DB6795"/>
    <w:rsid w:val="00DB6924"/>
    <w:rsid w:val="00DB6AD7"/>
    <w:rsid w:val="00DB6B35"/>
    <w:rsid w:val="00DB6C0C"/>
    <w:rsid w:val="00DB6EC2"/>
    <w:rsid w:val="00DB7060"/>
    <w:rsid w:val="00DB7377"/>
    <w:rsid w:val="00DB7484"/>
    <w:rsid w:val="00DB77B9"/>
    <w:rsid w:val="00DB7E85"/>
    <w:rsid w:val="00DB7EA2"/>
    <w:rsid w:val="00DC05B9"/>
    <w:rsid w:val="00DC083B"/>
    <w:rsid w:val="00DC0D68"/>
    <w:rsid w:val="00DC102B"/>
    <w:rsid w:val="00DC11C5"/>
    <w:rsid w:val="00DC13F4"/>
    <w:rsid w:val="00DC1465"/>
    <w:rsid w:val="00DC1565"/>
    <w:rsid w:val="00DC1927"/>
    <w:rsid w:val="00DC1AAB"/>
    <w:rsid w:val="00DC220B"/>
    <w:rsid w:val="00DC2547"/>
    <w:rsid w:val="00DC27AA"/>
    <w:rsid w:val="00DC27D1"/>
    <w:rsid w:val="00DC2EBA"/>
    <w:rsid w:val="00DC3530"/>
    <w:rsid w:val="00DC3A35"/>
    <w:rsid w:val="00DC3C9E"/>
    <w:rsid w:val="00DC438F"/>
    <w:rsid w:val="00DC43EB"/>
    <w:rsid w:val="00DC4924"/>
    <w:rsid w:val="00DC4AF9"/>
    <w:rsid w:val="00DC4DB1"/>
    <w:rsid w:val="00DC53B0"/>
    <w:rsid w:val="00DC58C2"/>
    <w:rsid w:val="00DC5A29"/>
    <w:rsid w:val="00DC5BA8"/>
    <w:rsid w:val="00DC6035"/>
    <w:rsid w:val="00DC639F"/>
    <w:rsid w:val="00DC64CF"/>
    <w:rsid w:val="00DC65A6"/>
    <w:rsid w:val="00DC6C03"/>
    <w:rsid w:val="00DC7E96"/>
    <w:rsid w:val="00DD006F"/>
    <w:rsid w:val="00DD02FD"/>
    <w:rsid w:val="00DD052E"/>
    <w:rsid w:val="00DD06AE"/>
    <w:rsid w:val="00DD0CC6"/>
    <w:rsid w:val="00DD0D24"/>
    <w:rsid w:val="00DD10AB"/>
    <w:rsid w:val="00DD1181"/>
    <w:rsid w:val="00DD1447"/>
    <w:rsid w:val="00DD18AC"/>
    <w:rsid w:val="00DD1ADA"/>
    <w:rsid w:val="00DD1EC0"/>
    <w:rsid w:val="00DD2021"/>
    <w:rsid w:val="00DD26BC"/>
    <w:rsid w:val="00DD292F"/>
    <w:rsid w:val="00DD30B1"/>
    <w:rsid w:val="00DD3D7B"/>
    <w:rsid w:val="00DD3DEB"/>
    <w:rsid w:val="00DD3FEE"/>
    <w:rsid w:val="00DD4080"/>
    <w:rsid w:val="00DD4089"/>
    <w:rsid w:val="00DD42F4"/>
    <w:rsid w:val="00DD44D0"/>
    <w:rsid w:val="00DD4520"/>
    <w:rsid w:val="00DD499E"/>
    <w:rsid w:val="00DD5545"/>
    <w:rsid w:val="00DD62E3"/>
    <w:rsid w:val="00DD679A"/>
    <w:rsid w:val="00DD6A48"/>
    <w:rsid w:val="00DD6E0F"/>
    <w:rsid w:val="00DD6F52"/>
    <w:rsid w:val="00DD709C"/>
    <w:rsid w:val="00DD737E"/>
    <w:rsid w:val="00DD7A0D"/>
    <w:rsid w:val="00DD7B76"/>
    <w:rsid w:val="00DD7E7F"/>
    <w:rsid w:val="00DE01E6"/>
    <w:rsid w:val="00DE036C"/>
    <w:rsid w:val="00DE06BC"/>
    <w:rsid w:val="00DE06C0"/>
    <w:rsid w:val="00DE118B"/>
    <w:rsid w:val="00DE1563"/>
    <w:rsid w:val="00DE1EC3"/>
    <w:rsid w:val="00DE2036"/>
    <w:rsid w:val="00DE21B9"/>
    <w:rsid w:val="00DE2213"/>
    <w:rsid w:val="00DE2504"/>
    <w:rsid w:val="00DE2734"/>
    <w:rsid w:val="00DE274B"/>
    <w:rsid w:val="00DE29D2"/>
    <w:rsid w:val="00DE2ABB"/>
    <w:rsid w:val="00DE2D34"/>
    <w:rsid w:val="00DE2D8B"/>
    <w:rsid w:val="00DE325B"/>
    <w:rsid w:val="00DE347A"/>
    <w:rsid w:val="00DE35AE"/>
    <w:rsid w:val="00DE3731"/>
    <w:rsid w:val="00DE3815"/>
    <w:rsid w:val="00DE3D26"/>
    <w:rsid w:val="00DE40D3"/>
    <w:rsid w:val="00DE4760"/>
    <w:rsid w:val="00DE476C"/>
    <w:rsid w:val="00DE5096"/>
    <w:rsid w:val="00DE5A6D"/>
    <w:rsid w:val="00DE5E22"/>
    <w:rsid w:val="00DE64B9"/>
    <w:rsid w:val="00DE7509"/>
    <w:rsid w:val="00DE7C0E"/>
    <w:rsid w:val="00DE7C80"/>
    <w:rsid w:val="00DF013C"/>
    <w:rsid w:val="00DF01A4"/>
    <w:rsid w:val="00DF02C0"/>
    <w:rsid w:val="00DF0390"/>
    <w:rsid w:val="00DF03FC"/>
    <w:rsid w:val="00DF0497"/>
    <w:rsid w:val="00DF04DE"/>
    <w:rsid w:val="00DF05A3"/>
    <w:rsid w:val="00DF06F7"/>
    <w:rsid w:val="00DF08A2"/>
    <w:rsid w:val="00DF0A37"/>
    <w:rsid w:val="00DF1068"/>
    <w:rsid w:val="00DF11EE"/>
    <w:rsid w:val="00DF14BB"/>
    <w:rsid w:val="00DF2153"/>
    <w:rsid w:val="00DF22DA"/>
    <w:rsid w:val="00DF2482"/>
    <w:rsid w:val="00DF2588"/>
    <w:rsid w:val="00DF27C2"/>
    <w:rsid w:val="00DF2865"/>
    <w:rsid w:val="00DF299B"/>
    <w:rsid w:val="00DF3430"/>
    <w:rsid w:val="00DF35AB"/>
    <w:rsid w:val="00DF3726"/>
    <w:rsid w:val="00DF3B65"/>
    <w:rsid w:val="00DF4553"/>
    <w:rsid w:val="00DF549C"/>
    <w:rsid w:val="00DF5710"/>
    <w:rsid w:val="00DF5732"/>
    <w:rsid w:val="00DF5B04"/>
    <w:rsid w:val="00DF61D1"/>
    <w:rsid w:val="00DF6582"/>
    <w:rsid w:val="00DF65D0"/>
    <w:rsid w:val="00DF6A73"/>
    <w:rsid w:val="00DF6FD1"/>
    <w:rsid w:val="00DF7079"/>
    <w:rsid w:val="00DF73AF"/>
    <w:rsid w:val="00DF79DE"/>
    <w:rsid w:val="00DF7BAD"/>
    <w:rsid w:val="00DF7C9E"/>
    <w:rsid w:val="00E006BC"/>
    <w:rsid w:val="00E0089D"/>
    <w:rsid w:val="00E00F84"/>
    <w:rsid w:val="00E012CE"/>
    <w:rsid w:val="00E016AE"/>
    <w:rsid w:val="00E017E9"/>
    <w:rsid w:val="00E01805"/>
    <w:rsid w:val="00E01DCA"/>
    <w:rsid w:val="00E01E4B"/>
    <w:rsid w:val="00E01E6C"/>
    <w:rsid w:val="00E02571"/>
    <w:rsid w:val="00E02CC0"/>
    <w:rsid w:val="00E02EDF"/>
    <w:rsid w:val="00E02F1B"/>
    <w:rsid w:val="00E0355E"/>
    <w:rsid w:val="00E039AB"/>
    <w:rsid w:val="00E03FE6"/>
    <w:rsid w:val="00E04122"/>
    <w:rsid w:val="00E046FF"/>
    <w:rsid w:val="00E048DB"/>
    <w:rsid w:val="00E04A40"/>
    <w:rsid w:val="00E04F3F"/>
    <w:rsid w:val="00E05432"/>
    <w:rsid w:val="00E0543D"/>
    <w:rsid w:val="00E05EE3"/>
    <w:rsid w:val="00E060DC"/>
    <w:rsid w:val="00E063FF"/>
    <w:rsid w:val="00E06486"/>
    <w:rsid w:val="00E06A08"/>
    <w:rsid w:val="00E06A8E"/>
    <w:rsid w:val="00E06DB2"/>
    <w:rsid w:val="00E071E8"/>
    <w:rsid w:val="00E07877"/>
    <w:rsid w:val="00E07A70"/>
    <w:rsid w:val="00E07CD8"/>
    <w:rsid w:val="00E07E31"/>
    <w:rsid w:val="00E07F67"/>
    <w:rsid w:val="00E1032C"/>
    <w:rsid w:val="00E10DAE"/>
    <w:rsid w:val="00E11B86"/>
    <w:rsid w:val="00E11E8A"/>
    <w:rsid w:val="00E1220C"/>
    <w:rsid w:val="00E12575"/>
    <w:rsid w:val="00E125DD"/>
    <w:rsid w:val="00E12ED9"/>
    <w:rsid w:val="00E13057"/>
    <w:rsid w:val="00E13256"/>
    <w:rsid w:val="00E134B0"/>
    <w:rsid w:val="00E13876"/>
    <w:rsid w:val="00E13A45"/>
    <w:rsid w:val="00E14589"/>
    <w:rsid w:val="00E145D2"/>
    <w:rsid w:val="00E14963"/>
    <w:rsid w:val="00E14FFF"/>
    <w:rsid w:val="00E1513F"/>
    <w:rsid w:val="00E15394"/>
    <w:rsid w:val="00E154EC"/>
    <w:rsid w:val="00E15996"/>
    <w:rsid w:val="00E1629D"/>
    <w:rsid w:val="00E1675D"/>
    <w:rsid w:val="00E16E08"/>
    <w:rsid w:val="00E16E5D"/>
    <w:rsid w:val="00E1708C"/>
    <w:rsid w:val="00E1710C"/>
    <w:rsid w:val="00E171CB"/>
    <w:rsid w:val="00E1795B"/>
    <w:rsid w:val="00E179FD"/>
    <w:rsid w:val="00E17A1C"/>
    <w:rsid w:val="00E17D4A"/>
    <w:rsid w:val="00E203D5"/>
    <w:rsid w:val="00E204D4"/>
    <w:rsid w:val="00E2081F"/>
    <w:rsid w:val="00E20A7B"/>
    <w:rsid w:val="00E20B1D"/>
    <w:rsid w:val="00E2115F"/>
    <w:rsid w:val="00E212D6"/>
    <w:rsid w:val="00E21406"/>
    <w:rsid w:val="00E2146D"/>
    <w:rsid w:val="00E217B3"/>
    <w:rsid w:val="00E21872"/>
    <w:rsid w:val="00E21D60"/>
    <w:rsid w:val="00E22222"/>
    <w:rsid w:val="00E222DA"/>
    <w:rsid w:val="00E22346"/>
    <w:rsid w:val="00E223D7"/>
    <w:rsid w:val="00E22530"/>
    <w:rsid w:val="00E228C2"/>
    <w:rsid w:val="00E22B5A"/>
    <w:rsid w:val="00E23404"/>
    <w:rsid w:val="00E23541"/>
    <w:rsid w:val="00E23971"/>
    <w:rsid w:val="00E23B44"/>
    <w:rsid w:val="00E23C56"/>
    <w:rsid w:val="00E24503"/>
    <w:rsid w:val="00E246FC"/>
    <w:rsid w:val="00E24911"/>
    <w:rsid w:val="00E258F9"/>
    <w:rsid w:val="00E25AE8"/>
    <w:rsid w:val="00E25BC4"/>
    <w:rsid w:val="00E25C3C"/>
    <w:rsid w:val="00E25F08"/>
    <w:rsid w:val="00E26584"/>
    <w:rsid w:val="00E26645"/>
    <w:rsid w:val="00E26683"/>
    <w:rsid w:val="00E26D60"/>
    <w:rsid w:val="00E270A4"/>
    <w:rsid w:val="00E270B3"/>
    <w:rsid w:val="00E27636"/>
    <w:rsid w:val="00E27766"/>
    <w:rsid w:val="00E302AC"/>
    <w:rsid w:val="00E307C7"/>
    <w:rsid w:val="00E309DE"/>
    <w:rsid w:val="00E30FA1"/>
    <w:rsid w:val="00E31050"/>
    <w:rsid w:val="00E3136C"/>
    <w:rsid w:val="00E319F5"/>
    <w:rsid w:val="00E31FE7"/>
    <w:rsid w:val="00E32668"/>
    <w:rsid w:val="00E32E38"/>
    <w:rsid w:val="00E32E6E"/>
    <w:rsid w:val="00E33DDC"/>
    <w:rsid w:val="00E33E71"/>
    <w:rsid w:val="00E34431"/>
    <w:rsid w:val="00E34439"/>
    <w:rsid w:val="00E34566"/>
    <w:rsid w:val="00E345AE"/>
    <w:rsid w:val="00E34A13"/>
    <w:rsid w:val="00E35B1C"/>
    <w:rsid w:val="00E35F75"/>
    <w:rsid w:val="00E361E7"/>
    <w:rsid w:val="00E3628B"/>
    <w:rsid w:val="00E363DB"/>
    <w:rsid w:val="00E3675B"/>
    <w:rsid w:val="00E368D0"/>
    <w:rsid w:val="00E36930"/>
    <w:rsid w:val="00E36DA0"/>
    <w:rsid w:val="00E36F6C"/>
    <w:rsid w:val="00E37576"/>
    <w:rsid w:val="00E377D9"/>
    <w:rsid w:val="00E37A29"/>
    <w:rsid w:val="00E37BE2"/>
    <w:rsid w:val="00E37CBC"/>
    <w:rsid w:val="00E40304"/>
    <w:rsid w:val="00E407E6"/>
    <w:rsid w:val="00E409B9"/>
    <w:rsid w:val="00E40DE3"/>
    <w:rsid w:val="00E40F07"/>
    <w:rsid w:val="00E41791"/>
    <w:rsid w:val="00E41817"/>
    <w:rsid w:val="00E41D0A"/>
    <w:rsid w:val="00E42649"/>
    <w:rsid w:val="00E42C93"/>
    <w:rsid w:val="00E42FB0"/>
    <w:rsid w:val="00E433EA"/>
    <w:rsid w:val="00E434BD"/>
    <w:rsid w:val="00E43898"/>
    <w:rsid w:val="00E43979"/>
    <w:rsid w:val="00E4411A"/>
    <w:rsid w:val="00E44319"/>
    <w:rsid w:val="00E4481D"/>
    <w:rsid w:val="00E4509B"/>
    <w:rsid w:val="00E45638"/>
    <w:rsid w:val="00E45729"/>
    <w:rsid w:val="00E458D1"/>
    <w:rsid w:val="00E46113"/>
    <w:rsid w:val="00E4619A"/>
    <w:rsid w:val="00E46884"/>
    <w:rsid w:val="00E46DFE"/>
    <w:rsid w:val="00E47418"/>
    <w:rsid w:val="00E476F6"/>
    <w:rsid w:val="00E50786"/>
    <w:rsid w:val="00E50A13"/>
    <w:rsid w:val="00E50A3A"/>
    <w:rsid w:val="00E50A47"/>
    <w:rsid w:val="00E510D3"/>
    <w:rsid w:val="00E513DC"/>
    <w:rsid w:val="00E5183D"/>
    <w:rsid w:val="00E51A3C"/>
    <w:rsid w:val="00E51EBC"/>
    <w:rsid w:val="00E522BE"/>
    <w:rsid w:val="00E52897"/>
    <w:rsid w:val="00E5295C"/>
    <w:rsid w:val="00E52B32"/>
    <w:rsid w:val="00E52DDC"/>
    <w:rsid w:val="00E530E7"/>
    <w:rsid w:val="00E532B3"/>
    <w:rsid w:val="00E542E1"/>
    <w:rsid w:val="00E54309"/>
    <w:rsid w:val="00E54F19"/>
    <w:rsid w:val="00E54F55"/>
    <w:rsid w:val="00E552CE"/>
    <w:rsid w:val="00E55328"/>
    <w:rsid w:val="00E553F8"/>
    <w:rsid w:val="00E554C9"/>
    <w:rsid w:val="00E55A6F"/>
    <w:rsid w:val="00E55E52"/>
    <w:rsid w:val="00E562C8"/>
    <w:rsid w:val="00E56491"/>
    <w:rsid w:val="00E570A3"/>
    <w:rsid w:val="00E5717D"/>
    <w:rsid w:val="00E57444"/>
    <w:rsid w:val="00E57682"/>
    <w:rsid w:val="00E57E42"/>
    <w:rsid w:val="00E601D4"/>
    <w:rsid w:val="00E60213"/>
    <w:rsid w:val="00E60D79"/>
    <w:rsid w:val="00E60E1C"/>
    <w:rsid w:val="00E614D4"/>
    <w:rsid w:val="00E6165B"/>
    <w:rsid w:val="00E61696"/>
    <w:rsid w:val="00E61822"/>
    <w:rsid w:val="00E618C4"/>
    <w:rsid w:val="00E61F06"/>
    <w:rsid w:val="00E61F42"/>
    <w:rsid w:val="00E6255D"/>
    <w:rsid w:val="00E625F1"/>
    <w:rsid w:val="00E6265C"/>
    <w:rsid w:val="00E62B68"/>
    <w:rsid w:val="00E630D7"/>
    <w:rsid w:val="00E6310B"/>
    <w:rsid w:val="00E63628"/>
    <w:rsid w:val="00E63773"/>
    <w:rsid w:val="00E6379F"/>
    <w:rsid w:val="00E63803"/>
    <w:rsid w:val="00E63997"/>
    <w:rsid w:val="00E63C9D"/>
    <w:rsid w:val="00E63CE7"/>
    <w:rsid w:val="00E63D4A"/>
    <w:rsid w:val="00E63F09"/>
    <w:rsid w:val="00E649B4"/>
    <w:rsid w:val="00E649CC"/>
    <w:rsid w:val="00E64B5D"/>
    <w:rsid w:val="00E64DF9"/>
    <w:rsid w:val="00E657BD"/>
    <w:rsid w:val="00E65998"/>
    <w:rsid w:val="00E65C4D"/>
    <w:rsid w:val="00E65C85"/>
    <w:rsid w:val="00E65D1C"/>
    <w:rsid w:val="00E65DA5"/>
    <w:rsid w:val="00E65E43"/>
    <w:rsid w:val="00E6629A"/>
    <w:rsid w:val="00E666C8"/>
    <w:rsid w:val="00E666CA"/>
    <w:rsid w:val="00E669B2"/>
    <w:rsid w:val="00E66FF2"/>
    <w:rsid w:val="00E67054"/>
    <w:rsid w:val="00E6776A"/>
    <w:rsid w:val="00E67C52"/>
    <w:rsid w:val="00E7039C"/>
    <w:rsid w:val="00E7055F"/>
    <w:rsid w:val="00E7059C"/>
    <w:rsid w:val="00E70908"/>
    <w:rsid w:val="00E7139D"/>
    <w:rsid w:val="00E72173"/>
    <w:rsid w:val="00E72226"/>
    <w:rsid w:val="00E72AEA"/>
    <w:rsid w:val="00E73E21"/>
    <w:rsid w:val="00E73EE1"/>
    <w:rsid w:val="00E74065"/>
    <w:rsid w:val="00E741F4"/>
    <w:rsid w:val="00E744CF"/>
    <w:rsid w:val="00E745BE"/>
    <w:rsid w:val="00E7485D"/>
    <w:rsid w:val="00E749DC"/>
    <w:rsid w:val="00E75187"/>
    <w:rsid w:val="00E7543B"/>
    <w:rsid w:val="00E7564D"/>
    <w:rsid w:val="00E75789"/>
    <w:rsid w:val="00E76099"/>
    <w:rsid w:val="00E762F8"/>
    <w:rsid w:val="00E76349"/>
    <w:rsid w:val="00E7657C"/>
    <w:rsid w:val="00E76BC6"/>
    <w:rsid w:val="00E76E48"/>
    <w:rsid w:val="00E7722C"/>
    <w:rsid w:val="00E77303"/>
    <w:rsid w:val="00E773D6"/>
    <w:rsid w:val="00E7755A"/>
    <w:rsid w:val="00E77646"/>
    <w:rsid w:val="00E77A3A"/>
    <w:rsid w:val="00E77EE7"/>
    <w:rsid w:val="00E77EFA"/>
    <w:rsid w:val="00E8028E"/>
    <w:rsid w:val="00E80A17"/>
    <w:rsid w:val="00E811F8"/>
    <w:rsid w:val="00E825EE"/>
    <w:rsid w:val="00E827CC"/>
    <w:rsid w:val="00E82E09"/>
    <w:rsid w:val="00E82ECE"/>
    <w:rsid w:val="00E83257"/>
    <w:rsid w:val="00E83696"/>
    <w:rsid w:val="00E838FC"/>
    <w:rsid w:val="00E83F44"/>
    <w:rsid w:val="00E84B6D"/>
    <w:rsid w:val="00E84FA9"/>
    <w:rsid w:val="00E854AF"/>
    <w:rsid w:val="00E85812"/>
    <w:rsid w:val="00E85A98"/>
    <w:rsid w:val="00E85CF4"/>
    <w:rsid w:val="00E85E5B"/>
    <w:rsid w:val="00E85EC6"/>
    <w:rsid w:val="00E8677B"/>
    <w:rsid w:val="00E86A68"/>
    <w:rsid w:val="00E86DB5"/>
    <w:rsid w:val="00E86F7F"/>
    <w:rsid w:val="00E87AB5"/>
    <w:rsid w:val="00E90462"/>
    <w:rsid w:val="00E904FA"/>
    <w:rsid w:val="00E90B47"/>
    <w:rsid w:val="00E90FAD"/>
    <w:rsid w:val="00E912CC"/>
    <w:rsid w:val="00E915FA"/>
    <w:rsid w:val="00E918AC"/>
    <w:rsid w:val="00E91AC9"/>
    <w:rsid w:val="00E91E80"/>
    <w:rsid w:val="00E91F39"/>
    <w:rsid w:val="00E9269A"/>
    <w:rsid w:val="00E92A99"/>
    <w:rsid w:val="00E935DC"/>
    <w:rsid w:val="00E9367E"/>
    <w:rsid w:val="00E937D3"/>
    <w:rsid w:val="00E937FD"/>
    <w:rsid w:val="00E93973"/>
    <w:rsid w:val="00E93C7A"/>
    <w:rsid w:val="00E93FAA"/>
    <w:rsid w:val="00E9410D"/>
    <w:rsid w:val="00E94950"/>
    <w:rsid w:val="00E95380"/>
    <w:rsid w:val="00E95E0E"/>
    <w:rsid w:val="00E95F82"/>
    <w:rsid w:val="00E96388"/>
    <w:rsid w:val="00E965AC"/>
    <w:rsid w:val="00E9703E"/>
    <w:rsid w:val="00E972B5"/>
    <w:rsid w:val="00E972CA"/>
    <w:rsid w:val="00E973C3"/>
    <w:rsid w:val="00E97450"/>
    <w:rsid w:val="00E974BC"/>
    <w:rsid w:val="00E97C7F"/>
    <w:rsid w:val="00E97F31"/>
    <w:rsid w:val="00E97F9C"/>
    <w:rsid w:val="00EA0089"/>
    <w:rsid w:val="00EA052C"/>
    <w:rsid w:val="00EA09AC"/>
    <w:rsid w:val="00EA0EC5"/>
    <w:rsid w:val="00EA0EDF"/>
    <w:rsid w:val="00EA15AE"/>
    <w:rsid w:val="00EA1622"/>
    <w:rsid w:val="00EA208D"/>
    <w:rsid w:val="00EA20CF"/>
    <w:rsid w:val="00EA24FE"/>
    <w:rsid w:val="00EA2780"/>
    <w:rsid w:val="00EA2AF4"/>
    <w:rsid w:val="00EA2BD8"/>
    <w:rsid w:val="00EA32C5"/>
    <w:rsid w:val="00EA3403"/>
    <w:rsid w:val="00EA347A"/>
    <w:rsid w:val="00EA3693"/>
    <w:rsid w:val="00EA36DB"/>
    <w:rsid w:val="00EA3BBE"/>
    <w:rsid w:val="00EA3CA1"/>
    <w:rsid w:val="00EA4569"/>
    <w:rsid w:val="00EA4B91"/>
    <w:rsid w:val="00EA4BD0"/>
    <w:rsid w:val="00EA4C2F"/>
    <w:rsid w:val="00EA5286"/>
    <w:rsid w:val="00EA532B"/>
    <w:rsid w:val="00EA5D90"/>
    <w:rsid w:val="00EA5EC3"/>
    <w:rsid w:val="00EA62F7"/>
    <w:rsid w:val="00EA631E"/>
    <w:rsid w:val="00EA6363"/>
    <w:rsid w:val="00EA6C20"/>
    <w:rsid w:val="00EA6DE7"/>
    <w:rsid w:val="00EA6E17"/>
    <w:rsid w:val="00EA70EF"/>
    <w:rsid w:val="00EA7221"/>
    <w:rsid w:val="00EA72DB"/>
    <w:rsid w:val="00EA74DB"/>
    <w:rsid w:val="00EA772C"/>
    <w:rsid w:val="00EA7C1A"/>
    <w:rsid w:val="00EB0A0A"/>
    <w:rsid w:val="00EB0B66"/>
    <w:rsid w:val="00EB1114"/>
    <w:rsid w:val="00EB1208"/>
    <w:rsid w:val="00EB1586"/>
    <w:rsid w:val="00EB15DA"/>
    <w:rsid w:val="00EB1B8B"/>
    <w:rsid w:val="00EB1C29"/>
    <w:rsid w:val="00EB1CC5"/>
    <w:rsid w:val="00EB20A1"/>
    <w:rsid w:val="00EB2B9B"/>
    <w:rsid w:val="00EB314F"/>
    <w:rsid w:val="00EB3288"/>
    <w:rsid w:val="00EB38A7"/>
    <w:rsid w:val="00EB3B50"/>
    <w:rsid w:val="00EB3E05"/>
    <w:rsid w:val="00EB3ED4"/>
    <w:rsid w:val="00EB41C9"/>
    <w:rsid w:val="00EB4543"/>
    <w:rsid w:val="00EB4812"/>
    <w:rsid w:val="00EB4915"/>
    <w:rsid w:val="00EB4E91"/>
    <w:rsid w:val="00EB53AC"/>
    <w:rsid w:val="00EB5525"/>
    <w:rsid w:val="00EB5A0C"/>
    <w:rsid w:val="00EB5A4A"/>
    <w:rsid w:val="00EB5BCC"/>
    <w:rsid w:val="00EB701A"/>
    <w:rsid w:val="00EB7B04"/>
    <w:rsid w:val="00EB7B5C"/>
    <w:rsid w:val="00EB7D46"/>
    <w:rsid w:val="00EC0186"/>
    <w:rsid w:val="00EC086B"/>
    <w:rsid w:val="00EC09F2"/>
    <w:rsid w:val="00EC1194"/>
    <w:rsid w:val="00EC1B0B"/>
    <w:rsid w:val="00EC1D97"/>
    <w:rsid w:val="00EC1F9C"/>
    <w:rsid w:val="00EC208B"/>
    <w:rsid w:val="00EC2538"/>
    <w:rsid w:val="00EC2AE3"/>
    <w:rsid w:val="00EC2DF3"/>
    <w:rsid w:val="00EC3703"/>
    <w:rsid w:val="00EC390A"/>
    <w:rsid w:val="00EC3BFF"/>
    <w:rsid w:val="00EC3D28"/>
    <w:rsid w:val="00EC3DAE"/>
    <w:rsid w:val="00EC456A"/>
    <w:rsid w:val="00EC4687"/>
    <w:rsid w:val="00EC4997"/>
    <w:rsid w:val="00EC4AD6"/>
    <w:rsid w:val="00EC4B78"/>
    <w:rsid w:val="00EC4EC9"/>
    <w:rsid w:val="00EC4FC8"/>
    <w:rsid w:val="00EC5816"/>
    <w:rsid w:val="00EC594A"/>
    <w:rsid w:val="00EC59A5"/>
    <w:rsid w:val="00EC5AAC"/>
    <w:rsid w:val="00EC5B68"/>
    <w:rsid w:val="00EC5FF7"/>
    <w:rsid w:val="00EC654E"/>
    <w:rsid w:val="00EC6DEF"/>
    <w:rsid w:val="00EC6E79"/>
    <w:rsid w:val="00EC703B"/>
    <w:rsid w:val="00EC7364"/>
    <w:rsid w:val="00EC741A"/>
    <w:rsid w:val="00EC7AB9"/>
    <w:rsid w:val="00EC7F6A"/>
    <w:rsid w:val="00ED0376"/>
    <w:rsid w:val="00ED03CA"/>
    <w:rsid w:val="00ED0BD0"/>
    <w:rsid w:val="00ED0D34"/>
    <w:rsid w:val="00ED0E8B"/>
    <w:rsid w:val="00ED11BA"/>
    <w:rsid w:val="00ED1468"/>
    <w:rsid w:val="00ED1710"/>
    <w:rsid w:val="00ED1E8A"/>
    <w:rsid w:val="00ED2284"/>
    <w:rsid w:val="00ED29C7"/>
    <w:rsid w:val="00ED324B"/>
    <w:rsid w:val="00ED35BB"/>
    <w:rsid w:val="00ED4099"/>
    <w:rsid w:val="00ED4316"/>
    <w:rsid w:val="00ED45C2"/>
    <w:rsid w:val="00ED5012"/>
    <w:rsid w:val="00ED518B"/>
    <w:rsid w:val="00ED5A1D"/>
    <w:rsid w:val="00ED5B3F"/>
    <w:rsid w:val="00ED5F46"/>
    <w:rsid w:val="00ED63E9"/>
    <w:rsid w:val="00ED656A"/>
    <w:rsid w:val="00ED6811"/>
    <w:rsid w:val="00ED68C2"/>
    <w:rsid w:val="00ED6B32"/>
    <w:rsid w:val="00ED6BB9"/>
    <w:rsid w:val="00ED6F0A"/>
    <w:rsid w:val="00ED74D2"/>
    <w:rsid w:val="00ED7A2C"/>
    <w:rsid w:val="00ED7AFF"/>
    <w:rsid w:val="00ED7C8E"/>
    <w:rsid w:val="00ED7D49"/>
    <w:rsid w:val="00EE0182"/>
    <w:rsid w:val="00EE06DD"/>
    <w:rsid w:val="00EE087C"/>
    <w:rsid w:val="00EE09AF"/>
    <w:rsid w:val="00EE09BA"/>
    <w:rsid w:val="00EE0DE1"/>
    <w:rsid w:val="00EE1421"/>
    <w:rsid w:val="00EE159D"/>
    <w:rsid w:val="00EE185C"/>
    <w:rsid w:val="00EE1BA1"/>
    <w:rsid w:val="00EE1C01"/>
    <w:rsid w:val="00EE22B6"/>
    <w:rsid w:val="00EE252F"/>
    <w:rsid w:val="00EE267E"/>
    <w:rsid w:val="00EE2706"/>
    <w:rsid w:val="00EE2850"/>
    <w:rsid w:val="00EE2C5F"/>
    <w:rsid w:val="00EE2C67"/>
    <w:rsid w:val="00EE2EFB"/>
    <w:rsid w:val="00EE3827"/>
    <w:rsid w:val="00EE3A3D"/>
    <w:rsid w:val="00EE3B75"/>
    <w:rsid w:val="00EE4323"/>
    <w:rsid w:val="00EE4461"/>
    <w:rsid w:val="00EE48F6"/>
    <w:rsid w:val="00EE4927"/>
    <w:rsid w:val="00EE4B86"/>
    <w:rsid w:val="00EE4EC5"/>
    <w:rsid w:val="00EE4FD1"/>
    <w:rsid w:val="00EE51DD"/>
    <w:rsid w:val="00EE5245"/>
    <w:rsid w:val="00EE5447"/>
    <w:rsid w:val="00EE59DC"/>
    <w:rsid w:val="00EE5E91"/>
    <w:rsid w:val="00EE616B"/>
    <w:rsid w:val="00EE61C4"/>
    <w:rsid w:val="00EE62F8"/>
    <w:rsid w:val="00EE6618"/>
    <w:rsid w:val="00EE66BF"/>
    <w:rsid w:val="00EE6B8A"/>
    <w:rsid w:val="00EE6EE0"/>
    <w:rsid w:val="00EE70FF"/>
    <w:rsid w:val="00EE723A"/>
    <w:rsid w:val="00EE7606"/>
    <w:rsid w:val="00EE7645"/>
    <w:rsid w:val="00EE7B70"/>
    <w:rsid w:val="00EE7E24"/>
    <w:rsid w:val="00EF0173"/>
    <w:rsid w:val="00EF06B3"/>
    <w:rsid w:val="00EF07BB"/>
    <w:rsid w:val="00EF0803"/>
    <w:rsid w:val="00EF0C9A"/>
    <w:rsid w:val="00EF1287"/>
    <w:rsid w:val="00EF1380"/>
    <w:rsid w:val="00EF13AC"/>
    <w:rsid w:val="00EF191F"/>
    <w:rsid w:val="00EF1B3E"/>
    <w:rsid w:val="00EF1DE9"/>
    <w:rsid w:val="00EF1ED1"/>
    <w:rsid w:val="00EF22C9"/>
    <w:rsid w:val="00EF2470"/>
    <w:rsid w:val="00EF2B2E"/>
    <w:rsid w:val="00EF2C0C"/>
    <w:rsid w:val="00EF325B"/>
    <w:rsid w:val="00EF341C"/>
    <w:rsid w:val="00EF35CF"/>
    <w:rsid w:val="00EF3F43"/>
    <w:rsid w:val="00EF3F44"/>
    <w:rsid w:val="00EF3FA5"/>
    <w:rsid w:val="00EF41A3"/>
    <w:rsid w:val="00EF42E1"/>
    <w:rsid w:val="00EF4471"/>
    <w:rsid w:val="00EF44C9"/>
    <w:rsid w:val="00EF494B"/>
    <w:rsid w:val="00EF4C65"/>
    <w:rsid w:val="00EF4D07"/>
    <w:rsid w:val="00EF4DDA"/>
    <w:rsid w:val="00EF4F8E"/>
    <w:rsid w:val="00EF5289"/>
    <w:rsid w:val="00EF546E"/>
    <w:rsid w:val="00EF5620"/>
    <w:rsid w:val="00EF5D92"/>
    <w:rsid w:val="00EF6494"/>
    <w:rsid w:val="00EF659E"/>
    <w:rsid w:val="00EF69DD"/>
    <w:rsid w:val="00EF6E86"/>
    <w:rsid w:val="00EF6FA6"/>
    <w:rsid w:val="00EF6FBA"/>
    <w:rsid w:val="00EF7408"/>
    <w:rsid w:val="00EF7AA9"/>
    <w:rsid w:val="00EF7F28"/>
    <w:rsid w:val="00F00048"/>
    <w:rsid w:val="00F001B6"/>
    <w:rsid w:val="00F0040E"/>
    <w:rsid w:val="00F0044A"/>
    <w:rsid w:val="00F00F72"/>
    <w:rsid w:val="00F01323"/>
    <w:rsid w:val="00F0274D"/>
    <w:rsid w:val="00F02E1F"/>
    <w:rsid w:val="00F03268"/>
    <w:rsid w:val="00F03403"/>
    <w:rsid w:val="00F03853"/>
    <w:rsid w:val="00F038AD"/>
    <w:rsid w:val="00F03C8D"/>
    <w:rsid w:val="00F03CB5"/>
    <w:rsid w:val="00F04454"/>
    <w:rsid w:val="00F04486"/>
    <w:rsid w:val="00F045E8"/>
    <w:rsid w:val="00F0482E"/>
    <w:rsid w:val="00F04C73"/>
    <w:rsid w:val="00F04CFC"/>
    <w:rsid w:val="00F04DD8"/>
    <w:rsid w:val="00F0516C"/>
    <w:rsid w:val="00F055CF"/>
    <w:rsid w:val="00F05A05"/>
    <w:rsid w:val="00F05A7B"/>
    <w:rsid w:val="00F05F6F"/>
    <w:rsid w:val="00F05F93"/>
    <w:rsid w:val="00F060F9"/>
    <w:rsid w:val="00F0696D"/>
    <w:rsid w:val="00F06B5B"/>
    <w:rsid w:val="00F06E32"/>
    <w:rsid w:val="00F07156"/>
    <w:rsid w:val="00F071DF"/>
    <w:rsid w:val="00F0734C"/>
    <w:rsid w:val="00F075DE"/>
    <w:rsid w:val="00F07758"/>
    <w:rsid w:val="00F07BAF"/>
    <w:rsid w:val="00F07C60"/>
    <w:rsid w:val="00F07D1A"/>
    <w:rsid w:val="00F07E86"/>
    <w:rsid w:val="00F10498"/>
    <w:rsid w:val="00F10AFB"/>
    <w:rsid w:val="00F10CE0"/>
    <w:rsid w:val="00F10EA5"/>
    <w:rsid w:val="00F11046"/>
    <w:rsid w:val="00F11208"/>
    <w:rsid w:val="00F112CC"/>
    <w:rsid w:val="00F11C5F"/>
    <w:rsid w:val="00F12413"/>
    <w:rsid w:val="00F124EE"/>
    <w:rsid w:val="00F125F5"/>
    <w:rsid w:val="00F13462"/>
    <w:rsid w:val="00F13503"/>
    <w:rsid w:val="00F138A9"/>
    <w:rsid w:val="00F13A9C"/>
    <w:rsid w:val="00F13C24"/>
    <w:rsid w:val="00F13EB1"/>
    <w:rsid w:val="00F1430F"/>
    <w:rsid w:val="00F14764"/>
    <w:rsid w:val="00F148AA"/>
    <w:rsid w:val="00F14BD7"/>
    <w:rsid w:val="00F15009"/>
    <w:rsid w:val="00F152C9"/>
    <w:rsid w:val="00F152E9"/>
    <w:rsid w:val="00F15565"/>
    <w:rsid w:val="00F15BBF"/>
    <w:rsid w:val="00F1643F"/>
    <w:rsid w:val="00F16484"/>
    <w:rsid w:val="00F16587"/>
    <w:rsid w:val="00F17736"/>
    <w:rsid w:val="00F17778"/>
    <w:rsid w:val="00F17C32"/>
    <w:rsid w:val="00F20162"/>
    <w:rsid w:val="00F20452"/>
    <w:rsid w:val="00F204AD"/>
    <w:rsid w:val="00F2063E"/>
    <w:rsid w:val="00F2088E"/>
    <w:rsid w:val="00F20AD1"/>
    <w:rsid w:val="00F20C27"/>
    <w:rsid w:val="00F20D8D"/>
    <w:rsid w:val="00F20D92"/>
    <w:rsid w:val="00F213A4"/>
    <w:rsid w:val="00F21B16"/>
    <w:rsid w:val="00F21BB9"/>
    <w:rsid w:val="00F21FF9"/>
    <w:rsid w:val="00F2202C"/>
    <w:rsid w:val="00F2242F"/>
    <w:rsid w:val="00F229F9"/>
    <w:rsid w:val="00F22DB8"/>
    <w:rsid w:val="00F238E1"/>
    <w:rsid w:val="00F23DE3"/>
    <w:rsid w:val="00F241F3"/>
    <w:rsid w:val="00F242E3"/>
    <w:rsid w:val="00F2449C"/>
    <w:rsid w:val="00F244DB"/>
    <w:rsid w:val="00F251B1"/>
    <w:rsid w:val="00F25239"/>
    <w:rsid w:val="00F254D6"/>
    <w:rsid w:val="00F2551F"/>
    <w:rsid w:val="00F259C1"/>
    <w:rsid w:val="00F26029"/>
    <w:rsid w:val="00F26A7D"/>
    <w:rsid w:val="00F26D80"/>
    <w:rsid w:val="00F26D9A"/>
    <w:rsid w:val="00F26E54"/>
    <w:rsid w:val="00F27071"/>
    <w:rsid w:val="00F270C6"/>
    <w:rsid w:val="00F2731A"/>
    <w:rsid w:val="00F2733B"/>
    <w:rsid w:val="00F274C0"/>
    <w:rsid w:val="00F278E7"/>
    <w:rsid w:val="00F27A05"/>
    <w:rsid w:val="00F27AF5"/>
    <w:rsid w:val="00F27BA9"/>
    <w:rsid w:val="00F30C94"/>
    <w:rsid w:val="00F30DD2"/>
    <w:rsid w:val="00F31467"/>
    <w:rsid w:val="00F31B63"/>
    <w:rsid w:val="00F31F81"/>
    <w:rsid w:val="00F32219"/>
    <w:rsid w:val="00F32401"/>
    <w:rsid w:val="00F32B56"/>
    <w:rsid w:val="00F332AB"/>
    <w:rsid w:val="00F3335D"/>
    <w:rsid w:val="00F33A7B"/>
    <w:rsid w:val="00F33D9A"/>
    <w:rsid w:val="00F33EB5"/>
    <w:rsid w:val="00F340A9"/>
    <w:rsid w:val="00F3429B"/>
    <w:rsid w:val="00F342A8"/>
    <w:rsid w:val="00F3474C"/>
    <w:rsid w:val="00F3489D"/>
    <w:rsid w:val="00F34B8F"/>
    <w:rsid w:val="00F34F10"/>
    <w:rsid w:val="00F3548D"/>
    <w:rsid w:val="00F359B4"/>
    <w:rsid w:val="00F35A16"/>
    <w:rsid w:val="00F35EAD"/>
    <w:rsid w:val="00F36916"/>
    <w:rsid w:val="00F36F17"/>
    <w:rsid w:val="00F37334"/>
    <w:rsid w:val="00F374E7"/>
    <w:rsid w:val="00F37636"/>
    <w:rsid w:val="00F376F2"/>
    <w:rsid w:val="00F37A9A"/>
    <w:rsid w:val="00F37AFD"/>
    <w:rsid w:val="00F37EF6"/>
    <w:rsid w:val="00F402D1"/>
    <w:rsid w:val="00F40546"/>
    <w:rsid w:val="00F40688"/>
    <w:rsid w:val="00F406C6"/>
    <w:rsid w:val="00F40898"/>
    <w:rsid w:val="00F40B99"/>
    <w:rsid w:val="00F41517"/>
    <w:rsid w:val="00F419C5"/>
    <w:rsid w:val="00F420B5"/>
    <w:rsid w:val="00F423FC"/>
    <w:rsid w:val="00F4256C"/>
    <w:rsid w:val="00F43050"/>
    <w:rsid w:val="00F43285"/>
    <w:rsid w:val="00F433B4"/>
    <w:rsid w:val="00F433C9"/>
    <w:rsid w:val="00F437E8"/>
    <w:rsid w:val="00F43A45"/>
    <w:rsid w:val="00F448A7"/>
    <w:rsid w:val="00F44BB3"/>
    <w:rsid w:val="00F454A0"/>
    <w:rsid w:val="00F45625"/>
    <w:rsid w:val="00F45670"/>
    <w:rsid w:val="00F45A9F"/>
    <w:rsid w:val="00F460C2"/>
    <w:rsid w:val="00F46504"/>
    <w:rsid w:val="00F4681F"/>
    <w:rsid w:val="00F46969"/>
    <w:rsid w:val="00F46DC8"/>
    <w:rsid w:val="00F46EA4"/>
    <w:rsid w:val="00F470DA"/>
    <w:rsid w:val="00F5036B"/>
    <w:rsid w:val="00F50BD8"/>
    <w:rsid w:val="00F50D94"/>
    <w:rsid w:val="00F50F41"/>
    <w:rsid w:val="00F510E1"/>
    <w:rsid w:val="00F51232"/>
    <w:rsid w:val="00F5126A"/>
    <w:rsid w:val="00F51B7B"/>
    <w:rsid w:val="00F51C1B"/>
    <w:rsid w:val="00F51DCB"/>
    <w:rsid w:val="00F51E53"/>
    <w:rsid w:val="00F52D62"/>
    <w:rsid w:val="00F52F66"/>
    <w:rsid w:val="00F52F94"/>
    <w:rsid w:val="00F533DE"/>
    <w:rsid w:val="00F5359B"/>
    <w:rsid w:val="00F535CE"/>
    <w:rsid w:val="00F5368C"/>
    <w:rsid w:val="00F5388B"/>
    <w:rsid w:val="00F53DF0"/>
    <w:rsid w:val="00F53E94"/>
    <w:rsid w:val="00F5448C"/>
    <w:rsid w:val="00F5486C"/>
    <w:rsid w:val="00F548DA"/>
    <w:rsid w:val="00F54988"/>
    <w:rsid w:val="00F549A5"/>
    <w:rsid w:val="00F54FF0"/>
    <w:rsid w:val="00F55565"/>
    <w:rsid w:val="00F55607"/>
    <w:rsid w:val="00F5569D"/>
    <w:rsid w:val="00F5595C"/>
    <w:rsid w:val="00F5623A"/>
    <w:rsid w:val="00F56332"/>
    <w:rsid w:val="00F56581"/>
    <w:rsid w:val="00F566C5"/>
    <w:rsid w:val="00F57169"/>
    <w:rsid w:val="00F60182"/>
    <w:rsid w:val="00F60421"/>
    <w:rsid w:val="00F6043B"/>
    <w:rsid w:val="00F608E3"/>
    <w:rsid w:val="00F609AB"/>
    <w:rsid w:val="00F60BB7"/>
    <w:rsid w:val="00F60D89"/>
    <w:rsid w:val="00F60F25"/>
    <w:rsid w:val="00F61248"/>
    <w:rsid w:val="00F61569"/>
    <w:rsid w:val="00F616B5"/>
    <w:rsid w:val="00F61D6D"/>
    <w:rsid w:val="00F61EDC"/>
    <w:rsid w:val="00F61FD7"/>
    <w:rsid w:val="00F6202E"/>
    <w:rsid w:val="00F623A2"/>
    <w:rsid w:val="00F62477"/>
    <w:rsid w:val="00F62BDB"/>
    <w:rsid w:val="00F63576"/>
    <w:rsid w:val="00F637C0"/>
    <w:rsid w:val="00F63D29"/>
    <w:rsid w:val="00F64274"/>
    <w:rsid w:val="00F64438"/>
    <w:rsid w:val="00F64591"/>
    <w:rsid w:val="00F6498A"/>
    <w:rsid w:val="00F64B63"/>
    <w:rsid w:val="00F65087"/>
    <w:rsid w:val="00F653D0"/>
    <w:rsid w:val="00F65576"/>
    <w:rsid w:val="00F6574B"/>
    <w:rsid w:val="00F65E4C"/>
    <w:rsid w:val="00F65E71"/>
    <w:rsid w:val="00F65F81"/>
    <w:rsid w:val="00F66771"/>
    <w:rsid w:val="00F667DF"/>
    <w:rsid w:val="00F66A4C"/>
    <w:rsid w:val="00F66F44"/>
    <w:rsid w:val="00F67194"/>
    <w:rsid w:val="00F67197"/>
    <w:rsid w:val="00F675AB"/>
    <w:rsid w:val="00F67B06"/>
    <w:rsid w:val="00F67C8C"/>
    <w:rsid w:val="00F701D9"/>
    <w:rsid w:val="00F70213"/>
    <w:rsid w:val="00F7127B"/>
    <w:rsid w:val="00F71B92"/>
    <w:rsid w:val="00F71D2A"/>
    <w:rsid w:val="00F71F9A"/>
    <w:rsid w:val="00F720A3"/>
    <w:rsid w:val="00F72AC0"/>
    <w:rsid w:val="00F7301C"/>
    <w:rsid w:val="00F73506"/>
    <w:rsid w:val="00F73568"/>
    <w:rsid w:val="00F735E1"/>
    <w:rsid w:val="00F73CA6"/>
    <w:rsid w:val="00F73F9B"/>
    <w:rsid w:val="00F7400B"/>
    <w:rsid w:val="00F7425A"/>
    <w:rsid w:val="00F744EA"/>
    <w:rsid w:val="00F74621"/>
    <w:rsid w:val="00F74F80"/>
    <w:rsid w:val="00F75084"/>
    <w:rsid w:val="00F750E9"/>
    <w:rsid w:val="00F75DBA"/>
    <w:rsid w:val="00F75DE8"/>
    <w:rsid w:val="00F75ED2"/>
    <w:rsid w:val="00F76174"/>
    <w:rsid w:val="00F76237"/>
    <w:rsid w:val="00F76837"/>
    <w:rsid w:val="00F7726B"/>
    <w:rsid w:val="00F77322"/>
    <w:rsid w:val="00F778DD"/>
    <w:rsid w:val="00F77C75"/>
    <w:rsid w:val="00F77D18"/>
    <w:rsid w:val="00F803B8"/>
    <w:rsid w:val="00F8048A"/>
    <w:rsid w:val="00F8094F"/>
    <w:rsid w:val="00F80A41"/>
    <w:rsid w:val="00F8115E"/>
    <w:rsid w:val="00F81338"/>
    <w:rsid w:val="00F81576"/>
    <w:rsid w:val="00F815C6"/>
    <w:rsid w:val="00F817B1"/>
    <w:rsid w:val="00F81850"/>
    <w:rsid w:val="00F81A4C"/>
    <w:rsid w:val="00F82219"/>
    <w:rsid w:val="00F82460"/>
    <w:rsid w:val="00F829B0"/>
    <w:rsid w:val="00F8301B"/>
    <w:rsid w:val="00F83A13"/>
    <w:rsid w:val="00F83ACD"/>
    <w:rsid w:val="00F83C44"/>
    <w:rsid w:val="00F83D4A"/>
    <w:rsid w:val="00F83D59"/>
    <w:rsid w:val="00F83F92"/>
    <w:rsid w:val="00F84260"/>
    <w:rsid w:val="00F84AC7"/>
    <w:rsid w:val="00F84D2F"/>
    <w:rsid w:val="00F84E5B"/>
    <w:rsid w:val="00F855F6"/>
    <w:rsid w:val="00F8574D"/>
    <w:rsid w:val="00F85EEF"/>
    <w:rsid w:val="00F867D5"/>
    <w:rsid w:val="00F86E24"/>
    <w:rsid w:val="00F87126"/>
    <w:rsid w:val="00F8732E"/>
    <w:rsid w:val="00F87757"/>
    <w:rsid w:val="00F878A6"/>
    <w:rsid w:val="00F87BA7"/>
    <w:rsid w:val="00F87E7C"/>
    <w:rsid w:val="00F900A7"/>
    <w:rsid w:val="00F90293"/>
    <w:rsid w:val="00F905AB"/>
    <w:rsid w:val="00F9075D"/>
    <w:rsid w:val="00F90AF2"/>
    <w:rsid w:val="00F911E3"/>
    <w:rsid w:val="00F911FF"/>
    <w:rsid w:val="00F916A2"/>
    <w:rsid w:val="00F916A5"/>
    <w:rsid w:val="00F91AF2"/>
    <w:rsid w:val="00F9311E"/>
    <w:rsid w:val="00F934B5"/>
    <w:rsid w:val="00F934FD"/>
    <w:rsid w:val="00F93509"/>
    <w:rsid w:val="00F936CF"/>
    <w:rsid w:val="00F93730"/>
    <w:rsid w:val="00F93AD7"/>
    <w:rsid w:val="00F93CA0"/>
    <w:rsid w:val="00F93FF6"/>
    <w:rsid w:val="00F94268"/>
    <w:rsid w:val="00F946E1"/>
    <w:rsid w:val="00F94775"/>
    <w:rsid w:val="00F94844"/>
    <w:rsid w:val="00F94A8E"/>
    <w:rsid w:val="00F94C4F"/>
    <w:rsid w:val="00F94F06"/>
    <w:rsid w:val="00F95197"/>
    <w:rsid w:val="00F95C21"/>
    <w:rsid w:val="00F962C3"/>
    <w:rsid w:val="00F96333"/>
    <w:rsid w:val="00F963D8"/>
    <w:rsid w:val="00F966BA"/>
    <w:rsid w:val="00F9676D"/>
    <w:rsid w:val="00F96CD5"/>
    <w:rsid w:val="00F96CFE"/>
    <w:rsid w:val="00F9748E"/>
    <w:rsid w:val="00F977F1"/>
    <w:rsid w:val="00F97AE1"/>
    <w:rsid w:val="00F97AFB"/>
    <w:rsid w:val="00FA06B9"/>
    <w:rsid w:val="00FA0862"/>
    <w:rsid w:val="00FA0B77"/>
    <w:rsid w:val="00FA0FA0"/>
    <w:rsid w:val="00FA10F6"/>
    <w:rsid w:val="00FA14B9"/>
    <w:rsid w:val="00FA1AF8"/>
    <w:rsid w:val="00FA1E73"/>
    <w:rsid w:val="00FA1F68"/>
    <w:rsid w:val="00FA2099"/>
    <w:rsid w:val="00FA2221"/>
    <w:rsid w:val="00FA2753"/>
    <w:rsid w:val="00FA2861"/>
    <w:rsid w:val="00FA2A36"/>
    <w:rsid w:val="00FA2BDE"/>
    <w:rsid w:val="00FA2EEC"/>
    <w:rsid w:val="00FA4101"/>
    <w:rsid w:val="00FA41ED"/>
    <w:rsid w:val="00FA432C"/>
    <w:rsid w:val="00FA45E8"/>
    <w:rsid w:val="00FA46E8"/>
    <w:rsid w:val="00FA48FD"/>
    <w:rsid w:val="00FA4ADC"/>
    <w:rsid w:val="00FA4BA5"/>
    <w:rsid w:val="00FA4C86"/>
    <w:rsid w:val="00FA51A4"/>
    <w:rsid w:val="00FA5399"/>
    <w:rsid w:val="00FA5457"/>
    <w:rsid w:val="00FA59E5"/>
    <w:rsid w:val="00FA62C3"/>
    <w:rsid w:val="00FA6334"/>
    <w:rsid w:val="00FA6CA1"/>
    <w:rsid w:val="00FA70FD"/>
    <w:rsid w:val="00FA71D2"/>
    <w:rsid w:val="00FA72DB"/>
    <w:rsid w:val="00FA78AF"/>
    <w:rsid w:val="00FA79A5"/>
    <w:rsid w:val="00FA7CD2"/>
    <w:rsid w:val="00FB0075"/>
    <w:rsid w:val="00FB062F"/>
    <w:rsid w:val="00FB0B78"/>
    <w:rsid w:val="00FB0E72"/>
    <w:rsid w:val="00FB1532"/>
    <w:rsid w:val="00FB177D"/>
    <w:rsid w:val="00FB1AAD"/>
    <w:rsid w:val="00FB1D6D"/>
    <w:rsid w:val="00FB1E33"/>
    <w:rsid w:val="00FB2588"/>
    <w:rsid w:val="00FB26C7"/>
    <w:rsid w:val="00FB2F6E"/>
    <w:rsid w:val="00FB395C"/>
    <w:rsid w:val="00FB3DAC"/>
    <w:rsid w:val="00FB44D1"/>
    <w:rsid w:val="00FB45D8"/>
    <w:rsid w:val="00FB4B5D"/>
    <w:rsid w:val="00FB4CE6"/>
    <w:rsid w:val="00FB4E2F"/>
    <w:rsid w:val="00FB4F78"/>
    <w:rsid w:val="00FB5317"/>
    <w:rsid w:val="00FB5406"/>
    <w:rsid w:val="00FB554E"/>
    <w:rsid w:val="00FB5A86"/>
    <w:rsid w:val="00FB5C86"/>
    <w:rsid w:val="00FB622E"/>
    <w:rsid w:val="00FB643C"/>
    <w:rsid w:val="00FB672D"/>
    <w:rsid w:val="00FB686E"/>
    <w:rsid w:val="00FB759B"/>
    <w:rsid w:val="00FB7B78"/>
    <w:rsid w:val="00FB7C4C"/>
    <w:rsid w:val="00FB7E5C"/>
    <w:rsid w:val="00FB7F4D"/>
    <w:rsid w:val="00FC01E9"/>
    <w:rsid w:val="00FC026F"/>
    <w:rsid w:val="00FC0B20"/>
    <w:rsid w:val="00FC12F5"/>
    <w:rsid w:val="00FC14BD"/>
    <w:rsid w:val="00FC1784"/>
    <w:rsid w:val="00FC1BF8"/>
    <w:rsid w:val="00FC1F0D"/>
    <w:rsid w:val="00FC20C2"/>
    <w:rsid w:val="00FC2251"/>
    <w:rsid w:val="00FC281F"/>
    <w:rsid w:val="00FC2FB6"/>
    <w:rsid w:val="00FC300D"/>
    <w:rsid w:val="00FC345E"/>
    <w:rsid w:val="00FC3547"/>
    <w:rsid w:val="00FC36F2"/>
    <w:rsid w:val="00FC3794"/>
    <w:rsid w:val="00FC3CE9"/>
    <w:rsid w:val="00FC4260"/>
    <w:rsid w:val="00FC43F3"/>
    <w:rsid w:val="00FC48BA"/>
    <w:rsid w:val="00FC5100"/>
    <w:rsid w:val="00FC528A"/>
    <w:rsid w:val="00FC548E"/>
    <w:rsid w:val="00FC55C9"/>
    <w:rsid w:val="00FC5E1A"/>
    <w:rsid w:val="00FC613A"/>
    <w:rsid w:val="00FC6142"/>
    <w:rsid w:val="00FC64BE"/>
    <w:rsid w:val="00FC6736"/>
    <w:rsid w:val="00FC6AAB"/>
    <w:rsid w:val="00FC6CD0"/>
    <w:rsid w:val="00FC6D40"/>
    <w:rsid w:val="00FC735C"/>
    <w:rsid w:val="00FC73AF"/>
    <w:rsid w:val="00FC75C3"/>
    <w:rsid w:val="00FC7716"/>
    <w:rsid w:val="00FC7793"/>
    <w:rsid w:val="00FC7875"/>
    <w:rsid w:val="00FC7CFE"/>
    <w:rsid w:val="00FD0478"/>
    <w:rsid w:val="00FD0C59"/>
    <w:rsid w:val="00FD1123"/>
    <w:rsid w:val="00FD1172"/>
    <w:rsid w:val="00FD22E9"/>
    <w:rsid w:val="00FD2829"/>
    <w:rsid w:val="00FD28D5"/>
    <w:rsid w:val="00FD3035"/>
    <w:rsid w:val="00FD32FB"/>
    <w:rsid w:val="00FD335C"/>
    <w:rsid w:val="00FD3B97"/>
    <w:rsid w:val="00FD3DFE"/>
    <w:rsid w:val="00FD4D32"/>
    <w:rsid w:val="00FD4D95"/>
    <w:rsid w:val="00FD56B1"/>
    <w:rsid w:val="00FD56E3"/>
    <w:rsid w:val="00FD61EC"/>
    <w:rsid w:val="00FD634F"/>
    <w:rsid w:val="00FD6579"/>
    <w:rsid w:val="00FD6A6D"/>
    <w:rsid w:val="00FD6CA0"/>
    <w:rsid w:val="00FD6D6E"/>
    <w:rsid w:val="00FD7175"/>
    <w:rsid w:val="00FD72B9"/>
    <w:rsid w:val="00FD7312"/>
    <w:rsid w:val="00FD7377"/>
    <w:rsid w:val="00FD7702"/>
    <w:rsid w:val="00FD780D"/>
    <w:rsid w:val="00FD7B26"/>
    <w:rsid w:val="00FE001F"/>
    <w:rsid w:val="00FE0340"/>
    <w:rsid w:val="00FE0762"/>
    <w:rsid w:val="00FE0AEF"/>
    <w:rsid w:val="00FE1076"/>
    <w:rsid w:val="00FE1174"/>
    <w:rsid w:val="00FE132F"/>
    <w:rsid w:val="00FE148D"/>
    <w:rsid w:val="00FE153F"/>
    <w:rsid w:val="00FE163E"/>
    <w:rsid w:val="00FE17EE"/>
    <w:rsid w:val="00FE1E6D"/>
    <w:rsid w:val="00FE1F46"/>
    <w:rsid w:val="00FE22C8"/>
    <w:rsid w:val="00FE261C"/>
    <w:rsid w:val="00FE2F2A"/>
    <w:rsid w:val="00FE30D1"/>
    <w:rsid w:val="00FE3116"/>
    <w:rsid w:val="00FE317B"/>
    <w:rsid w:val="00FE339B"/>
    <w:rsid w:val="00FE3435"/>
    <w:rsid w:val="00FE344C"/>
    <w:rsid w:val="00FE3B3D"/>
    <w:rsid w:val="00FE3DFD"/>
    <w:rsid w:val="00FE4165"/>
    <w:rsid w:val="00FE436A"/>
    <w:rsid w:val="00FE45D4"/>
    <w:rsid w:val="00FE4912"/>
    <w:rsid w:val="00FE4CF2"/>
    <w:rsid w:val="00FE4DC7"/>
    <w:rsid w:val="00FE5289"/>
    <w:rsid w:val="00FE53CA"/>
    <w:rsid w:val="00FE544E"/>
    <w:rsid w:val="00FE5697"/>
    <w:rsid w:val="00FE5771"/>
    <w:rsid w:val="00FE5C5E"/>
    <w:rsid w:val="00FE5CB3"/>
    <w:rsid w:val="00FE5FD0"/>
    <w:rsid w:val="00FE5FE2"/>
    <w:rsid w:val="00FE6387"/>
    <w:rsid w:val="00FE645F"/>
    <w:rsid w:val="00FE6643"/>
    <w:rsid w:val="00FE6ACD"/>
    <w:rsid w:val="00FE6D35"/>
    <w:rsid w:val="00FE72F4"/>
    <w:rsid w:val="00FE7315"/>
    <w:rsid w:val="00FE7776"/>
    <w:rsid w:val="00FE7B5F"/>
    <w:rsid w:val="00FF0017"/>
    <w:rsid w:val="00FF03C2"/>
    <w:rsid w:val="00FF055C"/>
    <w:rsid w:val="00FF062E"/>
    <w:rsid w:val="00FF066C"/>
    <w:rsid w:val="00FF0676"/>
    <w:rsid w:val="00FF09CD"/>
    <w:rsid w:val="00FF0A86"/>
    <w:rsid w:val="00FF0E43"/>
    <w:rsid w:val="00FF1031"/>
    <w:rsid w:val="00FF11FF"/>
    <w:rsid w:val="00FF1687"/>
    <w:rsid w:val="00FF1708"/>
    <w:rsid w:val="00FF17DC"/>
    <w:rsid w:val="00FF21AE"/>
    <w:rsid w:val="00FF2319"/>
    <w:rsid w:val="00FF27E6"/>
    <w:rsid w:val="00FF28B4"/>
    <w:rsid w:val="00FF28E0"/>
    <w:rsid w:val="00FF2A99"/>
    <w:rsid w:val="00FF2F10"/>
    <w:rsid w:val="00FF3016"/>
    <w:rsid w:val="00FF3265"/>
    <w:rsid w:val="00FF3637"/>
    <w:rsid w:val="00FF38CA"/>
    <w:rsid w:val="00FF3A06"/>
    <w:rsid w:val="00FF3EF4"/>
    <w:rsid w:val="00FF4226"/>
    <w:rsid w:val="00FF436C"/>
    <w:rsid w:val="00FF4912"/>
    <w:rsid w:val="00FF5538"/>
    <w:rsid w:val="00FF584F"/>
    <w:rsid w:val="00FF5DBD"/>
    <w:rsid w:val="00FF7DD6"/>
    <w:rsid w:val="00FF7E76"/>
    <w:rsid w:val="00FF7E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DC"/>
    <w:rPr>
      <w:rFonts w:cs="Calibri"/>
      <w:sz w:val="22"/>
      <w:szCs w:val="22"/>
      <w:lang w:eastAsia="en-US"/>
    </w:rPr>
  </w:style>
  <w:style w:type="paragraph" w:styleId="Heading1">
    <w:name w:val="heading 1"/>
    <w:basedOn w:val="Normal"/>
    <w:next w:val="Normal"/>
    <w:link w:val="Heading1Char"/>
    <w:uiPriority w:val="9"/>
    <w:qFormat/>
    <w:rsid w:val="005022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518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035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DC"/>
    <w:pPr>
      <w:ind w:left="720"/>
      <w:contextualSpacing/>
    </w:pPr>
  </w:style>
  <w:style w:type="character" w:styleId="Hyperlink">
    <w:name w:val="Hyperlink"/>
    <w:basedOn w:val="DefaultParagraphFont"/>
    <w:uiPriority w:val="99"/>
    <w:rsid w:val="00E935DC"/>
    <w:rPr>
      <w:color w:val="0000FF"/>
      <w:u w:val="single"/>
    </w:rPr>
  </w:style>
  <w:style w:type="paragraph" w:styleId="BalloonText">
    <w:name w:val="Balloon Text"/>
    <w:basedOn w:val="Normal"/>
    <w:link w:val="BalloonTextChar"/>
    <w:uiPriority w:val="99"/>
    <w:semiHidden/>
    <w:rsid w:val="001518EE"/>
    <w:rPr>
      <w:rFonts w:ascii="Tahoma" w:hAnsi="Tahoma" w:cs="Tahoma"/>
      <w:sz w:val="16"/>
      <w:szCs w:val="16"/>
    </w:rPr>
  </w:style>
  <w:style w:type="character" w:customStyle="1" w:styleId="BalloonTextChar">
    <w:name w:val="Balloon Text Char"/>
    <w:basedOn w:val="DefaultParagraphFont"/>
    <w:link w:val="BalloonText"/>
    <w:uiPriority w:val="99"/>
    <w:semiHidden/>
    <w:rsid w:val="001518EE"/>
    <w:rPr>
      <w:rFonts w:ascii="Tahoma" w:hAnsi="Tahoma" w:cs="Tahoma"/>
      <w:sz w:val="16"/>
      <w:szCs w:val="16"/>
    </w:rPr>
  </w:style>
  <w:style w:type="paragraph" w:styleId="Header">
    <w:name w:val="header"/>
    <w:basedOn w:val="Normal"/>
    <w:link w:val="HeaderChar"/>
    <w:uiPriority w:val="99"/>
    <w:rsid w:val="008B170D"/>
    <w:pPr>
      <w:tabs>
        <w:tab w:val="center" w:pos="4513"/>
        <w:tab w:val="right" w:pos="9026"/>
      </w:tabs>
    </w:pPr>
  </w:style>
  <w:style w:type="character" w:customStyle="1" w:styleId="HeaderChar">
    <w:name w:val="Header Char"/>
    <w:basedOn w:val="DefaultParagraphFont"/>
    <w:link w:val="Header"/>
    <w:uiPriority w:val="99"/>
    <w:rsid w:val="008B170D"/>
  </w:style>
  <w:style w:type="paragraph" w:styleId="Footer">
    <w:name w:val="footer"/>
    <w:basedOn w:val="Normal"/>
    <w:link w:val="FooterChar"/>
    <w:uiPriority w:val="99"/>
    <w:semiHidden/>
    <w:rsid w:val="008B170D"/>
    <w:pPr>
      <w:tabs>
        <w:tab w:val="center" w:pos="4513"/>
        <w:tab w:val="right" w:pos="9026"/>
      </w:tabs>
    </w:pPr>
  </w:style>
  <w:style w:type="character" w:customStyle="1" w:styleId="FooterChar">
    <w:name w:val="Footer Char"/>
    <w:basedOn w:val="DefaultParagraphFont"/>
    <w:link w:val="Footer"/>
    <w:uiPriority w:val="99"/>
    <w:semiHidden/>
    <w:rsid w:val="008B170D"/>
  </w:style>
  <w:style w:type="paragraph" w:styleId="EndnoteText">
    <w:name w:val="endnote text"/>
    <w:basedOn w:val="Normal"/>
    <w:link w:val="EndnoteTextChar"/>
    <w:uiPriority w:val="99"/>
    <w:rsid w:val="00A51129"/>
    <w:rPr>
      <w:sz w:val="20"/>
      <w:szCs w:val="20"/>
    </w:rPr>
  </w:style>
  <w:style w:type="character" w:customStyle="1" w:styleId="EndnoteTextChar">
    <w:name w:val="Endnote Text Char"/>
    <w:basedOn w:val="DefaultParagraphFont"/>
    <w:link w:val="EndnoteText"/>
    <w:uiPriority w:val="99"/>
    <w:rsid w:val="00A51129"/>
    <w:rPr>
      <w:sz w:val="20"/>
      <w:szCs w:val="20"/>
    </w:rPr>
  </w:style>
  <w:style w:type="character" w:styleId="EndnoteReference">
    <w:name w:val="endnote reference"/>
    <w:basedOn w:val="DefaultParagraphFont"/>
    <w:uiPriority w:val="99"/>
    <w:semiHidden/>
    <w:rsid w:val="00A51129"/>
    <w:rPr>
      <w:vertAlign w:val="superscript"/>
    </w:rPr>
  </w:style>
  <w:style w:type="paragraph" w:customStyle="1" w:styleId="Default">
    <w:name w:val="Default"/>
    <w:rsid w:val="00C424AF"/>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302C1D"/>
    <w:pPr>
      <w:spacing w:line="241" w:lineRule="atLeast"/>
    </w:pPr>
    <w:rPr>
      <w:rFonts w:ascii="Swift Com" w:hAnsi="Swift Com" w:cs="Times New Roman"/>
      <w:color w:val="auto"/>
    </w:rPr>
  </w:style>
  <w:style w:type="paragraph" w:customStyle="1" w:styleId="Pa0">
    <w:name w:val="Pa0"/>
    <w:basedOn w:val="Default"/>
    <w:next w:val="Default"/>
    <w:uiPriority w:val="99"/>
    <w:rsid w:val="00302C1D"/>
    <w:pPr>
      <w:spacing w:line="241" w:lineRule="atLeast"/>
    </w:pPr>
    <w:rPr>
      <w:rFonts w:ascii="Swift Com" w:hAnsi="Swift Com" w:cs="Times New Roman"/>
      <w:color w:val="auto"/>
    </w:rPr>
  </w:style>
  <w:style w:type="character" w:customStyle="1" w:styleId="A2">
    <w:name w:val="A2"/>
    <w:uiPriority w:val="99"/>
    <w:rsid w:val="00302C1D"/>
    <w:rPr>
      <w:rFonts w:cs="Swift Com"/>
      <w:b/>
      <w:bCs/>
      <w:color w:val="000000"/>
      <w:sz w:val="56"/>
      <w:szCs w:val="56"/>
    </w:rPr>
  </w:style>
  <w:style w:type="character" w:customStyle="1" w:styleId="A3">
    <w:name w:val="A3"/>
    <w:uiPriority w:val="99"/>
    <w:rsid w:val="00302C1D"/>
    <w:rPr>
      <w:rFonts w:cs="Swift Com"/>
      <w:b/>
      <w:bCs/>
      <w:color w:val="000000"/>
      <w:sz w:val="32"/>
      <w:szCs w:val="32"/>
    </w:rPr>
  </w:style>
  <w:style w:type="character" w:customStyle="1" w:styleId="highwire-cite-doi">
    <w:name w:val="highwire-cite-doi"/>
    <w:basedOn w:val="DefaultParagraphFont"/>
    <w:rsid w:val="00414101"/>
  </w:style>
  <w:style w:type="paragraph" w:styleId="NormalWeb">
    <w:name w:val="Normal (Web)"/>
    <w:basedOn w:val="Normal"/>
    <w:uiPriority w:val="99"/>
    <w:unhideWhenUsed/>
    <w:rsid w:val="008643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F96333"/>
  </w:style>
  <w:style w:type="paragraph" w:customStyle="1" w:styleId="summary">
    <w:name w:val="summary"/>
    <w:basedOn w:val="Normal"/>
    <w:rsid w:val="00F204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35184"/>
    <w:rPr>
      <w:rFonts w:ascii="Times New Roman" w:eastAsia="Times New Roman" w:hAnsi="Times New Roman"/>
      <w:b/>
      <w:bCs/>
      <w:sz w:val="36"/>
      <w:szCs w:val="36"/>
    </w:rPr>
  </w:style>
  <w:style w:type="character" w:styleId="Emphasis">
    <w:name w:val="Emphasis"/>
    <w:basedOn w:val="DefaultParagraphFont"/>
    <w:uiPriority w:val="20"/>
    <w:qFormat/>
    <w:rsid w:val="00033D7A"/>
    <w:rPr>
      <w:i/>
      <w:iCs/>
    </w:rPr>
  </w:style>
  <w:style w:type="character" w:customStyle="1" w:styleId="highlight">
    <w:name w:val="highlight"/>
    <w:basedOn w:val="DefaultParagraphFont"/>
    <w:rsid w:val="00D32D53"/>
  </w:style>
  <w:style w:type="paragraph" w:customStyle="1" w:styleId="Pa4">
    <w:name w:val="Pa4"/>
    <w:basedOn w:val="Default"/>
    <w:next w:val="Default"/>
    <w:uiPriority w:val="99"/>
    <w:rsid w:val="00DE2D34"/>
    <w:pPr>
      <w:spacing w:line="241" w:lineRule="atLeast"/>
    </w:pPr>
    <w:rPr>
      <w:rFonts w:ascii="Sensibility Extra Bold" w:hAnsi="Sensibility Extra Bold" w:cs="Times New Roman"/>
      <w:color w:val="auto"/>
    </w:rPr>
  </w:style>
  <w:style w:type="character" w:customStyle="1" w:styleId="A6">
    <w:name w:val="A6"/>
    <w:uiPriority w:val="99"/>
    <w:rsid w:val="00DE2D34"/>
    <w:rPr>
      <w:rFonts w:cs="Sensibility Extra Bold"/>
      <w:b/>
      <w:bCs/>
      <w:color w:val="000000"/>
      <w:sz w:val="20"/>
      <w:szCs w:val="20"/>
    </w:rPr>
  </w:style>
  <w:style w:type="character" w:customStyle="1" w:styleId="A1">
    <w:name w:val="A1"/>
    <w:uiPriority w:val="99"/>
    <w:rsid w:val="00DE2D34"/>
    <w:rPr>
      <w:rFonts w:ascii="Helvetica 45 Light" w:hAnsi="Helvetica 45 Light" w:cs="Helvetica 45 Light"/>
      <w:color w:val="000000"/>
      <w:sz w:val="17"/>
      <w:szCs w:val="17"/>
    </w:rPr>
  </w:style>
  <w:style w:type="table" w:styleId="TableGrid">
    <w:name w:val="Table Grid"/>
    <w:basedOn w:val="TableNormal"/>
    <w:uiPriority w:val="59"/>
    <w:rsid w:val="00B53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27636"/>
    <w:rPr>
      <w:color w:val="800080" w:themeColor="followedHyperlink"/>
      <w:u w:val="single"/>
    </w:rPr>
  </w:style>
  <w:style w:type="character" w:styleId="Strong">
    <w:name w:val="Strong"/>
    <w:basedOn w:val="DefaultParagraphFont"/>
    <w:uiPriority w:val="22"/>
    <w:qFormat/>
    <w:rsid w:val="00F40546"/>
    <w:rPr>
      <w:b/>
      <w:bCs/>
    </w:rPr>
  </w:style>
  <w:style w:type="character" w:customStyle="1" w:styleId="Heading1Char">
    <w:name w:val="Heading 1 Char"/>
    <w:basedOn w:val="DefaultParagraphFont"/>
    <w:link w:val="Heading1"/>
    <w:uiPriority w:val="9"/>
    <w:rsid w:val="00502275"/>
    <w:rPr>
      <w:rFonts w:asciiTheme="majorHAnsi" w:eastAsiaTheme="majorEastAsia" w:hAnsiTheme="majorHAnsi" w:cstheme="majorBidi"/>
      <w:b/>
      <w:bCs/>
      <w:color w:val="365F91" w:themeColor="accent1" w:themeShade="BF"/>
      <w:sz w:val="28"/>
      <w:szCs w:val="28"/>
      <w:lang w:eastAsia="en-US"/>
    </w:rPr>
  </w:style>
  <w:style w:type="character" w:customStyle="1" w:styleId="markg57p1kdh3">
    <w:name w:val="markg57p1kdh3"/>
    <w:basedOn w:val="DefaultParagraphFont"/>
    <w:rsid w:val="00883440"/>
  </w:style>
  <w:style w:type="paragraph" w:customStyle="1" w:styleId="story-bodyintroduction">
    <w:name w:val="story-body__introduction"/>
    <w:basedOn w:val="Normal"/>
    <w:rsid w:val="008345A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xternallink">
    <w:name w:val="externallink"/>
    <w:basedOn w:val="DefaultParagraphFont"/>
    <w:rsid w:val="00AC4196"/>
  </w:style>
  <w:style w:type="character" w:customStyle="1" w:styleId="A0">
    <w:name w:val="A0"/>
    <w:uiPriority w:val="99"/>
    <w:rsid w:val="002B26E3"/>
    <w:rPr>
      <w:rFonts w:cs="Roboto Medium"/>
      <w:b/>
      <w:bCs/>
      <w:color w:val="000000"/>
      <w:sz w:val="52"/>
      <w:szCs w:val="52"/>
    </w:rPr>
  </w:style>
  <w:style w:type="character" w:customStyle="1" w:styleId="markedcontent">
    <w:name w:val="markedcontent"/>
    <w:basedOn w:val="DefaultParagraphFont"/>
    <w:rsid w:val="0064261B"/>
  </w:style>
  <w:style w:type="paragraph" w:customStyle="1" w:styleId="dcr-o5gy41">
    <w:name w:val="dcr-o5gy41"/>
    <w:basedOn w:val="Normal"/>
    <w:rsid w:val="00CB3BC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ss-901oao">
    <w:name w:val="css-901oao"/>
    <w:basedOn w:val="DefaultParagraphFont"/>
    <w:rsid w:val="00542194"/>
  </w:style>
  <w:style w:type="character" w:customStyle="1" w:styleId="markruxjew0r8">
    <w:name w:val="markruxjew0r8"/>
    <w:basedOn w:val="DefaultParagraphFont"/>
    <w:rsid w:val="00202EB3"/>
  </w:style>
  <w:style w:type="character" w:customStyle="1" w:styleId="Heading3Char">
    <w:name w:val="Heading 3 Char"/>
    <w:basedOn w:val="DefaultParagraphFont"/>
    <w:link w:val="Heading3"/>
    <w:uiPriority w:val="9"/>
    <w:semiHidden/>
    <w:rsid w:val="00C0350B"/>
    <w:rPr>
      <w:rFonts w:asciiTheme="majorHAnsi" w:eastAsiaTheme="majorEastAsia" w:hAnsiTheme="majorHAnsi" w:cstheme="majorBidi"/>
      <w:b/>
      <w:bCs/>
      <w:color w:val="4F81BD" w:themeColor="accent1"/>
      <w:sz w:val="22"/>
      <w:szCs w:val="22"/>
      <w:lang w:eastAsia="en-US"/>
    </w:rPr>
  </w:style>
  <w:style w:type="paragraph" w:customStyle="1" w:styleId="Caption1">
    <w:name w:val="Caption1"/>
    <w:basedOn w:val="Normal"/>
    <w:rsid w:val="00C0350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tandard-view-style">
    <w:name w:val="standard-view-style"/>
    <w:basedOn w:val="DefaultParagraphFont"/>
    <w:rsid w:val="00C0350B"/>
  </w:style>
</w:styles>
</file>

<file path=word/webSettings.xml><?xml version="1.0" encoding="utf-8"?>
<w:webSettings xmlns:r="http://schemas.openxmlformats.org/officeDocument/2006/relationships" xmlns:w="http://schemas.openxmlformats.org/wordprocessingml/2006/main">
  <w:divs>
    <w:div w:id="6030368">
      <w:bodyDiv w:val="1"/>
      <w:marLeft w:val="0"/>
      <w:marRight w:val="0"/>
      <w:marTop w:val="0"/>
      <w:marBottom w:val="0"/>
      <w:divBdr>
        <w:top w:val="none" w:sz="0" w:space="0" w:color="auto"/>
        <w:left w:val="none" w:sz="0" w:space="0" w:color="auto"/>
        <w:bottom w:val="none" w:sz="0" w:space="0" w:color="auto"/>
        <w:right w:val="none" w:sz="0" w:space="0" w:color="auto"/>
      </w:divBdr>
    </w:div>
    <w:div w:id="13925843">
      <w:bodyDiv w:val="1"/>
      <w:marLeft w:val="0"/>
      <w:marRight w:val="0"/>
      <w:marTop w:val="0"/>
      <w:marBottom w:val="0"/>
      <w:divBdr>
        <w:top w:val="none" w:sz="0" w:space="0" w:color="auto"/>
        <w:left w:val="none" w:sz="0" w:space="0" w:color="auto"/>
        <w:bottom w:val="none" w:sz="0" w:space="0" w:color="auto"/>
        <w:right w:val="none" w:sz="0" w:space="0" w:color="auto"/>
      </w:divBdr>
    </w:div>
    <w:div w:id="16931325">
      <w:bodyDiv w:val="1"/>
      <w:marLeft w:val="0"/>
      <w:marRight w:val="0"/>
      <w:marTop w:val="0"/>
      <w:marBottom w:val="0"/>
      <w:divBdr>
        <w:top w:val="none" w:sz="0" w:space="0" w:color="auto"/>
        <w:left w:val="none" w:sz="0" w:space="0" w:color="auto"/>
        <w:bottom w:val="none" w:sz="0" w:space="0" w:color="auto"/>
        <w:right w:val="none" w:sz="0" w:space="0" w:color="auto"/>
      </w:divBdr>
    </w:div>
    <w:div w:id="29914236">
      <w:bodyDiv w:val="1"/>
      <w:marLeft w:val="0"/>
      <w:marRight w:val="0"/>
      <w:marTop w:val="0"/>
      <w:marBottom w:val="0"/>
      <w:divBdr>
        <w:top w:val="none" w:sz="0" w:space="0" w:color="auto"/>
        <w:left w:val="none" w:sz="0" w:space="0" w:color="auto"/>
        <w:bottom w:val="none" w:sz="0" w:space="0" w:color="auto"/>
        <w:right w:val="none" w:sz="0" w:space="0" w:color="auto"/>
      </w:divBdr>
      <w:divsChild>
        <w:div w:id="525873409">
          <w:marLeft w:val="0"/>
          <w:marRight w:val="0"/>
          <w:marTop w:val="0"/>
          <w:marBottom w:val="0"/>
          <w:divBdr>
            <w:top w:val="none" w:sz="0" w:space="0" w:color="auto"/>
            <w:left w:val="none" w:sz="0" w:space="0" w:color="auto"/>
            <w:bottom w:val="none" w:sz="0" w:space="0" w:color="auto"/>
            <w:right w:val="none" w:sz="0" w:space="0" w:color="auto"/>
          </w:divBdr>
        </w:div>
        <w:div w:id="417142742">
          <w:marLeft w:val="0"/>
          <w:marRight w:val="0"/>
          <w:marTop w:val="0"/>
          <w:marBottom w:val="0"/>
          <w:divBdr>
            <w:top w:val="none" w:sz="0" w:space="0" w:color="auto"/>
            <w:left w:val="none" w:sz="0" w:space="0" w:color="auto"/>
            <w:bottom w:val="none" w:sz="0" w:space="0" w:color="auto"/>
            <w:right w:val="none" w:sz="0" w:space="0" w:color="auto"/>
          </w:divBdr>
        </w:div>
      </w:divsChild>
    </w:div>
    <w:div w:id="39592984">
      <w:bodyDiv w:val="1"/>
      <w:marLeft w:val="0"/>
      <w:marRight w:val="0"/>
      <w:marTop w:val="0"/>
      <w:marBottom w:val="0"/>
      <w:divBdr>
        <w:top w:val="none" w:sz="0" w:space="0" w:color="auto"/>
        <w:left w:val="none" w:sz="0" w:space="0" w:color="auto"/>
        <w:bottom w:val="none" w:sz="0" w:space="0" w:color="auto"/>
        <w:right w:val="none" w:sz="0" w:space="0" w:color="auto"/>
      </w:divBdr>
      <w:divsChild>
        <w:div w:id="1925449602">
          <w:marLeft w:val="0"/>
          <w:marRight w:val="0"/>
          <w:marTop w:val="0"/>
          <w:marBottom w:val="0"/>
          <w:divBdr>
            <w:top w:val="none" w:sz="0" w:space="0" w:color="auto"/>
            <w:left w:val="none" w:sz="0" w:space="0" w:color="auto"/>
            <w:bottom w:val="none" w:sz="0" w:space="0" w:color="auto"/>
            <w:right w:val="none" w:sz="0" w:space="0" w:color="auto"/>
          </w:divBdr>
        </w:div>
      </w:divsChild>
    </w:div>
    <w:div w:id="93134492">
      <w:bodyDiv w:val="1"/>
      <w:marLeft w:val="0"/>
      <w:marRight w:val="0"/>
      <w:marTop w:val="0"/>
      <w:marBottom w:val="0"/>
      <w:divBdr>
        <w:top w:val="none" w:sz="0" w:space="0" w:color="auto"/>
        <w:left w:val="none" w:sz="0" w:space="0" w:color="auto"/>
        <w:bottom w:val="none" w:sz="0" w:space="0" w:color="auto"/>
        <w:right w:val="none" w:sz="0" w:space="0" w:color="auto"/>
      </w:divBdr>
    </w:div>
    <w:div w:id="133062303">
      <w:bodyDiv w:val="1"/>
      <w:marLeft w:val="0"/>
      <w:marRight w:val="0"/>
      <w:marTop w:val="0"/>
      <w:marBottom w:val="0"/>
      <w:divBdr>
        <w:top w:val="none" w:sz="0" w:space="0" w:color="auto"/>
        <w:left w:val="none" w:sz="0" w:space="0" w:color="auto"/>
        <w:bottom w:val="none" w:sz="0" w:space="0" w:color="auto"/>
        <w:right w:val="none" w:sz="0" w:space="0" w:color="auto"/>
      </w:divBdr>
    </w:div>
    <w:div w:id="161043992">
      <w:bodyDiv w:val="1"/>
      <w:marLeft w:val="0"/>
      <w:marRight w:val="0"/>
      <w:marTop w:val="0"/>
      <w:marBottom w:val="0"/>
      <w:divBdr>
        <w:top w:val="none" w:sz="0" w:space="0" w:color="auto"/>
        <w:left w:val="none" w:sz="0" w:space="0" w:color="auto"/>
        <w:bottom w:val="none" w:sz="0" w:space="0" w:color="auto"/>
        <w:right w:val="none" w:sz="0" w:space="0" w:color="auto"/>
      </w:divBdr>
    </w:div>
    <w:div w:id="176193085">
      <w:bodyDiv w:val="1"/>
      <w:marLeft w:val="0"/>
      <w:marRight w:val="0"/>
      <w:marTop w:val="0"/>
      <w:marBottom w:val="0"/>
      <w:divBdr>
        <w:top w:val="none" w:sz="0" w:space="0" w:color="auto"/>
        <w:left w:val="none" w:sz="0" w:space="0" w:color="auto"/>
        <w:bottom w:val="none" w:sz="0" w:space="0" w:color="auto"/>
        <w:right w:val="none" w:sz="0" w:space="0" w:color="auto"/>
      </w:divBdr>
      <w:divsChild>
        <w:div w:id="1187450297">
          <w:marLeft w:val="0"/>
          <w:marRight w:val="0"/>
          <w:marTop w:val="0"/>
          <w:marBottom w:val="0"/>
          <w:divBdr>
            <w:top w:val="none" w:sz="0" w:space="0" w:color="auto"/>
            <w:left w:val="none" w:sz="0" w:space="0" w:color="auto"/>
            <w:bottom w:val="none" w:sz="0" w:space="0" w:color="auto"/>
            <w:right w:val="none" w:sz="0" w:space="0" w:color="auto"/>
          </w:divBdr>
        </w:div>
        <w:div w:id="64886839">
          <w:marLeft w:val="0"/>
          <w:marRight w:val="0"/>
          <w:marTop w:val="0"/>
          <w:marBottom w:val="0"/>
          <w:divBdr>
            <w:top w:val="none" w:sz="0" w:space="0" w:color="auto"/>
            <w:left w:val="none" w:sz="0" w:space="0" w:color="auto"/>
            <w:bottom w:val="none" w:sz="0" w:space="0" w:color="auto"/>
            <w:right w:val="none" w:sz="0" w:space="0" w:color="auto"/>
          </w:divBdr>
        </w:div>
        <w:div w:id="300380379">
          <w:marLeft w:val="0"/>
          <w:marRight w:val="0"/>
          <w:marTop w:val="0"/>
          <w:marBottom w:val="0"/>
          <w:divBdr>
            <w:top w:val="none" w:sz="0" w:space="0" w:color="auto"/>
            <w:left w:val="none" w:sz="0" w:space="0" w:color="auto"/>
            <w:bottom w:val="none" w:sz="0" w:space="0" w:color="auto"/>
            <w:right w:val="none" w:sz="0" w:space="0" w:color="auto"/>
          </w:divBdr>
        </w:div>
        <w:div w:id="866793391">
          <w:marLeft w:val="0"/>
          <w:marRight w:val="0"/>
          <w:marTop w:val="0"/>
          <w:marBottom w:val="0"/>
          <w:divBdr>
            <w:top w:val="none" w:sz="0" w:space="0" w:color="auto"/>
            <w:left w:val="none" w:sz="0" w:space="0" w:color="auto"/>
            <w:bottom w:val="none" w:sz="0" w:space="0" w:color="auto"/>
            <w:right w:val="none" w:sz="0" w:space="0" w:color="auto"/>
          </w:divBdr>
        </w:div>
        <w:div w:id="1117027391">
          <w:marLeft w:val="0"/>
          <w:marRight w:val="0"/>
          <w:marTop w:val="0"/>
          <w:marBottom w:val="0"/>
          <w:divBdr>
            <w:top w:val="none" w:sz="0" w:space="0" w:color="auto"/>
            <w:left w:val="none" w:sz="0" w:space="0" w:color="auto"/>
            <w:bottom w:val="none" w:sz="0" w:space="0" w:color="auto"/>
            <w:right w:val="none" w:sz="0" w:space="0" w:color="auto"/>
          </w:divBdr>
        </w:div>
        <w:div w:id="709456428">
          <w:marLeft w:val="0"/>
          <w:marRight w:val="0"/>
          <w:marTop w:val="0"/>
          <w:marBottom w:val="0"/>
          <w:divBdr>
            <w:top w:val="none" w:sz="0" w:space="0" w:color="auto"/>
            <w:left w:val="none" w:sz="0" w:space="0" w:color="auto"/>
            <w:bottom w:val="none" w:sz="0" w:space="0" w:color="auto"/>
            <w:right w:val="none" w:sz="0" w:space="0" w:color="auto"/>
          </w:divBdr>
        </w:div>
        <w:div w:id="706609234">
          <w:marLeft w:val="0"/>
          <w:marRight w:val="0"/>
          <w:marTop w:val="0"/>
          <w:marBottom w:val="0"/>
          <w:divBdr>
            <w:top w:val="none" w:sz="0" w:space="0" w:color="auto"/>
            <w:left w:val="none" w:sz="0" w:space="0" w:color="auto"/>
            <w:bottom w:val="none" w:sz="0" w:space="0" w:color="auto"/>
            <w:right w:val="none" w:sz="0" w:space="0" w:color="auto"/>
          </w:divBdr>
        </w:div>
        <w:div w:id="1526868258">
          <w:marLeft w:val="0"/>
          <w:marRight w:val="0"/>
          <w:marTop w:val="0"/>
          <w:marBottom w:val="0"/>
          <w:divBdr>
            <w:top w:val="none" w:sz="0" w:space="0" w:color="auto"/>
            <w:left w:val="none" w:sz="0" w:space="0" w:color="auto"/>
            <w:bottom w:val="none" w:sz="0" w:space="0" w:color="auto"/>
            <w:right w:val="none" w:sz="0" w:space="0" w:color="auto"/>
          </w:divBdr>
        </w:div>
        <w:div w:id="604077895">
          <w:marLeft w:val="0"/>
          <w:marRight w:val="0"/>
          <w:marTop w:val="0"/>
          <w:marBottom w:val="0"/>
          <w:divBdr>
            <w:top w:val="none" w:sz="0" w:space="0" w:color="auto"/>
            <w:left w:val="none" w:sz="0" w:space="0" w:color="auto"/>
            <w:bottom w:val="none" w:sz="0" w:space="0" w:color="auto"/>
            <w:right w:val="none" w:sz="0" w:space="0" w:color="auto"/>
          </w:divBdr>
        </w:div>
        <w:div w:id="72162238">
          <w:marLeft w:val="0"/>
          <w:marRight w:val="0"/>
          <w:marTop w:val="0"/>
          <w:marBottom w:val="0"/>
          <w:divBdr>
            <w:top w:val="none" w:sz="0" w:space="0" w:color="auto"/>
            <w:left w:val="none" w:sz="0" w:space="0" w:color="auto"/>
            <w:bottom w:val="none" w:sz="0" w:space="0" w:color="auto"/>
            <w:right w:val="none" w:sz="0" w:space="0" w:color="auto"/>
          </w:divBdr>
        </w:div>
        <w:div w:id="1412118189">
          <w:marLeft w:val="0"/>
          <w:marRight w:val="0"/>
          <w:marTop w:val="0"/>
          <w:marBottom w:val="0"/>
          <w:divBdr>
            <w:top w:val="none" w:sz="0" w:space="0" w:color="auto"/>
            <w:left w:val="none" w:sz="0" w:space="0" w:color="auto"/>
            <w:bottom w:val="none" w:sz="0" w:space="0" w:color="auto"/>
            <w:right w:val="none" w:sz="0" w:space="0" w:color="auto"/>
          </w:divBdr>
        </w:div>
        <w:div w:id="588343562">
          <w:marLeft w:val="0"/>
          <w:marRight w:val="0"/>
          <w:marTop w:val="0"/>
          <w:marBottom w:val="0"/>
          <w:divBdr>
            <w:top w:val="none" w:sz="0" w:space="0" w:color="auto"/>
            <w:left w:val="none" w:sz="0" w:space="0" w:color="auto"/>
            <w:bottom w:val="none" w:sz="0" w:space="0" w:color="auto"/>
            <w:right w:val="none" w:sz="0" w:space="0" w:color="auto"/>
          </w:divBdr>
        </w:div>
        <w:div w:id="970594998">
          <w:marLeft w:val="0"/>
          <w:marRight w:val="0"/>
          <w:marTop w:val="0"/>
          <w:marBottom w:val="0"/>
          <w:divBdr>
            <w:top w:val="none" w:sz="0" w:space="0" w:color="auto"/>
            <w:left w:val="none" w:sz="0" w:space="0" w:color="auto"/>
            <w:bottom w:val="none" w:sz="0" w:space="0" w:color="auto"/>
            <w:right w:val="none" w:sz="0" w:space="0" w:color="auto"/>
          </w:divBdr>
        </w:div>
        <w:div w:id="901872076">
          <w:marLeft w:val="0"/>
          <w:marRight w:val="0"/>
          <w:marTop w:val="0"/>
          <w:marBottom w:val="0"/>
          <w:divBdr>
            <w:top w:val="none" w:sz="0" w:space="0" w:color="auto"/>
            <w:left w:val="none" w:sz="0" w:space="0" w:color="auto"/>
            <w:bottom w:val="none" w:sz="0" w:space="0" w:color="auto"/>
            <w:right w:val="none" w:sz="0" w:space="0" w:color="auto"/>
          </w:divBdr>
        </w:div>
        <w:div w:id="572785916">
          <w:marLeft w:val="0"/>
          <w:marRight w:val="0"/>
          <w:marTop w:val="0"/>
          <w:marBottom w:val="0"/>
          <w:divBdr>
            <w:top w:val="none" w:sz="0" w:space="0" w:color="auto"/>
            <w:left w:val="none" w:sz="0" w:space="0" w:color="auto"/>
            <w:bottom w:val="none" w:sz="0" w:space="0" w:color="auto"/>
            <w:right w:val="none" w:sz="0" w:space="0" w:color="auto"/>
          </w:divBdr>
        </w:div>
        <w:div w:id="1347292691">
          <w:marLeft w:val="0"/>
          <w:marRight w:val="0"/>
          <w:marTop w:val="0"/>
          <w:marBottom w:val="0"/>
          <w:divBdr>
            <w:top w:val="none" w:sz="0" w:space="0" w:color="auto"/>
            <w:left w:val="none" w:sz="0" w:space="0" w:color="auto"/>
            <w:bottom w:val="none" w:sz="0" w:space="0" w:color="auto"/>
            <w:right w:val="none" w:sz="0" w:space="0" w:color="auto"/>
          </w:divBdr>
        </w:div>
        <w:div w:id="2067751335">
          <w:marLeft w:val="0"/>
          <w:marRight w:val="0"/>
          <w:marTop w:val="0"/>
          <w:marBottom w:val="0"/>
          <w:divBdr>
            <w:top w:val="none" w:sz="0" w:space="0" w:color="auto"/>
            <w:left w:val="none" w:sz="0" w:space="0" w:color="auto"/>
            <w:bottom w:val="none" w:sz="0" w:space="0" w:color="auto"/>
            <w:right w:val="none" w:sz="0" w:space="0" w:color="auto"/>
          </w:divBdr>
        </w:div>
        <w:div w:id="1665277708">
          <w:marLeft w:val="0"/>
          <w:marRight w:val="0"/>
          <w:marTop w:val="0"/>
          <w:marBottom w:val="0"/>
          <w:divBdr>
            <w:top w:val="none" w:sz="0" w:space="0" w:color="auto"/>
            <w:left w:val="none" w:sz="0" w:space="0" w:color="auto"/>
            <w:bottom w:val="none" w:sz="0" w:space="0" w:color="auto"/>
            <w:right w:val="none" w:sz="0" w:space="0" w:color="auto"/>
          </w:divBdr>
        </w:div>
        <w:div w:id="493225447">
          <w:marLeft w:val="0"/>
          <w:marRight w:val="0"/>
          <w:marTop w:val="0"/>
          <w:marBottom w:val="0"/>
          <w:divBdr>
            <w:top w:val="none" w:sz="0" w:space="0" w:color="auto"/>
            <w:left w:val="none" w:sz="0" w:space="0" w:color="auto"/>
            <w:bottom w:val="none" w:sz="0" w:space="0" w:color="auto"/>
            <w:right w:val="none" w:sz="0" w:space="0" w:color="auto"/>
          </w:divBdr>
        </w:div>
        <w:div w:id="191460624">
          <w:marLeft w:val="0"/>
          <w:marRight w:val="0"/>
          <w:marTop w:val="0"/>
          <w:marBottom w:val="0"/>
          <w:divBdr>
            <w:top w:val="none" w:sz="0" w:space="0" w:color="auto"/>
            <w:left w:val="none" w:sz="0" w:space="0" w:color="auto"/>
            <w:bottom w:val="none" w:sz="0" w:space="0" w:color="auto"/>
            <w:right w:val="none" w:sz="0" w:space="0" w:color="auto"/>
          </w:divBdr>
        </w:div>
        <w:div w:id="244806277">
          <w:marLeft w:val="0"/>
          <w:marRight w:val="0"/>
          <w:marTop w:val="0"/>
          <w:marBottom w:val="0"/>
          <w:divBdr>
            <w:top w:val="none" w:sz="0" w:space="0" w:color="auto"/>
            <w:left w:val="none" w:sz="0" w:space="0" w:color="auto"/>
            <w:bottom w:val="none" w:sz="0" w:space="0" w:color="auto"/>
            <w:right w:val="none" w:sz="0" w:space="0" w:color="auto"/>
          </w:divBdr>
        </w:div>
      </w:divsChild>
    </w:div>
    <w:div w:id="189533957">
      <w:bodyDiv w:val="1"/>
      <w:marLeft w:val="0"/>
      <w:marRight w:val="0"/>
      <w:marTop w:val="0"/>
      <w:marBottom w:val="0"/>
      <w:divBdr>
        <w:top w:val="none" w:sz="0" w:space="0" w:color="auto"/>
        <w:left w:val="none" w:sz="0" w:space="0" w:color="auto"/>
        <w:bottom w:val="none" w:sz="0" w:space="0" w:color="auto"/>
        <w:right w:val="none" w:sz="0" w:space="0" w:color="auto"/>
      </w:divBdr>
      <w:divsChild>
        <w:div w:id="1286348846">
          <w:marLeft w:val="0"/>
          <w:marRight w:val="0"/>
          <w:marTop w:val="0"/>
          <w:marBottom w:val="0"/>
          <w:divBdr>
            <w:top w:val="none" w:sz="0" w:space="0" w:color="auto"/>
            <w:left w:val="none" w:sz="0" w:space="0" w:color="auto"/>
            <w:bottom w:val="none" w:sz="0" w:space="0" w:color="auto"/>
            <w:right w:val="none" w:sz="0" w:space="0" w:color="auto"/>
          </w:divBdr>
          <w:divsChild>
            <w:div w:id="1319501896">
              <w:marLeft w:val="0"/>
              <w:marRight w:val="0"/>
              <w:marTop w:val="0"/>
              <w:marBottom w:val="0"/>
              <w:divBdr>
                <w:top w:val="none" w:sz="0" w:space="0" w:color="auto"/>
                <w:left w:val="none" w:sz="0" w:space="0" w:color="auto"/>
                <w:bottom w:val="single" w:sz="6" w:space="0" w:color="CCCCCC"/>
                <w:right w:val="none" w:sz="0" w:space="0" w:color="auto"/>
              </w:divBdr>
              <w:divsChild>
                <w:div w:id="229317593">
                  <w:marLeft w:val="0"/>
                  <w:marRight w:val="0"/>
                  <w:marTop w:val="0"/>
                  <w:marBottom w:val="0"/>
                  <w:divBdr>
                    <w:top w:val="none" w:sz="0" w:space="0" w:color="auto"/>
                    <w:left w:val="none" w:sz="0" w:space="0" w:color="auto"/>
                    <w:bottom w:val="none" w:sz="0" w:space="0" w:color="auto"/>
                    <w:right w:val="none" w:sz="0" w:space="0" w:color="auto"/>
                  </w:divBdr>
                  <w:divsChild>
                    <w:div w:id="414519912">
                      <w:marLeft w:val="0"/>
                      <w:marRight w:val="0"/>
                      <w:marTop w:val="0"/>
                      <w:marBottom w:val="0"/>
                      <w:divBdr>
                        <w:top w:val="none" w:sz="0" w:space="0" w:color="auto"/>
                        <w:left w:val="none" w:sz="0" w:space="0" w:color="auto"/>
                        <w:bottom w:val="none" w:sz="0" w:space="0" w:color="auto"/>
                        <w:right w:val="none" w:sz="0" w:space="0" w:color="auto"/>
                      </w:divBdr>
                      <w:divsChild>
                        <w:div w:id="1854955394">
                          <w:marLeft w:val="0"/>
                          <w:marRight w:val="0"/>
                          <w:marTop w:val="0"/>
                          <w:marBottom w:val="0"/>
                          <w:divBdr>
                            <w:top w:val="none" w:sz="0" w:space="0" w:color="auto"/>
                            <w:left w:val="none" w:sz="0" w:space="0" w:color="auto"/>
                            <w:bottom w:val="none" w:sz="0" w:space="0" w:color="auto"/>
                            <w:right w:val="none" w:sz="0" w:space="0" w:color="auto"/>
                          </w:divBdr>
                        </w:div>
                      </w:divsChild>
                    </w:div>
                    <w:div w:id="785198848">
                      <w:marLeft w:val="0"/>
                      <w:marRight w:val="0"/>
                      <w:marTop w:val="0"/>
                      <w:marBottom w:val="0"/>
                      <w:divBdr>
                        <w:top w:val="none" w:sz="0" w:space="0" w:color="auto"/>
                        <w:left w:val="none" w:sz="0" w:space="0" w:color="auto"/>
                        <w:bottom w:val="none" w:sz="0" w:space="0" w:color="auto"/>
                        <w:right w:val="none" w:sz="0" w:space="0" w:color="auto"/>
                      </w:divBdr>
                    </w:div>
                    <w:div w:id="928540523">
                      <w:marLeft w:val="0"/>
                      <w:marRight w:val="0"/>
                      <w:marTop w:val="0"/>
                      <w:marBottom w:val="0"/>
                      <w:divBdr>
                        <w:top w:val="none" w:sz="0" w:space="0" w:color="auto"/>
                        <w:left w:val="none" w:sz="0" w:space="0" w:color="auto"/>
                        <w:bottom w:val="none" w:sz="0" w:space="0" w:color="auto"/>
                        <w:right w:val="none" w:sz="0" w:space="0" w:color="auto"/>
                      </w:divBdr>
                    </w:div>
                  </w:divsChild>
                </w:div>
                <w:div w:id="1984501300">
                  <w:marLeft w:val="0"/>
                  <w:marRight w:val="0"/>
                  <w:marTop w:val="0"/>
                  <w:marBottom w:val="0"/>
                  <w:divBdr>
                    <w:top w:val="none" w:sz="0" w:space="0" w:color="auto"/>
                    <w:left w:val="none" w:sz="0" w:space="0" w:color="auto"/>
                    <w:bottom w:val="none" w:sz="0" w:space="0" w:color="auto"/>
                    <w:right w:val="none" w:sz="0" w:space="0" w:color="auto"/>
                  </w:divBdr>
                  <w:divsChild>
                    <w:div w:id="16171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7168">
              <w:marLeft w:val="0"/>
              <w:marRight w:val="0"/>
              <w:marTop w:val="0"/>
              <w:marBottom w:val="0"/>
              <w:divBdr>
                <w:top w:val="none" w:sz="0" w:space="0" w:color="auto"/>
                <w:left w:val="none" w:sz="0" w:space="0" w:color="auto"/>
                <w:bottom w:val="none" w:sz="0" w:space="0" w:color="auto"/>
                <w:right w:val="none" w:sz="0" w:space="0" w:color="auto"/>
              </w:divBdr>
              <w:divsChild>
                <w:div w:id="864514646">
                  <w:marLeft w:val="0"/>
                  <w:marRight w:val="0"/>
                  <w:marTop w:val="0"/>
                  <w:marBottom w:val="0"/>
                  <w:divBdr>
                    <w:top w:val="none" w:sz="0" w:space="0" w:color="auto"/>
                    <w:left w:val="none" w:sz="0" w:space="0" w:color="auto"/>
                    <w:bottom w:val="none" w:sz="0" w:space="0" w:color="auto"/>
                    <w:right w:val="none" w:sz="0" w:space="0" w:color="auto"/>
                  </w:divBdr>
                  <w:divsChild>
                    <w:div w:id="1634941735">
                      <w:marLeft w:val="0"/>
                      <w:marRight w:val="0"/>
                      <w:marTop w:val="0"/>
                      <w:marBottom w:val="0"/>
                      <w:divBdr>
                        <w:top w:val="none" w:sz="0" w:space="0" w:color="auto"/>
                        <w:left w:val="none" w:sz="0" w:space="0" w:color="auto"/>
                        <w:bottom w:val="none" w:sz="0" w:space="0" w:color="auto"/>
                        <w:right w:val="none" w:sz="0" w:space="0" w:color="auto"/>
                      </w:divBdr>
                    </w:div>
                    <w:div w:id="1648513164">
                      <w:marLeft w:val="0"/>
                      <w:marRight w:val="0"/>
                      <w:marTop w:val="0"/>
                      <w:marBottom w:val="0"/>
                      <w:divBdr>
                        <w:top w:val="none" w:sz="0" w:space="0" w:color="auto"/>
                        <w:left w:val="none" w:sz="0" w:space="0" w:color="auto"/>
                        <w:bottom w:val="none" w:sz="0" w:space="0" w:color="auto"/>
                        <w:right w:val="none" w:sz="0" w:space="0" w:color="auto"/>
                      </w:divBdr>
                    </w:div>
                  </w:divsChild>
                </w:div>
                <w:div w:id="1551258510">
                  <w:marLeft w:val="0"/>
                  <w:marRight w:val="0"/>
                  <w:marTop w:val="0"/>
                  <w:marBottom w:val="0"/>
                  <w:divBdr>
                    <w:top w:val="none" w:sz="0" w:space="0" w:color="auto"/>
                    <w:left w:val="none" w:sz="0" w:space="0" w:color="auto"/>
                    <w:bottom w:val="none" w:sz="0" w:space="0" w:color="auto"/>
                    <w:right w:val="none" w:sz="0" w:space="0" w:color="auto"/>
                  </w:divBdr>
                  <w:divsChild>
                    <w:div w:id="18060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73503">
              <w:marLeft w:val="0"/>
              <w:marRight w:val="0"/>
              <w:marTop w:val="0"/>
              <w:marBottom w:val="0"/>
              <w:divBdr>
                <w:top w:val="none" w:sz="0" w:space="0" w:color="auto"/>
                <w:left w:val="none" w:sz="0" w:space="0" w:color="auto"/>
                <w:bottom w:val="none" w:sz="0" w:space="0" w:color="auto"/>
                <w:right w:val="none" w:sz="0" w:space="0" w:color="auto"/>
              </w:divBdr>
              <w:divsChild>
                <w:div w:id="1742479650">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799108202">
          <w:marLeft w:val="0"/>
          <w:marRight w:val="0"/>
          <w:marTop w:val="0"/>
          <w:marBottom w:val="0"/>
          <w:divBdr>
            <w:top w:val="none" w:sz="0" w:space="0" w:color="auto"/>
            <w:left w:val="none" w:sz="0" w:space="0" w:color="auto"/>
            <w:bottom w:val="none" w:sz="0" w:space="0" w:color="auto"/>
            <w:right w:val="none" w:sz="0" w:space="0" w:color="auto"/>
          </w:divBdr>
          <w:divsChild>
            <w:div w:id="1929340730">
              <w:marLeft w:val="0"/>
              <w:marRight w:val="0"/>
              <w:marTop w:val="237"/>
              <w:marBottom w:val="0"/>
              <w:divBdr>
                <w:top w:val="none" w:sz="0" w:space="0" w:color="auto"/>
                <w:left w:val="none" w:sz="0" w:space="0" w:color="auto"/>
                <w:bottom w:val="single" w:sz="6" w:space="0" w:color="99CCFF"/>
                <w:right w:val="none" w:sz="0" w:space="0" w:color="auto"/>
              </w:divBdr>
              <w:divsChild>
                <w:div w:id="1390032958">
                  <w:marLeft w:val="0"/>
                  <w:marRight w:val="0"/>
                  <w:marTop w:val="0"/>
                  <w:marBottom w:val="0"/>
                  <w:divBdr>
                    <w:top w:val="none" w:sz="0" w:space="0" w:color="auto"/>
                    <w:left w:val="none" w:sz="0" w:space="0" w:color="auto"/>
                    <w:bottom w:val="none" w:sz="0" w:space="0" w:color="auto"/>
                    <w:right w:val="none" w:sz="0" w:space="0" w:color="auto"/>
                  </w:divBdr>
                  <w:divsChild>
                    <w:div w:id="682247246">
                      <w:marLeft w:val="0"/>
                      <w:marRight w:val="0"/>
                      <w:marTop w:val="0"/>
                      <w:marBottom w:val="0"/>
                      <w:divBdr>
                        <w:top w:val="none" w:sz="0" w:space="0" w:color="auto"/>
                        <w:left w:val="none" w:sz="0" w:space="0" w:color="auto"/>
                        <w:bottom w:val="none" w:sz="0" w:space="0" w:color="auto"/>
                        <w:right w:val="none" w:sz="0" w:space="0" w:color="auto"/>
                      </w:divBdr>
                    </w:div>
                    <w:div w:id="2084067029">
                      <w:marLeft w:val="0"/>
                      <w:marRight w:val="0"/>
                      <w:marTop w:val="0"/>
                      <w:marBottom w:val="0"/>
                      <w:divBdr>
                        <w:top w:val="none" w:sz="0" w:space="0" w:color="auto"/>
                        <w:left w:val="none" w:sz="0" w:space="0" w:color="auto"/>
                        <w:bottom w:val="none" w:sz="0" w:space="0" w:color="auto"/>
                        <w:right w:val="none" w:sz="0" w:space="0" w:color="auto"/>
                      </w:divBdr>
                    </w:div>
                  </w:divsChild>
                </w:div>
                <w:div w:id="666253392">
                  <w:marLeft w:val="0"/>
                  <w:marRight w:val="0"/>
                  <w:marTop w:val="0"/>
                  <w:marBottom w:val="0"/>
                  <w:divBdr>
                    <w:top w:val="none" w:sz="0" w:space="0" w:color="auto"/>
                    <w:left w:val="none" w:sz="0" w:space="0" w:color="auto"/>
                    <w:bottom w:val="none" w:sz="0" w:space="0" w:color="auto"/>
                    <w:right w:val="none" w:sz="0" w:space="0" w:color="auto"/>
                  </w:divBdr>
                  <w:divsChild>
                    <w:div w:id="13153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88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9243506">
      <w:bodyDiv w:val="1"/>
      <w:marLeft w:val="0"/>
      <w:marRight w:val="0"/>
      <w:marTop w:val="0"/>
      <w:marBottom w:val="0"/>
      <w:divBdr>
        <w:top w:val="none" w:sz="0" w:space="0" w:color="auto"/>
        <w:left w:val="none" w:sz="0" w:space="0" w:color="auto"/>
        <w:bottom w:val="none" w:sz="0" w:space="0" w:color="auto"/>
        <w:right w:val="none" w:sz="0" w:space="0" w:color="auto"/>
      </w:divBdr>
    </w:div>
    <w:div w:id="293830626">
      <w:bodyDiv w:val="1"/>
      <w:marLeft w:val="0"/>
      <w:marRight w:val="0"/>
      <w:marTop w:val="0"/>
      <w:marBottom w:val="0"/>
      <w:divBdr>
        <w:top w:val="none" w:sz="0" w:space="0" w:color="auto"/>
        <w:left w:val="none" w:sz="0" w:space="0" w:color="auto"/>
        <w:bottom w:val="none" w:sz="0" w:space="0" w:color="auto"/>
        <w:right w:val="none" w:sz="0" w:space="0" w:color="auto"/>
      </w:divBdr>
      <w:divsChild>
        <w:div w:id="394939968">
          <w:marLeft w:val="0"/>
          <w:marRight w:val="0"/>
          <w:marTop w:val="0"/>
          <w:marBottom w:val="0"/>
          <w:divBdr>
            <w:top w:val="none" w:sz="0" w:space="0" w:color="auto"/>
            <w:left w:val="none" w:sz="0" w:space="0" w:color="auto"/>
            <w:bottom w:val="none" w:sz="0" w:space="0" w:color="auto"/>
            <w:right w:val="none" w:sz="0" w:space="0" w:color="auto"/>
          </w:divBdr>
          <w:divsChild>
            <w:div w:id="206020811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18702314">
      <w:bodyDiv w:val="1"/>
      <w:marLeft w:val="0"/>
      <w:marRight w:val="0"/>
      <w:marTop w:val="0"/>
      <w:marBottom w:val="0"/>
      <w:divBdr>
        <w:top w:val="none" w:sz="0" w:space="0" w:color="auto"/>
        <w:left w:val="none" w:sz="0" w:space="0" w:color="auto"/>
        <w:bottom w:val="none" w:sz="0" w:space="0" w:color="auto"/>
        <w:right w:val="none" w:sz="0" w:space="0" w:color="auto"/>
      </w:divBdr>
    </w:div>
    <w:div w:id="319698743">
      <w:bodyDiv w:val="1"/>
      <w:marLeft w:val="0"/>
      <w:marRight w:val="0"/>
      <w:marTop w:val="0"/>
      <w:marBottom w:val="0"/>
      <w:divBdr>
        <w:top w:val="none" w:sz="0" w:space="0" w:color="auto"/>
        <w:left w:val="none" w:sz="0" w:space="0" w:color="auto"/>
        <w:bottom w:val="none" w:sz="0" w:space="0" w:color="auto"/>
        <w:right w:val="none" w:sz="0" w:space="0" w:color="auto"/>
      </w:divBdr>
      <w:divsChild>
        <w:div w:id="1332176343">
          <w:marLeft w:val="0"/>
          <w:marRight w:val="0"/>
          <w:marTop w:val="0"/>
          <w:marBottom w:val="0"/>
          <w:divBdr>
            <w:top w:val="none" w:sz="0" w:space="0" w:color="auto"/>
            <w:left w:val="none" w:sz="0" w:space="0" w:color="auto"/>
            <w:bottom w:val="none" w:sz="0" w:space="0" w:color="auto"/>
            <w:right w:val="none" w:sz="0" w:space="0" w:color="auto"/>
          </w:divBdr>
        </w:div>
        <w:div w:id="526912220">
          <w:marLeft w:val="0"/>
          <w:marRight w:val="0"/>
          <w:marTop w:val="0"/>
          <w:marBottom w:val="0"/>
          <w:divBdr>
            <w:top w:val="none" w:sz="0" w:space="0" w:color="auto"/>
            <w:left w:val="none" w:sz="0" w:space="0" w:color="auto"/>
            <w:bottom w:val="none" w:sz="0" w:space="0" w:color="auto"/>
            <w:right w:val="none" w:sz="0" w:space="0" w:color="auto"/>
          </w:divBdr>
        </w:div>
        <w:div w:id="588541958">
          <w:marLeft w:val="0"/>
          <w:marRight w:val="0"/>
          <w:marTop w:val="0"/>
          <w:marBottom w:val="0"/>
          <w:divBdr>
            <w:top w:val="none" w:sz="0" w:space="0" w:color="auto"/>
            <w:left w:val="none" w:sz="0" w:space="0" w:color="auto"/>
            <w:bottom w:val="none" w:sz="0" w:space="0" w:color="auto"/>
            <w:right w:val="none" w:sz="0" w:space="0" w:color="auto"/>
          </w:divBdr>
        </w:div>
        <w:div w:id="997000510">
          <w:marLeft w:val="0"/>
          <w:marRight w:val="0"/>
          <w:marTop w:val="0"/>
          <w:marBottom w:val="0"/>
          <w:divBdr>
            <w:top w:val="none" w:sz="0" w:space="0" w:color="auto"/>
            <w:left w:val="none" w:sz="0" w:space="0" w:color="auto"/>
            <w:bottom w:val="none" w:sz="0" w:space="0" w:color="auto"/>
            <w:right w:val="none" w:sz="0" w:space="0" w:color="auto"/>
          </w:divBdr>
        </w:div>
      </w:divsChild>
    </w:div>
    <w:div w:id="330724218">
      <w:bodyDiv w:val="1"/>
      <w:marLeft w:val="0"/>
      <w:marRight w:val="0"/>
      <w:marTop w:val="0"/>
      <w:marBottom w:val="0"/>
      <w:divBdr>
        <w:top w:val="none" w:sz="0" w:space="0" w:color="auto"/>
        <w:left w:val="none" w:sz="0" w:space="0" w:color="auto"/>
        <w:bottom w:val="none" w:sz="0" w:space="0" w:color="auto"/>
        <w:right w:val="none" w:sz="0" w:space="0" w:color="auto"/>
      </w:divBdr>
      <w:divsChild>
        <w:div w:id="570042402">
          <w:marLeft w:val="0"/>
          <w:marRight w:val="0"/>
          <w:marTop w:val="0"/>
          <w:marBottom w:val="0"/>
          <w:divBdr>
            <w:top w:val="none" w:sz="0" w:space="0" w:color="auto"/>
            <w:left w:val="none" w:sz="0" w:space="0" w:color="auto"/>
            <w:bottom w:val="none" w:sz="0" w:space="0" w:color="auto"/>
            <w:right w:val="none" w:sz="0" w:space="0" w:color="auto"/>
          </w:divBdr>
        </w:div>
        <w:div w:id="774133169">
          <w:marLeft w:val="0"/>
          <w:marRight w:val="0"/>
          <w:marTop w:val="0"/>
          <w:marBottom w:val="0"/>
          <w:divBdr>
            <w:top w:val="none" w:sz="0" w:space="0" w:color="auto"/>
            <w:left w:val="none" w:sz="0" w:space="0" w:color="auto"/>
            <w:bottom w:val="none" w:sz="0" w:space="0" w:color="auto"/>
            <w:right w:val="none" w:sz="0" w:space="0" w:color="auto"/>
          </w:divBdr>
        </w:div>
        <w:div w:id="1991862938">
          <w:marLeft w:val="0"/>
          <w:marRight w:val="0"/>
          <w:marTop w:val="0"/>
          <w:marBottom w:val="0"/>
          <w:divBdr>
            <w:top w:val="none" w:sz="0" w:space="0" w:color="auto"/>
            <w:left w:val="none" w:sz="0" w:space="0" w:color="auto"/>
            <w:bottom w:val="none" w:sz="0" w:space="0" w:color="auto"/>
            <w:right w:val="none" w:sz="0" w:space="0" w:color="auto"/>
          </w:divBdr>
        </w:div>
        <w:div w:id="735712203">
          <w:marLeft w:val="0"/>
          <w:marRight w:val="0"/>
          <w:marTop w:val="0"/>
          <w:marBottom w:val="0"/>
          <w:divBdr>
            <w:top w:val="none" w:sz="0" w:space="0" w:color="auto"/>
            <w:left w:val="none" w:sz="0" w:space="0" w:color="auto"/>
            <w:bottom w:val="none" w:sz="0" w:space="0" w:color="auto"/>
            <w:right w:val="none" w:sz="0" w:space="0" w:color="auto"/>
          </w:divBdr>
        </w:div>
        <w:div w:id="1619751186">
          <w:marLeft w:val="0"/>
          <w:marRight w:val="0"/>
          <w:marTop w:val="0"/>
          <w:marBottom w:val="0"/>
          <w:divBdr>
            <w:top w:val="none" w:sz="0" w:space="0" w:color="auto"/>
            <w:left w:val="none" w:sz="0" w:space="0" w:color="auto"/>
            <w:bottom w:val="none" w:sz="0" w:space="0" w:color="auto"/>
            <w:right w:val="none" w:sz="0" w:space="0" w:color="auto"/>
          </w:divBdr>
        </w:div>
        <w:div w:id="1620645799">
          <w:marLeft w:val="0"/>
          <w:marRight w:val="0"/>
          <w:marTop w:val="0"/>
          <w:marBottom w:val="0"/>
          <w:divBdr>
            <w:top w:val="none" w:sz="0" w:space="0" w:color="auto"/>
            <w:left w:val="none" w:sz="0" w:space="0" w:color="auto"/>
            <w:bottom w:val="none" w:sz="0" w:space="0" w:color="auto"/>
            <w:right w:val="none" w:sz="0" w:space="0" w:color="auto"/>
          </w:divBdr>
        </w:div>
        <w:div w:id="1717191924">
          <w:marLeft w:val="0"/>
          <w:marRight w:val="0"/>
          <w:marTop w:val="0"/>
          <w:marBottom w:val="0"/>
          <w:divBdr>
            <w:top w:val="none" w:sz="0" w:space="0" w:color="auto"/>
            <w:left w:val="none" w:sz="0" w:space="0" w:color="auto"/>
            <w:bottom w:val="none" w:sz="0" w:space="0" w:color="auto"/>
            <w:right w:val="none" w:sz="0" w:space="0" w:color="auto"/>
          </w:divBdr>
        </w:div>
        <w:div w:id="1530071938">
          <w:marLeft w:val="0"/>
          <w:marRight w:val="0"/>
          <w:marTop w:val="0"/>
          <w:marBottom w:val="0"/>
          <w:divBdr>
            <w:top w:val="none" w:sz="0" w:space="0" w:color="auto"/>
            <w:left w:val="none" w:sz="0" w:space="0" w:color="auto"/>
            <w:bottom w:val="none" w:sz="0" w:space="0" w:color="auto"/>
            <w:right w:val="none" w:sz="0" w:space="0" w:color="auto"/>
          </w:divBdr>
        </w:div>
        <w:div w:id="1951741501">
          <w:marLeft w:val="0"/>
          <w:marRight w:val="0"/>
          <w:marTop w:val="0"/>
          <w:marBottom w:val="0"/>
          <w:divBdr>
            <w:top w:val="none" w:sz="0" w:space="0" w:color="auto"/>
            <w:left w:val="none" w:sz="0" w:space="0" w:color="auto"/>
            <w:bottom w:val="none" w:sz="0" w:space="0" w:color="auto"/>
            <w:right w:val="none" w:sz="0" w:space="0" w:color="auto"/>
          </w:divBdr>
        </w:div>
        <w:div w:id="1666056689">
          <w:marLeft w:val="0"/>
          <w:marRight w:val="0"/>
          <w:marTop w:val="0"/>
          <w:marBottom w:val="0"/>
          <w:divBdr>
            <w:top w:val="none" w:sz="0" w:space="0" w:color="auto"/>
            <w:left w:val="none" w:sz="0" w:space="0" w:color="auto"/>
            <w:bottom w:val="none" w:sz="0" w:space="0" w:color="auto"/>
            <w:right w:val="none" w:sz="0" w:space="0" w:color="auto"/>
          </w:divBdr>
        </w:div>
      </w:divsChild>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368265766">
      <w:bodyDiv w:val="1"/>
      <w:marLeft w:val="0"/>
      <w:marRight w:val="0"/>
      <w:marTop w:val="0"/>
      <w:marBottom w:val="0"/>
      <w:divBdr>
        <w:top w:val="none" w:sz="0" w:space="0" w:color="auto"/>
        <w:left w:val="none" w:sz="0" w:space="0" w:color="auto"/>
        <w:bottom w:val="none" w:sz="0" w:space="0" w:color="auto"/>
        <w:right w:val="none" w:sz="0" w:space="0" w:color="auto"/>
      </w:divBdr>
    </w:div>
    <w:div w:id="382293349">
      <w:bodyDiv w:val="1"/>
      <w:marLeft w:val="0"/>
      <w:marRight w:val="0"/>
      <w:marTop w:val="0"/>
      <w:marBottom w:val="0"/>
      <w:divBdr>
        <w:top w:val="none" w:sz="0" w:space="0" w:color="auto"/>
        <w:left w:val="none" w:sz="0" w:space="0" w:color="auto"/>
        <w:bottom w:val="none" w:sz="0" w:space="0" w:color="auto"/>
        <w:right w:val="none" w:sz="0" w:space="0" w:color="auto"/>
      </w:divBdr>
      <w:divsChild>
        <w:div w:id="292448527">
          <w:marLeft w:val="0"/>
          <w:marRight w:val="0"/>
          <w:marTop w:val="0"/>
          <w:marBottom w:val="0"/>
          <w:divBdr>
            <w:top w:val="none" w:sz="0" w:space="0" w:color="auto"/>
            <w:left w:val="none" w:sz="0" w:space="0" w:color="auto"/>
            <w:bottom w:val="none" w:sz="0" w:space="0" w:color="auto"/>
            <w:right w:val="none" w:sz="0" w:space="0" w:color="auto"/>
          </w:divBdr>
        </w:div>
        <w:div w:id="2140878695">
          <w:marLeft w:val="0"/>
          <w:marRight w:val="0"/>
          <w:marTop w:val="0"/>
          <w:marBottom w:val="0"/>
          <w:divBdr>
            <w:top w:val="none" w:sz="0" w:space="0" w:color="auto"/>
            <w:left w:val="none" w:sz="0" w:space="0" w:color="auto"/>
            <w:bottom w:val="none" w:sz="0" w:space="0" w:color="auto"/>
            <w:right w:val="none" w:sz="0" w:space="0" w:color="auto"/>
          </w:divBdr>
        </w:div>
        <w:div w:id="2029792939">
          <w:marLeft w:val="0"/>
          <w:marRight w:val="0"/>
          <w:marTop w:val="0"/>
          <w:marBottom w:val="0"/>
          <w:divBdr>
            <w:top w:val="none" w:sz="0" w:space="0" w:color="auto"/>
            <w:left w:val="none" w:sz="0" w:space="0" w:color="auto"/>
            <w:bottom w:val="none" w:sz="0" w:space="0" w:color="auto"/>
            <w:right w:val="none" w:sz="0" w:space="0" w:color="auto"/>
          </w:divBdr>
        </w:div>
        <w:div w:id="1494030329">
          <w:marLeft w:val="0"/>
          <w:marRight w:val="0"/>
          <w:marTop w:val="0"/>
          <w:marBottom w:val="0"/>
          <w:divBdr>
            <w:top w:val="none" w:sz="0" w:space="0" w:color="auto"/>
            <w:left w:val="none" w:sz="0" w:space="0" w:color="auto"/>
            <w:bottom w:val="none" w:sz="0" w:space="0" w:color="auto"/>
            <w:right w:val="none" w:sz="0" w:space="0" w:color="auto"/>
          </w:divBdr>
        </w:div>
        <w:div w:id="1015884056">
          <w:marLeft w:val="0"/>
          <w:marRight w:val="0"/>
          <w:marTop w:val="0"/>
          <w:marBottom w:val="0"/>
          <w:divBdr>
            <w:top w:val="none" w:sz="0" w:space="0" w:color="auto"/>
            <w:left w:val="none" w:sz="0" w:space="0" w:color="auto"/>
            <w:bottom w:val="none" w:sz="0" w:space="0" w:color="auto"/>
            <w:right w:val="none" w:sz="0" w:space="0" w:color="auto"/>
          </w:divBdr>
        </w:div>
      </w:divsChild>
    </w:div>
    <w:div w:id="398788938">
      <w:bodyDiv w:val="1"/>
      <w:marLeft w:val="0"/>
      <w:marRight w:val="0"/>
      <w:marTop w:val="0"/>
      <w:marBottom w:val="0"/>
      <w:divBdr>
        <w:top w:val="none" w:sz="0" w:space="0" w:color="auto"/>
        <w:left w:val="none" w:sz="0" w:space="0" w:color="auto"/>
        <w:bottom w:val="none" w:sz="0" w:space="0" w:color="auto"/>
        <w:right w:val="none" w:sz="0" w:space="0" w:color="auto"/>
      </w:divBdr>
    </w:div>
    <w:div w:id="39944778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56">
          <w:marLeft w:val="0"/>
          <w:marRight w:val="0"/>
          <w:marTop w:val="0"/>
          <w:marBottom w:val="0"/>
          <w:divBdr>
            <w:top w:val="none" w:sz="0" w:space="0" w:color="auto"/>
            <w:left w:val="none" w:sz="0" w:space="0" w:color="auto"/>
            <w:bottom w:val="none" w:sz="0" w:space="0" w:color="auto"/>
            <w:right w:val="none" w:sz="0" w:space="0" w:color="auto"/>
          </w:divBdr>
          <w:divsChild>
            <w:div w:id="115569352">
              <w:marLeft w:val="0"/>
              <w:marRight w:val="0"/>
              <w:marTop w:val="0"/>
              <w:marBottom w:val="0"/>
              <w:divBdr>
                <w:top w:val="none" w:sz="0" w:space="0" w:color="auto"/>
                <w:left w:val="none" w:sz="0" w:space="0" w:color="auto"/>
                <w:bottom w:val="none" w:sz="0" w:space="0" w:color="auto"/>
                <w:right w:val="none" w:sz="0" w:space="0" w:color="auto"/>
              </w:divBdr>
            </w:div>
            <w:div w:id="2094664953">
              <w:marLeft w:val="0"/>
              <w:marRight w:val="0"/>
              <w:marTop w:val="0"/>
              <w:marBottom w:val="0"/>
              <w:divBdr>
                <w:top w:val="none" w:sz="0" w:space="0" w:color="auto"/>
                <w:left w:val="none" w:sz="0" w:space="0" w:color="auto"/>
                <w:bottom w:val="none" w:sz="0" w:space="0" w:color="auto"/>
                <w:right w:val="none" w:sz="0" w:space="0" w:color="auto"/>
              </w:divBdr>
            </w:div>
            <w:div w:id="1176529465">
              <w:marLeft w:val="0"/>
              <w:marRight w:val="0"/>
              <w:marTop w:val="0"/>
              <w:marBottom w:val="0"/>
              <w:divBdr>
                <w:top w:val="none" w:sz="0" w:space="0" w:color="auto"/>
                <w:left w:val="none" w:sz="0" w:space="0" w:color="auto"/>
                <w:bottom w:val="none" w:sz="0" w:space="0" w:color="auto"/>
                <w:right w:val="none" w:sz="0" w:space="0" w:color="auto"/>
              </w:divBdr>
            </w:div>
            <w:div w:id="1082600077">
              <w:marLeft w:val="0"/>
              <w:marRight w:val="0"/>
              <w:marTop w:val="0"/>
              <w:marBottom w:val="0"/>
              <w:divBdr>
                <w:top w:val="none" w:sz="0" w:space="0" w:color="auto"/>
                <w:left w:val="none" w:sz="0" w:space="0" w:color="auto"/>
                <w:bottom w:val="none" w:sz="0" w:space="0" w:color="auto"/>
                <w:right w:val="none" w:sz="0" w:space="0" w:color="auto"/>
              </w:divBdr>
            </w:div>
            <w:div w:id="2058116660">
              <w:marLeft w:val="0"/>
              <w:marRight w:val="0"/>
              <w:marTop w:val="0"/>
              <w:marBottom w:val="0"/>
              <w:divBdr>
                <w:top w:val="none" w:sz="0" w:space="0" w:color="auto"/>
                <w:left w:val="none" w:sz="0" w:space="0" w:color="auto"/>
                <w:bottom w:val="none" w:sz="0" w:space="0" w:color="auto"/>
                <w:right w:val="none" w:sz="0" w:space="0" w:color="auto"/>
              </w:divBdr>
            </w:div>
            <w:div w:id="561255925">
              <w:marLeft w:val="0"/>
              <w:marRight w:val="0"/>
              <w:marTop w:val="0"/>
              <w:marBottom w:val="0"/>
              <w:divBdr>
                <w:top w:val="none" w:sz="0" w:space="0" w:color="auto"/>
                <w:left w:val="none" w:sz="0" w:space="0" w:color="auto"/>
                <w:bottom w:val="none" w:sz="0" w:space="0" w:color="auto"/>
                <w:right w:val="none" w:sz="0" w:space="0" w:color="auto"/>
              </w:divBdr>
            </w:div>
            <w:div w:id="1484617487">
              <w:marLeft w:val="0"/>
              <w:marRight w:val="0"/>
              <w:marTop w:val="0"/>
              <w:marBottom w:val="0"/>
              <w:divBdr>
                <w:top w:val="none" w:sz="0" w:space="0" w:color="auto"/>
                <w:left w:val="none" w:sz="0" w:space="0" w:color="auto"/>
                <w:bottom w:val="none" w:sz="0" w:space="0" w:color="auto"/>
                <w:right w:val="none" w:sz="0" w:space="0" w:color="auto"/>
              </w:divBdr>
            </w:div>
            <w:div w:id="3803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3961">
      <w:bodyDiv w:val="1"/>
      <w:marLeft w:val="0"/>
      <w:marRight w:val="0"/>
      <w:marTop w:val="0"/>
      <w:marBottom w:val="0"/>
      <w:divBdr>
        <w:top w:val="none" w:sz="0" w:space="0" w:color="auto"/>
        <w:left w:val="none" w:sz="0" w:space="0" w:color="auto"/>
        <w:bottom w:val="none" w:sz="0" w:space="0" w:color="auto"/>
        <w:right w:val="none" w:sz="0" w:space="0" w:color="auto"/>
      </w:divBdr>
    </w:div>
    <w:div w:id="480660833">
      <w:bodyDiv w:val="1"/>
      <w:marLeft w:val="0"/>
      <w:marRight w:val="0"/>
      <w:marTop w:val="0"/>
      <w:marBottom w:val="0"/>
      <w:divBdr>
        <w:top w:val="none" w:sz="0" w:space="0" w:color="auto"/>
        <w:left w:val="none" w:sz="0" w:space="0" w:color="auto"/>
        <w:bottom w:val="none" w:sz="0" w:space="0" w:color="auto"/>
        <w:right w:val="none" w:sz="0" w:space="0" w:color="auto"/>
      </w:divBdr>
    </w:div>
    <w:div w:id="485364763">
      <w:bodyDiv w:val="1"/>
      <w:marLeft w:val="0"/>
      <w:marRight w:val="0"/>
      <w:marTop w:val="0"/>
      <w:marBottom w:val="0"/>
      <w:divBdr>
        <w:top w:val="none" w:sz="0" w:space="0" w:color="auto"/>
        <w:left w:val="none" w:sz="0" w:space="0" w:color="auto"/>
        <w:bottom w:val="none" w:sz="0" w:space="0" w:color="auto"/>
        <w:right w:val="none" w:sz="0" w:space="0" w:color="auto"/>
      </w:divBdr>
    </w:div>
    <w:div w:id="489446037">
      <w:bodyDiv w:val="1"/>
      <w:marLeft w:val="0"/>
      <w:marRight w:val="0"/>
      <w:marTop w:val="0"/>
      <w:marBottom w:val="0"/>
      <w:divBdr>
        <w:top w:val="none" w:sz="0" w:space="0" w:color="auto"/>
        <w:left w:val="none" w:sz="0" w:space="0" w:color="auto"/>
        <w:bottom w:val="none" w:sz="0" w:space="0" w:color="auto"/>
        <w:right w:val="none" w:sz="0" w:space="0" w:color="auto"/>
      </w:divBdr>
    </w:div>
    <w:div w:id="505825652">
      <w:bodyDiv w:val="1"/>
      <w:marLeft w:val="0"/>
      <w:marRight w:val="0"/>
      <w:marTop w:val="0"/>
      <w:marBottom w:val="0"/>
      <w:divBdr>
        <w:top w:val="none" w:sz="0" w:space="0" w:color="auto"/>
        <w:left w:val="none" w:sz="0" w:space="0" w:color="auto"/>
        <w:bottom w:val="none" w:sz="0" w:space="0" w:color="auto"/>
        <w:right w:val="none" w:sz="0" w:space="0" w:color="auto"/>
      </w:divBdr>
    </w:div>
    <w:div w:id="507451714">
      <w:bodyDiv w:val="1"/>
      <w:marLeft w:val="0"/>
      <w:marRight w:val="0"/>
      <w:marTop w:val="0"/>
      <w:marBottom w:val="0"/>
      <w:divBdr>
        <w:top w:val="none" w:sz="0" w:space="0" w:color="auto"/>
        <w:left w:val="none" w:sz="0" w:space="0" w:color="auto"/>
        <w:bottom w:val="none" w:sz="0" w:space="0" w:color="auto"/>
        <w:right w:val="none" w:sz="0" w:space="0" w:color="auto"/>
      </w:divBdr>
    </w:div>
    <w:div w:id="521162689">
      <w:bodyDiv w:val="1"/>
      <w:marLeft w:val="0"/>
      <w:marRight w:val="0"/>
      <w:marTop w:val="0"/>
      <w:marBottom w:val="0"/>
      <w:divBdr>
        <w:top w:val="none" w:sz="0" w:space="0" w:color="auto"/>
        <w:left w:val="none" w:sz="0" w:space="0" w:color="auto"/>
        <w:bottom w:val="none" w:sz="0" w:space="0" w:color="auto"/>
        <w:right w:val="none" w:sz="0" w:space="0" w:color="auto"/>
      </w:divBdr>
      <w:divsChild>
        <w:div w:id="2135517038">
          <w:marLeft w:val="0"/>
          <w:marRight w:val="0"/>
          <w:marTop w:val="0"/>
          <w:marBottom w:val="0"/>
          <w:divBdr>
            <w:top w:val="none" w:sz="0" w:space="0" w:color="auto"/>
            <w:left w:val="none" w:sz="0" w:space="0" w:color="auto"/>
            <w:bottom w:val="none" w:sz="0" w:space="0" w:color="auto"/>
            <w:right w:val="none" w:sz="0" w:space="0" w:color="auto"/>
          </w:divBdr>
          <w:divsChild>
            <w:div w:id="1964460789">
              <w:marLeft w:val="0"/>
              <w:marRight w:val="0"/>
              <w:marTop w:val="0"/>
              <w:marBottom w:val="0"/>
              <w:divBdr>
                <w:top w:val="none" w:sz="0" w:space="0" w:color="auto"/>
                <w:left w:val="none" w:sz="0" w:space="0" w:color="auto"/>
                <w:bottom w:val="none" w:sz="0" w:space="0" w:color="auto"/>
                <w:right w:val="none" w:sz="0" w:space="0" w:color="auto"/>
              </w:divBdr>
              <w:divsChild>
                <w:div w:id="1348143071">
                  <w:marLeft w:val="0"/>
                  <w:marRight w:val="0"/>
                  <w:marTop w:val="0"/>
                  <w:marBottom w:val="0"/>
                  <w:divBdr>
                    <w:top w:val="none" w:sz="0" w:space="0" w:color="auto"/>
                    <w:left w:val="none" w:sz="0" w:space="0" w:color="auto"/>
                    <w:bottom w:val="none" w:sz="0" w:space="0" w:color="auto"/>
                    <w:right w:val="none" w:sz="0" w:space="0" w:color="auto"/>
                  </w:divBdr>
                  <w:divsChild>
                    <w:div w:id="2116055026">
                      <w:marLeft w:val="0"/>
                      <w:marRight w:val="0"/>
                      <w:marTop w:val="0"/>
                      <w:marBottom w:val="0"/>
                      <w:divBdr>
                        <w:top w:val="none" w:sz="0" w:space="0" w:color="auto"/>
                        <w:left w:val="none" w:sz="0" w:space="0" w:color="auto"/>
                        <w:bottom w:val="none" w:sz="0" w:space="0" w:color="auto"/>
                        <w:right w:val="none" w:sz="0" w:space="0" w:color="auto"/>
                      </w:divBdr>
                      <w:divsChild>
                        <w:div w:id="1937325824">
                          <w:marLeft w:val="0"/>
                          <w:marRight w:val="0"/>
                          <w:marTop w:val="0"/>
                          <w:marBottom w:val="0"/>
                          <w:divBdr>
                            <w:top w:val="none" w:sz="0" w:space="0" w:color="auto"/>
                            <w:left w:val="none" w:sz="0" w:space="0" w:color="auto"/>
                            <w:bottom w:val="none" w:sz="0" w:space="0" w:color="auto"/>
                            <w:right w:val="none" w:sz="0" w:space="0" w:color="auto"/>
                          </w:divBdr>
                          <w:divsChild>
                            <w:div w:id="1785996410">
                              <w:marLeft w:val="0"/>
                              <w:marRight w:val="0"/>
                              <w:marTop w:val="0"/>
                              <w:marBottom w:val="0"/>
                              <w:divBdr>
                                <w:top w:val="none" w:sz="0" w:space="0" w:color="auto"/>
                                <w:left w:val="none" w:sz="0" w:space="0" w:color="auto"/>
                                <w:bottom w:val="none" w:sz="0" w:space="0" w:color="auto"/>
                                <w:right w:val="none" w:sz="0" w:space="0" w:color="auto"/>
                              </w:divBdr>
                              <w:divsChild>
                                <w:div w:id="110709765">
                                  <w:marLeft w:val="0"/>
                                  <w:marRight w:val="0"/>
                                  <w:marTop w:val="0"/>
                                  <w:marBottom w:val="0"/>
                                  <w:divBdr>
                                    <w:top w:val="none" w:sz="0" w:space="0" w:color="auto"/>
                                    <w:left w:val="none" w:sz="0" w:space="0" w:color="auto"/>
                                    <w:bottom w:val="none" w:sz="0" w:space="0" w:color="auto"/>
                                    <w:right w:val="none" w:sz="0" w:space="0" w:color="auto"/>
                                  </w:divBdr>
                                  <w:divsChild>
                                    <w:div w:id="1397821821">
                                      <w:marLeft w:val="0"/>
                                      <w:marRight w:val="0"/>
                                      <w:marTop w:val="0"/>
                                      <w:marBottom w:val="0"/>
                                      <w:divBdr>
                                        <w:top w:val="none" w:sz="0" w:space="0" w:color="auto"/>
                                        <w:left w:val="none" w:sz="0" w:space="0" w:color="auto"/>
                                        <w:bottom w:val="none" w:sz="0" w:space="0" w:color="auto"/>
                                        <w:right w:val="none" w:sz="0" w:space="0" w:color="auto"/>
                                      </w:divBdr>
                                      <w:divsChild>
                                        <w:div w:id="296570247">
                                          <w:marLeft w:val="0"/>
                                          <w:marRight w:val="0"/>
                                          <w:marTop w:val="0"/>
                                          <w:marBottom w:val="0"/>
                                          <w:divBdr>
                                            <w:top w:val="none" w:sz="0" w:space="0" w:color="auto"/>
                                            <w:left w:val="none" w:sz="0" w:space="0" w:color="auto"/>
                                            <w:bottom w:val="none" w:sz="0" w:space="0" w:color="auto"/>
                                            <w:right w:val="none" w:sz="0" w:space="0" w:color="auto"/>
                                          </w:divBdr>
                                          <w:divsChild>
                                            <w:div w:id="1855149906">
                                              <w:marLeft w:val="0"/>
                                              <w:marRight w:val="0"/>
                                              <w:marTop w:val="0"/>
                                              <w:marBottom w:val="0"/>
                                              <w:divBdr>
                                                <w:top w:val="none" w:sz="0" w:space="0" w:color="auto"/>
                                                <w:left w:val="none" w:sz="0" w:space="0" w:color="auto"/>
                                                <w:bottom w:val="none" w:sz="0" w:space="0" w:color="auto"/>
                                                <w:right w:val="none" w:sz="0" w:space="0" w:color="auto"/>
                                              </w:divBdr>
                                              <w:divsChild>
                                                <w:div w:id="166139131">
                                                  <w:marLeft w:val="0"/>
                                                  <w:marRight w:val="0"/>
                                                  <w:marTop w:val="0"/>
                                                  <w:marBottom w:val="0"/>
                                                  <w:divBdr>
                                                    <w:top w:val="none" w:sz="0" w:space="0" w:color="auto"/>
                                                    <w:left w:val="none" w:sz="0" w:space="0" w:color="auto"/>
                                                    <w:bottom w:val="none" w:sz="0" w:space="0" w:color="auto"/>
                                                    <w:right w:val="none" w:sz="0" w:space="0" w:color="auto"/>
                                                  </w:divBdr>
                                                  <w:divsChild>
                                                    <w:div w:id="832837687">
                                                      <w:marLeft w:val="0"/>
                                                      <w:marRight w:val="0"/>
                                                      <w:marTop w:val="0"/>
                                                      <w:marBottom w:val="0"/>
                                                      <w:divBdr>
                                                        <w:top w:val="none" w:sz="0" w:space="0" w:color="auto"/>
                                                        <w:left w:val="none" w:sz="0" w:space="0" w:color="auto"/>
                                                        <w:bottom w:val="none" w:sz="0" w:space="0" w:color="auto"/>
                                                        <w:right w:val="none" w:sz="0" w:space="0" w:color="auto"/>
                                                      </w:divBdr>
                                                      <w:divsChild>
                                                        <w:div w:id="11885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621237">
              <w:marLeft w:val="0"/>
              <w:marRight w:val="0"/>
              <w:marTop w:val="0"/>
              <w:marBottom w:val="0"/>
              <w:divBdr>
                <w:top w:val="none" w:sz="0" w:space="0" w:color="auto"/>
                <w:left w:val="none" w:sz="0" w:space="0" w:color="auto"/>
                <w:bottom w:val="none" w:sz="0" w:space="0" w:color="auto"/>
                <w:right w:val="none" w:sz="0" w:space="0" w:color="auto"/>
              </w:divBdr>
              <w:divsChild>
                <w:div w:id="203903988">
                  <w:marLeft w:val="0"/>
                  <w:marRight w:val="0"/>
                  <w:marTop w:val="0"/>
                  <w:marBottom w:val="0"/>
                  <w:divBdr>
                    <w:top w:val="none" w:sz="0" w:space="0" w:color="auto"/>
                    <w:left w:val="none" w:sz="0" w:space="0" w:color="auto"/>
                    <w:bottom w:val="none" w:sz="0" w:space="0" w:color="auto"/>
                    <w:right w:val="none" w:sz="0" w:space="0" w:color="auto"/>
                  </w:divBdr>
                  <w:divsChild>
                    <w:div w:id="1064722008">
                      <w:marLeft w:val="0"/>
                      <w:marRight w:val="0"/>
                      <w:marTop w:val="0"/>
                      <w:marBottom w:val="0"/>
                      <w:divBdr>
                        <w:top w:val="none" w:sz="0" w:space="0" w:color="auto"/>
                        <w:left w:val="none" w:sz="0" w:space="0" w:color="auto"/>
                        <w:bottom w:val="none" w:sz="0" w:space="0" w:color="auto"/>
                        <w:right w:val="none" w:sz="0" w:space="0" w:color="auto"/>
                      </w:divBdr>
                      <w:divsChild>
                        <w:div w:id="919559493">
                          <w:marLeft w:val="0"/>
                          <w:marRight w:val="0"/>
                          <w:marTop w:val="0"/>
                          <w:marBottom w:val="0"/>
                          <w:divBdr>
                            <w:top w:val="none" w:sz="0" w:space="0" w:color="auto"/>
                            <w:left w:val="none" w:sz="0" w:space="0" w:color="auto"/>
                            <w:bottom w:val="none" w:sz="0" w:space="0" w:color="auto"/>
                            <w:right w:val="none" w:sz="0" w:space="0" w:color="auto"/>
                          </w:divBdr>
                          <w:divsChild>
                            <w:div w:id="1732003713">
                              <w:marLeft w:val="0"/>
                              <w:marRight w:val="0"/>
                              <w:marTop w:val="0"/>
                              <w:marBottom w:val="0"/>
                              <w:divBdr>
                                <w:top w:val="none" w:sz="0" w:space="0" w:color="auto"/>
                                <w:left w:val="none" w:sz="0" w:space="0" w:color="auto"/>
                                <w:bottom w:val="none" w:sz="0" w:space="0" w:color="auto"/>
                                <w:right w:val="none" w:sz="0" w:space="0" w:color="auto"/>
                              </w:divBdr>
                              <w:divsChild>
                                <w:div w:id="611134396">
                                  <w:marLeft w:val="0"/>
                                  <w:marRight w:val="0"/>
                                  <w:marTop w:val="0"/>
                                  <w:marBottom w:val="0"/>
                                  <w:divBdr>
                                    <w:top w:val="none" w:sz="0" w:space="0" w:color="auto"/>
                                    <w:left w:val="none" w:sz="0" w:space="0" w:color="auto"/>
                                    <w:bottom w:val="none" w:sz="0" w:space="0" w:color="auto"/>
                                    <w:right w:val="none" w:sz="0" w:space="0" w:color="auto"/>
                                  </w:divBdr>
                                  <w:divsChild>
                                    <w:div w:id="1565066278">
                                      <w:marLeft w:val="0"/>
                                      <w:marRight w:val="0"/>
                                      <w:marTop w:val="0"/>
                                      <w:marBottom w:val="0"/>
                                      <w:divBdr>
                                        <w:top w:val="none" w:sz="0" w:space="0" w:color="auto"/>
                                        <w:left w:val="none" w:sz="0" w:space="0" w:color="auto"/>
                                        <w:bottom w:val="none" w:sz="0" w:space="0" w:color="auto"/>
                                        <w:right w:val="none" w:sz="0" w:space="0" w:color="auto"/>
                                      </w:divBdr>
                                      <w:divsChild>
                                        <w:div w:id="2030795188">
                                          <w:marLeft w:val="0"/>
                                          <w:marRight w:val="0"/>
                                          <w:marTop w:val="0"/>
                                          <w:marBottom w:val="0"/>
                                          <w:divBdr>
                                            <w:top w:val="none" w:sz="0" w:space="0" w:color="auto"/>
                                            <w:left w:val="none" w:sz="0" w:space="0" w:color="auto"/>
                                            <w:bottom w:val="none" w:sz="0" w:space="0" w:color="auto"/>
                                            <w:right w:val="none" w:sz="0" w:space="0" w:color="auto"/>
                                          </w:divBdr>
                                          <w:divsChild>
                                            <w:div w:id="1108891424">
                                              <w:marLeft w:val="0"/>
                                              <w:marRight w:val="0"/>
                                              <w:marTop w:val="0"/>
                                              <w:marBottom w:val="0"/>
                                              <w:divBdr>
                                                <w:top w:val="none" w:sz="0" w:space="0" w:color="auto"/>
                                                <w:left w:val="none" w:sz="0" w:space="0" w:color="auto"/>
                                                <w:bottom w:val="none" w:sz="0" w:space="0" w:color="auto"/>
                                                <w:right w:val="none" w:sz="0" w:space="0" w:color="auto"/>
                                              </w:divBdr>
                                            </w:div>
                                          </w:divsChild>
                                        </w:div>
                                        <w:div w:id="1978101603">
                                          <w:marLeft w:val="0"/>
                                          <w:marRight w:val="0"/>
                                          <w:marTop w:val="0"/>
                                          <w:marBottom w:val="0"/>
                                          <w:divBdr>
                                            <w:top w:val="none" w:sz="0" w:space="0" w:color="auto"/>
                                            <w:left w:val="none" w:sz="0" w:space="0" w:color="auto"/>
                                            <w:bottom w:val="none" w:sz="0" w:space="0" w:color="auto"/>
                                            <w:right w:val="none" w:sz="0" w:space="0" w:color="auto"/>
                                          </w:divBdr>
                                          <w:divsChild>
                                            <w:div w:id="1703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12595">
          <w:marLeft w:val="0"/>
          <w:marRight w:val="0"/>
          <w:marTop w:val="0"/>
          <w:marBottom w:val="0"/>
          <w:divBdr>
            <w:top w:val="none" w:sz="0" w:space="0" w:color="auto"/>
            <w:left w:val="none" w:sz="0" w:space="0" w:color="auto"/>
            <w:bottom w:val="none" w:sz="0" w:space="0" w:color="auto"/>
            <w:right w:val="none" w:sz="0" w:space="0" w:color="auto"/>
          </w:divBdr>
          <w:divsChild>
            <w:div w:id="1725910551">
              <w:marLeft w:val="0"/>
              <w:marRight w:val="0"/>
              <w:marTop w:val="0"/>
              <w:marBottom w:val="0"/>
              <w:divBdr>
                <w:top w:val="none" w:sz="0" w:space="0" w:color="auto"/>
                <w:left w:val="none" w:sz="0" w:space="0" w:color="auto"/>
                <w:bottom w:val="none" w:sz="0" w:space="0" w:color="auto"/>
                <w:right w:val="none" w:sz="0" w:space="0" w:color="auto"/>
              </w:divBdr>
              <w:divsChild>
                <w:div w:id="124128548">
                  <w:marLeft w:val="0"/>
                  <w:marRight w:val="0"/>
                  <w:marTop w:val="0"/>
                  <w:marBottom w:val="0"/>
                  <w:divBdr>
                    <w:top w:val="none" w:sz="0" w:space="0" w:color="auto"/>
                    <w:left w:val="none" w:sz="0" w:space="0" w:color="auto"/>
                    <w:bottom w:val="none" w:sz="0" w:space="0" w:color="auto"/>
                    <w:right w:val="none" w:sz="0" w:space="0" w:color="auto"/>
                  </w:divBdr>
                </w:div>
                <w:div w:id="7100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7855">
          <w:marLeft w:val="0"/>
          <w:marRight w:val="0"/>
          <w:marTop w:val="0"/>
          <w:marBottom w:val="0"/>
          <w:divBdr>
            <w:top w:val="none" w:sz="0" w:space="0" w:color="auto"/>
            <w:left w:val="none" w:sz="0" w:space="0" w:color="auto"/>
            <w:bottom w:val="none" w:sz="0" w:space="0" w:color="auto"/>
            <w:right w:val="none" w:sz="0" w:space="0" w:color="auto"/>
          </w:divBdr>
          <w:divsChild>
            <w:div w:id="1345865085">
              <w:marLeft w:val="0"/>
              <w:marRight w:val="0"/>
              <w:marTop w:val="0"/>
              <w:marBottom w:val="0"/>
              <w:divBdr>
                <w:top w:val="none" w:sz="0" w:space="0" w:color="auto"/>
                <w:left w:val="none" w:sz="0" w:space="0" w:color="auto"/>
                <w:bottom w:val="none" w:sz="0" w:space="0" w:color="auto"/>
                <w:right w:val="none" w:sz="0" w:space="0" w:color="auto"/>
              </w:divBdr>
              <w:divsChild>
                <w:div w:id="13888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706">
          <w:marLeft w:val="0"/>
          <w:marRight w:val="0"/>
          <w:marTop w:val="0"/>
          <w:marBottom w:val="0"/>
          <w:divBdr>
            <w:top w:val="none" w:sz="0" w:space="0" w:color="auto"/>
            <w:left w:val="none" w:sz="0" w:space="0" w:color="auto"/>
            <w:bottom w:val="none" w:sz="0" w:space="0" w:color="auto"/>
            <w:right w:val="none" w:sz="0" w:space="0" w:color="auto"/>
          </w:divBdr>
          <w:divsChild>
            <w:div w:id="1406873222">
              <w:marLeft w:val="0"/>
              <w:marRight w:val="0"/>
              <w:marTop w:val="0"/>
              <w:marBottom w:val="0"/>
              <w:divBdr>
                <w:top w:val="none" w:sz="0" w:space="0" w:color="auto"/>
                <w:left w:val="none" w:sz="0" w:space="0" w:color="auto"/>
                <w:bottom w:val="none" w:sz="0" w:space="0" w:color="auto"/>
                <w:right w:val="none" w:sz="0" w:space="0" w:color="auto"/>
              </w:divBdr>
              <w:divsChild>
                <w:div w:id="1571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19163">
      <w:bodyDiv w:val="1"/>
      <w:marLeft w:val="0"/>
      <w:marRight w:val="0"/>
      <w:marTop w:val="0"/>
      <w:marBottom w:val="0"/>
      <w:divBdr>
        <w:top w:val="none" w:sz="0" w:space="0" w:color="auto"/>
        <w:left w:val="none" w:sz="0" w:space="0" w:color="auto"/>
        <w:bottom w:val="none" w:sz="0" w:space="0" w:color="auto"/>
        <w:right w:val="none" w:sz="0" w:space="0" w:color="auto"/>
      </w:divBdr>
      <w:divsChild>
        <w:div w:id="1518883338">
          <w:marLeft w:val="0"/>
          <w:marRight w:val="0"/>
          <w:marTop w:val="0"/>
          <w:marBottom w:val="0"/>
          <w:divBdr>
            <w:top w:val="none" w:sz="0" w:space="0" w:color="auto"/>
            <w:left w:val="none" w:sz="0" w:space="0" w:color="auto"/>
            <w:bottom w:val="none" w:sz="0" w:space="0" w:color="auto"/>
            <w:right w:val="none" w:sz="0" w:space="0" w:color="auto"/>
          </w:divBdr>
        </w:div>
        <w:div w:id="1795176421">
          <w:marLeft w:val="0"/>
          <w:marRight w:val="0"/>
          <w:marTop w:val="0"/>
          <w:marBottom w:val="0"/>
          <w:divBdr>
            <w:top w:val="none" w:sz="0" w:space="0" w:color="auto"/>
            <w:left w:val="none" w:sz="0" w:space="0" w:color="auto"/>
            <w:bottom w:val="none" w:sz="0" w:space="0" w:color="auto"/>
            <w:right w:val="none" w:sz="0" w:space="0" w:color="auto"/>
          </w:divBdr>
        </w:div>
        <w:div w:id="1986928410">
          <w:marLeft w:val="0"/>
          <w:marRight w:val="0"/>
          <w:marTop w:val="0"/>
          <w:marBottom w:val="0"/>
          <w:divBdr>
            <w:top w:val="none" w:sz="0" w:space="0" w:color="auto"/>
            <w:left w:val="none" w:sz="0" w:space="0" w:color="auto"/>
            <w:bottom w:val="none" w:sz="0" w:space="0" w:color="auto"/>
            <w:right w:val="none" w:sz="0" w:space="0" w:color="auto"/>
          </w:divBdr>
        </w:div>
        <w:div w:id="1164197278">
          <w:marLeft w:val="0"/>
          <w:marRight w:val="0"/>
          <w:marTop w:val="0"/>
          <w:marBottom w:val="0"/>
          <w:divBdr>
            <w:top w:val="none" w:sz="0" w:space="0" w:color="auto"/>
            <w:left w:val="none" w:sz="0" w:space="0" w:color="auto"/>
            <w:bottom w:val="none" w:sz="0" w:space="0" w:color="auto"/>
            <w:right w:val="none" w:sz="0" w:space="0" w:color="auto"/>
          </w:divBdr>
        </w:div>
        <w:div w:id="1935240881">
          <w:marLeft w:val="0"/>
          <w:marRight w:val="0"/>
          <w:marTop w:val="0"/>
          <w:marBottom w:val="0"/>
          <w:divBdr>
            <w:top w:val="none" w:sz="0" w:space="0" w:color="auto"/>
            <w:left w:val="none" w:sz="0" w:space="0" w:color="auto"/>
            <w:bottom w:val="none" w:sz="0" w:space="0" w:color="auto"/>
            <w:right w:val="none" w:sz="0" w:space="0" w:color="auto"/>
          </w:divBdr>
        </w:div>
        <w:div w:id="768699126">
          <w:marLeft w:val="0"/>
          <w:marRight w:val="0"/>
          <w:marTop w:val="0"/>
          <w:marBottom w:val="0"/>
          <w:divBdr>
            <w:top w:val="none" w:sz="0" w:space="0" w:color="auto"/>
            <w:left w:val="none" w:sz="0" w:space="0" w:color="auto"/>
            <w:bottom w:val="none" w:sz="0" w:space="0" w:color="auto"/>
            <w:right w:val="none" w:sz="0" w:space="0" w:color="auto"/>
          </w:divBdr>
        </w:div>
        <w:div w:id="389042556">
          <w:marLeft w:val="0"/>
          <w:marRight w:val="0"/>
          <w:marTop w:val="0"/>
          <w:marBottom w:val="0"/>
          <w:divBdr>
            <w:top w:val="none" w:sz="0" w:space="0" w:color="auto"/>
            <w:left w:val="none" w:sz="0" w:space="0" w:color="auto"/>
            <w:bottom w:val="none" w:sz="0" w:space="0" w:color="auto"/>
            <w:right w:val="none" w:sz="0" w:space="0" w:color="auto"/>
          </w:divBdr>
        </w:div>
        <w:div w:id="419642103">
          <w:marLeft w:val="0"/>
          <w:marRight w:val="0"/>
          <w:marTop w:val="0"/>
          <w:marBottom w:val="0"/>
          <w:divBdr>
            <w:top w:val="none" w:sz="0" w:space="0" w:color="auto"/>
            <w:left w:val="none" w:sz="0" w:space="0" w:color="auto"/>
            <w:bottom w:val="none" w:sz="0" w:space="0" w:color="auto"/>
            <w:right w:val="none" w:sz="0" w:space="0" w:color="auto"/>
          </w:divBdr>
        </w:div>
      </w:divsChild>
    </w:div>
    <w:div w:id="546531366">
      <w:bodyDiv w:val="1"/>
      <w:marLeft w:val="0"/>
      <w:marRight w:val="0"/>
      <w:marTop w:val="0"/>
      <w:marBottom w:val="0"/>
      <w:divBdr>
        <w:top w:val="none" w:sz="0" w:space="0" w:color="auto"/>
        <w:left w:val="none" w:sz="0" w:space="0" w:color="auto"/>
        <w:bottom w:val="none" w:sz="0" w:space="0" w:color="auto"/>
        <w:right w:val="none" w:sz="0" w:space="0" w:color="auto"/>
      </w:divBdr>
    </w:div>
    <w:div w:id="570391244">
      <w:bodyDiv w:val="1"/>
      <w:marLeft w:val="0"/>
      <w:marRight w:val="0"/>
      <w:marTop w:val="0"/>
      <w:marBottom w:val="0"/>
      <w:divBdr>
        <w:top w:val="none" w:sz="0" w:space="0" w:color="auto"/>
        <w:left w:val="none" w:sz="0" w:space="0" w:color="auto"/>
        <w:bottom w:val="none" w:sz="0" w:space="0" w:color="auto"/>
        <w:right w:val="none" w:sz="0" w:space="0" w:color="auto"/>
      </w:divBdr>
    </w:div>
    <w:div w:id="580527619">
      <w:bodyDiv w:val="1"/>
      <w:marLeft w:val="0"/>
      <w:marRight w:val="0"/>
      <w:marTop w:val="0"/>
      <w:marBottom w:val="0"/>
      <w:divBdr>
        <w:top w:val="none" w:sz="0" w:space="0" w:color="auto"/>
        <w:left w:val="none" w:sz="0" w:space="0" w:color="auto"/>
        <w:bottom w:val="none" w:sz="0" w:space="0" w:color="auto"/>
        <w:right w:val="none" w:sz="0" w:space="0" w:color="auto"/>
      </w:divBdr>
    </w:div>
    <w:div w:id="591469582">
      <w:bodyDiv w:val="1"/>
      <w:marLeft w:val="0"/>
      <w:marRight w:val="0"/>
      <w:marTop w:val="0"/>
      <w:marBottom w:val="0"/>
      <w:divBdr>
        <w:top w:val="none" w:sz="0" w:space="0" w:color="auto"/>
        <w:left w:val="none" w:sz="0" w:space="0" w:color="auto"/>
        <w:bottom w:val="none" w:sz="0" w:space="0" w:color="auto"/>
        <w:right w:val="none" w:sz="0" w:space="0" w:color="auto"/>
      </w:divBdr>
    </w:div>
    <w:div w:id="607003050">
      <w:bodyDiv w:val="1"/>
      <w:marLeft w:val="0"/>
      <w:marRight w:val="0"/>
      <w:marTop w:val="0"/>
      <w:marBottom w:val="0"/>
      <w:divBdr>
        <w:top w:val="none" w:sz="0" w:space="0" w:color="auto"/>
        <w:left w:val="none" w:sz="0" w:space="0" w:color="auto"/>
        <w:bottom w:val="none" w:sz="0" w:space="0" w:color="auto"/>
        <w:right w:val="none" w:sz="0" w:space="0" w:color="auto"/>
      </w:divBdr>
      <w:divsChild>
        <w:div w:id="2141921654">
          <w:marLeft w:val="0"/>
          <w:marRight w:val="0"/>
          <w:marTop w:val="0"/>
          <w:marBottom w:val="0"/>
          <w:divBdr>
            <w:top w:val="none" w:sz="0" w:space="0" w:color="auto"/>
            <w:left w:val="none" w:sz="0" w:space="0" w:color="auto"/>
            <w:bottom w:val="none" w:sz="0" w:space="0" w:color="auto"/>
            <w:right w:val="none" w:sz="0" w:space="0" w:color="auto"/>
          </w:divBdr>
        </w:div>
        <w:div w:id="1135491721">
          <w:marLeft w:val="0"/>
          <w:marRight w:val="0"/>
          <w:marTop w:val="0"/>
          <w:marBottom w:val="0"/>
          <w:divBdr>
            <w:top w:val="none" w:sz="0" w:space="0" w:color="auto"/>
            <w:left w:val="none" w:sz="0" w:space="0" w:color="auto"/>
            <w:bottom w:val="none" w:sz="0" w:space="0" w:color="auto"/>
            <w:right w:val="none" w:sz="0" w:space="0" w:color="auto"/>
          </w:divBdr>
        </w:div>
      </w:divsChild>
    </w:div>
    <w:div w:id="608585398">
      <w:bodyDiv w:val="1"/>
      <w:marLeft w:val="0"/>
      <w:marRight w:val="0"/>
      <w:marTop w:val="0"/>
      <w:marBottom w:val="0"/>
      <w:divBdr>
        <w:top w:val="none" w:sz="0" w:space="0" w:color="auto"/>
        <w:left w:val="none" w:sz="0" w:space="0" w:color="auto"/>
        <w:bottom w:val="none" w:sz="0" w:space="0" w:color="auto"/>
        <w:right w:val="none" w:sz="0" w:space="0" w:color="auto"/>
      </w:divBdr>
      <w:divsChild>
        <w:div w:id="1328822154">
          <w:marLeft w:val="0"/>
          <w:marRight w:val="0"/>
          <w:marTop w:val="0"/>
          <w:marBottom w:val="0"/>
          <w:divBdr>
            <w:top w:val="none" w:sz="0" w:space="0" w:color="auto"/>
            <w:left w:val="none" w:sz="0" w:space="0" w:color="auto"/>
            <w:bottom w:val="none" w:sz="0" w:space="0" w:color="auto"/>
            <w:right w:val="none" w:sz="0" w:space="0" w:color="auto"/>
          </w:divBdr>
        </w:div>
        <w:div w:id="916936628">
          <w:marLeft w:val="0"/>
          <w:marRight w:val="0"/>
          <w:marTop w:val="0"/>
          <w:marBottom w:val="0"/>
          <w:divBdr>
            <w:top w:val="none" w:sz="0" w:space="0" w:color="auto"/>
            <w:left w:val="none" w:sz="0" w:space="0" w:color="auto"/>
            <w:bottom w:val="none" w:sz="0" w:space="0" w:color="auto"/>
            <w:right w:val="none" w:sz="0" w:space="0" w:color="auto"/>
          </w:divBdr>
        </w:div>
        <w:div w:id="1202355709">
          <w:marLeft w:val="0"/>
          <w:marRight w:val="0"/>
          <w:marTop w:val="0"/>
          <w:marBottom w:val="0"/>
          <w:divBdr>
            <w:top w:val="none" w:sz="0" w:space="0" w:color="auto"/>
            <w:left w:val="none" w:sz="0" w:space="0" w:color="auto"/>
            <w:bottom w:val="none" w:sz="0" w:space="0" w:color="auto"/>
            <w:right w:val="none" w:sz="0" w:space="0" w:color="auto"/>
          </w:divBdr>
        </w:div>
        <w:div w:id="2075200760">
          <w:marLeft w:val="0"/>
          <w:marRight w:val="0"/>
          <w:marTop w:val="0"/>
          <w:marBottom w:val="0"/>
          <w:divBdr>
            <w:top w:val="none" w:sz="0" w:space="0" w:color="auto"/>
            <w:left w:val="none" w:sz="0" w:space="0" w:color="auto"/>
            <w:bottom w:val="none" w:sz="0" w:space="0" w:color="auto"/>
            <w:right w:val="none" w:sz="0" w:space="0" w:color="auto"/>
          </w:divBdr>
        </w:div>
        <w:div w:id="403181726">
          <w:marLeft w:val="0"/>
          <w:marRight w:val="0"/>
          <w:marTop w:val="0"/>
          <w:marBottom w:val="0"/>
          <w:divBdr>
            <w:top w:val="none" w:sz="0" w:space="0" w:color="auto"/>
            <w:left w:val="none" w:sz="0" w:space="0" w:color="auto"/>
            <w:bottom w:val="none" w:sz="0" w:space="0" w:color="auto"/>
            <w:right w:val="none" w:sz="0" w:space="0" w:color="auto"/>
          </w:divBdr>
        </w:div>
        <w:div w:id="172303071">
          <w:marLeft w:val="0"/>
          <w:marRight w:val="0"/>
          <w:marTop w:val="0"/>
          <w:marBottom w:val="0"/>
          <w:divBdr>
            <w:top w:val="none" w:sz="0" w:space="0" w:color="auto"/>
            <w:left w:val="none" w:sz="0" w:space="0" w:color="auto"/>
            <w:bottom w:val="none" w:sz="0" w:space="0" w:color="auto"/>
            <w:right w:val="none" w:sz="0" w:space="0" w:color="auto"/>
          </w:divBdr>
        </w:div>
        <w:div w:id="1490707394">
          <w:marLeft w:val="0"/>
          <w:marRight w:val="0"/>
          <w:marTop w:val="0"/>
          <w:marBottom w:val="0"/>
          <w:divBdr>
            <w:top w:val="none" w:sz="0" w:space="0" w:color="auto"/>
            <w:left w:val="none" w:sz="0" w:space="0" w:color="auto"/>
            <w:bottom w:val="none" w:sz="0" w:space="0" w:color="auto"/>
            <w:right w:val="none" w:sz="0" w:space="0" w:color="auto"/>
          </w:divBdr>
        </w:div>
        <w:div w:id="846097493">
          <w:marLeft w:val="0"/>
          <w:marRight w:val="0"/>
          <w:marTop w:val="0"/>
          <w:marBottom w:val="0"/>
          <w:divBdr>
            <w:top w:val="none" w:sz="0" w:space="0" w:color="auto"/>
            <w:left w:val="none" w:sz="0" w:space="0" w:color="auto"/>
            <w:bottom w:val="none" w:sz="0" w:space="0" w:color="auto"/>
            <w:right w:val="none" w:sz="0" w:space="0" w:color="auto"/>
          </w:divBdr>
        </w:div>
        <w:div w:id="235626312">
          <w:marLeft w:val="0"/>
          <w:marRight w:val="0"/>
          <w:marTop w:val="0"/>
          <w:marBottom w:val="0"/>
          <w:divBdr>
            <w:top w:val="none" w:sz="0" w:space="0" w:color="auto"/>
            <w:left w:val="none" w:sz="0" w:space="0" w:color="auto"/>
            <w:bottom w:val="none" w:sz="0" w:space="0" w:color="auto"/>
            <w:right w:val="none" w:sz="0" w:space="0" w:color="auto"/>
          </w:divBdr>
        </w:div>
        <w:div w:id="1791779552">
          <w:marLeft w:val="0"/>
          <w:marRight w:val="0"/>
          <w:marTop w:val="0"/>
          <w:marBottom w:val="0"/>
          <w:divBdr>
            <w:top w:val="none" w:sz="0" w:space="0" w:color="auto"/>
            <w:left w:val="none" w:sz="0" w:space="0" w:color="auto"/>
            <w:bottom w:val="none" w:sz="0" w:space="0" w:color="auto"/>
            <w:right w:val="none" w:sz="0" w:space="0" w:color="auto"/>
          </w:divBdr>
        </w:div>
        <w:div w:id="1069697171">
          <w:marLeft w:val="0"/>
          <w:marRight w:val="0"/>
          <w:marTop w:val="0"/>
          <w:marBottom w:val="0"/>
          <w:divBdr>
            <w:top w:val="none" w:sz="0" w:space="0" w:color="auto"/>
            <w:left w:val="none" w:sz="0" w:space="0" w:color="auto"/>
            <w:bottom w:val="none" w:sz="0" w:space="0" w:color="auto"/>
            <w:right w:val="none" w:sz="0" w:space="0" w:color="auto"/>
          </w:divBdr>
        </w:div>
        <w:div w:id="1162357636">
          <w:marLeft w:val="0"/>
          <w:marRight w:val="0"/>
          <w:marTop w:val="0"/>
          <w:marBottom w:val="0"/>
          <w:divBdr>
            <w:top w:val="none" w:sz="0" w:space="0" w:color="auto"/>
            <w:left w:val="none" w:sz="0" w:space="0" w:color="auto"/>
            <w:bottom w:val="none" w:sz="0" w:space="0" w:color="auto"/>
            <w:right w:val="none" w:sz="0" w:space="0" w:color="auto"/>
          </w:divBdr>
        </w:div>
        <w:div w:id="1976597627">
          <w:marLeft w:val="0"/>
          <w:marRight w:val="0"/>
          <w:marTop w:val="0"/>
          <w:marBottom w:val="0"/>
          <w:divBdr>
            <w:top w:val="none" w:sz="0" w:space="0" w:color="auto"/>
            <w:left w:val="none" w:sz="0" w:space="0" w:color="auto"/>
            <w:bottom w:val="none" w:sz="0" w:space="0" w:color="auto"/>
            <w:right w:val="none" w:sz="0" w:space="0" w:color="auto"/>
          </w:divBdr>
        </w:div>
        <w:div w:id="406922244">
          <w:marLeft w:val="0"/>
          <w:marRight w:val="0"/>
          <w:marTop w:val="0"/>
          <w:marBottom w:val="0"/>
          <w:divBdr>
            <w:top w:val="none" w:sz="0" w:space="0" w:color="auto"/>
            <w:left w:val="none" w:sz="0" w:space="0" w:color="auto"/>
            <w:bottom w:val="none" w:sz="0" w:space="0" w:color="auto"/>
            <w:right w:val="none" w:sz="0" w:space="0" w:color="auto"/>
          </w:divBdr>
        </w:div>
        <w:div w:id="1200628628">
          <w:marLeft w:val="0"/>
          <w:marRight w:val="0"/>
          <w:marTop w:val="0"/>
          <w:marBottom w:val="0"/>
          <w:divBdr>
            <w:top w:val="none" w:sz="0" w:space="0" w:color="auto"/>
            <w:left w:val="none" w:sz="0" w:space="0" w:color="auto"/>
            <w:bottom w:val="none" w:sz="0" w:space="0" w:color="auto"/>
            <w:right w:val="none" w:sz="0" w:space="0" w:color="auto"/>
          </w:divBdr>
        </w:div>
        <w:div w:id="1725061963">
          <w:marLeft w:val="0"/>
          <w:marRight w:val="0"/>
          <w:marTop w:val="0"/>
          <w:marBottom w:val="0"/>
          <w:divBdr>
            <w:top w:val="none" w:sz="0" w:space="0" w:color="auto"/>
            <w:left w:val="none" w:sz="0" w:space="0" w:color="auto"/>
            <w:bottom w:val="none" w:sz="0" w:space="0" w:color="auto"/>
            <w:right w:val="none" w:sz="0" w:space="0" w:color="auto"/>
          </w:divBdr>
        </w:div>
        <w:div w:id="1748766474">
          <w:marLeft w:val="0"/>
          <w:marRight w:val="0"/>
          <w:marTop w:val="0"/>
          <w:marBottom w:val="0"/>
          <w:divBdr>
            <w:top w:val="none" w:sz="0" w:space="0" w:color="auto"/>
            <w:left w:val="none" w:sz="0" w:space="0" w:color="auto"/>
            <w:bottom w:val="none" w:sz="0" w:space="0" w:color="auto"/>
            <w:right w:val="none" w:sz="0" w:space="0" w:color="auto"/>
          </w:divBdr>
        </w:div>
        <w:div w:id="2004308072">
          <w:marLeft w:val="0"/>
          <w:marRight w:val="0"/>
          <w:marTop w:val="0"/>
          <w:marBottom w:val="0"/>
          <w:divBdr>
            <w:top w:val="none" w:sz="0" w:space="0" w:color="auto"/>
            <w:left w:val="none" w:sz="0" w:space="0" w:color="auto"/>
            <w:bottom w:val="none" w:sz="0" w:space="0" w:color="auto"/>
            <w:right w:val="none" w:sz="0" w:space="0" w:color="auto"/>
          </w:divBdr>
        </w:div>
        <w:div w:id="1267156455">
          <w:marLeft w:val="0"/>
          <w:marRight w:val="0"/>
          <w:marTop w:val="0"/>
          <w:marBottom w:val="0"/>
          <w:divBdr>
            <w:top w:val="none" w:sz="0" w:space="0" w:color="auto"/>
            <w:left w:val="none" w:sz="0" w:space="0" w:color="auto"/>
            <w:bottom w:val="none" w:sz="0" w:space="0" w:color="auto"/>
            <w:right w:val="none" w:sz="0" w:space="0" w:color="auto"/>
          </w:divBdr>
        </w:div>
        <w:div w:id="1332177614">
          <w:marLeft w:val="0"/>
          <w:marRight w:val="0"/>
          <w:marTop w:val="0"/>
          <w:marBottom w:val="0"/>
          <w:divBdr>
            <w:top w:val="none" w:sz="0" w:space="0" w:color="auto"/>
            <w:left w:val="none" w:sz="0" w:space="0" w:color="auto"/>
            <w:bottom w:val="none" w:sz="0" w:space="0" w:color="auto"/>
            <w:right w:val="none" w:sz="0" w:space="0" w:color="auto"/>
          </w:divBdr>
        </w:div>
        <w:div w:id="2055038903">
          <w:marLeft w:val="0"/>
          <w:marRight w:val="0"/>
          <w:marTop w:val="0"/>
          <w:marBottom w:val="0"/>
          <w:divBdr>
            <w:top w:val="none" w:sz="0" w:space="0" w:color="auto"/>
            <w:left w:val="none" w:sz="0" w:space="0" w:color="auto"/>
            <w:bottom w:val="none" w:sz="0" w:space="0" w:color="auto"/>
            <w:right w:val="none" w:sz="0" w:space="0" w:color="auto"/>
          </w:divBdr>
        </w:div>
        <w:div w:id="207499277">
          <w:marLeft w:val="0"/>
          <w:marRight w:val="0"/>
          <w:marTop w:val="0"/>
          <w:marBottom w:val="0"/>
          <w:divBdr>
            <w:top w:val="none" w:sz="0" w:space="0" w:color="auto"/>
            <w:left w:val="none" w:sz="0" w:space="0" w:color="auto"/>
            <w:bottom w:val="none" w:sz="0" w:space="0" w:color="auto"/>
            <w:right w:val="none" w:sz="0" w:space="0" w:color="auto"/>
          </w:divBdr>
        </w:div>
        <w:div w:id="163322502">
          <w:marLeft w:val="0"/>
          <w:marRight w:val="0"/>
          <w:marTop w:val="0"/>
          <w:marBottom w:val="0"/>
          <w:divBdr>
            <w:top w:val="none" w:sz="0" w:space="0" w:color="auto"/>
            <w:left w:val="none" w:sz="0" w:space="0" w:color="auto"/>
            <w:bottom w:val="none" w:sz="0" w:space="0" w:color="auto"/>
            <w:right w:val="none" w:sz="0" w:space="0" w:color="auto"/>
          </w:divBdr>
        </w:div>
        <w:div w:id="390468349">
          <w:marLeft w:val="0"/>
          <w:marRight w:val="0"/>
          <w:marTop w:val="0"/>
          <w:marBottom w:val="0"/>
          <w:divBdr>
            <w:top w:val="none" w:sz="0" w:space="0" w:color="auto"/>
            <w:left w:val="none" w:sz="0" w:space="0" w:color="auto"/>
            <w:bottom w:val="none" w:sz="0" w:space="0" w:color="auto"/>
            <w:right w:val="none" w:sz="0" w:space="0" w:color="auto"/>
          </w:divBdr>
        </w:div>
        <w:div w:id="1873837715">
          <w:marLeft w:val="0"/>
          <w:marRight w:val="0"/>
          <w:marTop w:val="0"/>
          <w:marBottom w:val="0"/>
          <w:divBdr>
            <w:top w:val="none" w:sz="0" w:space="0" w:color="auto"/>
            <w:left w:val="none" w:sz="0" w:space="0" w:color="auto"/>
            <w:bottom w:val="none" w:sz="0" w:space="0" w:color="auto"/>
            <w:right w:val="none" w:sz="0" w:space="0" w:color="auto"/>
          </w:divBdr>
        </w:div>
        <w:div w:id="1749425295">
          <w:marLeft w:val="0"/>
          <w:marRight w:val="0"/>
          <w:marTop w:val="0"/>
          <w:marBottom w:val="0"/>
          <w:divBdr>
            <w:top w:val="none" w:sz="0" w:space="0" w:color="auto"/>
            <w:left w:val="none" w:sz="0" w:space="0" w:color="auto"/>
            <w:bottom w:val="none" w:sz="0" w:space="0" w:color="auto"/>
            <w:right w:val="none" w:sz="0" w:space="0" w:color="auto"/>
          </w:divBdr>
        </w:div>
        <w:div w:id="442575250">
          <w:marLeft w:val="0"/>
          <w:marRight w:val="0"/>
          <w:marTop w:val="0"/>
          <w:marBottom w:val="0"/>
          <w:divBdr>
            <w:top w:val="none" w:sz="0" w:space="0" w:color="auto"/>
            <w:left w:val="none" w:sz="0" w:space="0" w:color="auto"/>
            <w:bottom w:val="none" w:sz="0" w:space="0" w:color="auto"/>
            <w:right w:val="none" w:sz="0" w:space="0" w:color="auto"/>
          </w:divBdr>
        </w:div>
        <w:div w:id="1325431473">
          <w:marLeft w:val="0"/>
          <w:marRight w:val="0"/>
          <w:marTop w:val="0"/>
          <w:marBottom w:val="0"/>
          <w:divBdr>
            <w:top w:val="none" w:sz="0" w:space="0" w:color="auto"/>
            <w:left w:val="none" w:sz="0" w:space="0" w:color="auto"/>
            <w:bottom w:val="none" w:sz="0" w:space="0" w:color="auto"/>
            <w:right w:val="none" w:sz="0" w:space="0" w:color="auto"/>
          </w:divBdr>
        </w:div>
        <w:div w:id="150567052">
          <w:marLeft w:val="0"/>
          <w:marRight w:val="0"/>
          <w:marTop w:val="0"/>
          <w:marBottom w:val="0"/>
          <w:divBdr>
            <w:top w:val="none" w:sz="0" w:space="0" w:color="auto"/>
            <w:left w:val="none" w:sz="0" w:space="0" w:color="auto"/>
            <w:bottom w:val="none" w:sz="0" w:space="0" w:color="auto"/>
            <w:right w:val="none" w:sz="0" w:space="0" w:color="auto"/>
          </w:divBdr>
        </w:div>
        <w:div w:id="891190658">
          <w:marLeft w:val="0"/>
          <w:marRight w:val="0"/>
          <w:marTop w:val="0"/>
          <w:marBottom w:val="0"/>
          <w:divBdr>
            <w:top w:val="none" w:sz="0" w:space="0" w:color="auto"/>
            <w:left w:val="none" w:sz="0" w:space="0" w:color="auto"/>
            <w:bottom w:val="none" w:sz="0" w:space="0" w:color="auto"/>
            <w:right w:val="none" w:sz="0" w:space="0" w:color="auto"/>
          </w:divBdr>
        </w:div>
        <w:div w:id="452672736">
          <w:marLeft w:val="0"/>
          <w:marRight w:val="0"/>
          <w:marTop w:val="0"/>
          <w:marBottom w:val="0"/>
          <w:divBdr>
            <w:top w:val="none" w:sz="0" w:space="0" w:color="auto"/>
            <w:left w:val="none" w:sz="0" w:space="0" w:color="auto"/>
            <w:bottom w:val="none" w:sz="0" w:space="0" w:color="auto"/>
            <w:right w:val="none" w:sz="0" w:space="0" w:color="auto"/>
          </w:divBdr>
        </w:div>
        <w:div w:id="1789351149">
          <w:marLeft w:val="0"/>
          <w:marRight w:val="0"/>
          <w:marTop w:val="0"/>
          <w:marBottom w:val="0"/>
          <w:divBdr>
            <w:top w:val="none" w:sz="0" w:space="0" w:color="auto"/>
            <w:left w:val="none" w:sz="0" w:space="0" w:color="auto"/>
            <w:bottom w:val="none" w:sz="0" w:space="0" w:color="auto"/>
            <w:right w:val="none" w:sz="0" w:space="0" w:color="auto"/>
          </w:divBdr>
        </w:div>
        <w:div w:id="836458946">
          <w:marLeft w:val="0"/>
          <w:marRight w:val="0"/>
          <w:marTop w:val="0"/>
          <w:marBottom w:val="0"/>
          <w:divBdr>
            <w:top w:val="none" w:sz="0" w:space="0" w:color="auto"/>
            <w:left w:val="none" w:sz="0" w:space="0" w:color="auto"/>
            <w:bottom w:val="none" w:sz="0" w:space="0" w:color="auto"/>
            <w:right w:val="none" w:sz="0" w:space="0" w:color="auto"/>
          </w:divBdr>
        </w:div>
        <w:div w:id="472986285">
          <w:marLeft w:val="0"/>
          <w:marRight w:val="0"/>
          <w:marTop w:val="0"/>
          <w:marBottom w:val="0"/>
          <w:divBdr>
            <w:top w:val="none" w:sz="0" w:space="0" w:color="auto"/>
            <w:left w:val="none" w:sz="0" w:space="0" w:color="auto"/>
            <w:bottom w:val="none" w:sz="0" w:space="0" w:color="auto"/>
            <w:right w:val="none" w:sz="0" w:space="0" w:color="auto"/>
          </w:divBdr>
        </w:div>
        <w:div w:id="551888680">
          <w:marLeft w:val="0"/>
          <w:marRight w:val="0"/>
          <w:marTop w:val="0"/>
          <w:marBottom w:val="0"/>
          <w:divBdr>
            <w:top w:val="none" w:sz="0" w:space="0" w:color="auto"/>
            <w:left w:val="none" w:sz="0" w:space="0" w:color="auto"/>
            <w:bottom w:val="none" w:sz="0" w:space="0" w:color="auto"/>
            <w:right w:val="none" w:sz="0" w:space="0" w:color="auto"/>
          </w:divBdr>
        </w:div>
        <w:div w:id="1172837530">
          <w:marLeft w:val="0"/>
          <w:marRight w:val="0"/>
          <w:marTop w:val="0"/>
          <w:marBottom w:val="0"/>
          <w:divBdr>
            <w:top w:val="none" w:sz="0" w:space="0" w:color="auto"/>
            <w:left w:val="none" w:sz="0" w:space="0" w:color="auto"/>
            <w:bottom w:val="none" w:sz="0" w:space="0" w:color="auto"/>
            <w:right w:val="none" w:sz="0" w:space="0" w:color="auto"/>
          </w:divBdr>
        </w:div>
        <w:div w:id="1925214577">
          <w:marLeft w:val="0"/>
          <w:marRight w:val="0"/>
          <w:marTop w:val="0"/>
          <w:marBottom w:val="0"/>
          <w:divBdr>
            <w:top w:val="none" w:sz="0" w:space="0" w:color="auto"/>
            <w:left w:val="none" w:sz="0" w:space="0" w:color="auto"/>
            <w:bottom w:val="none" w:sz="0" w:space="0" w:color="auto"/>
            <w:right w:val="none" w:sz="0" w:space="0" w:color="auto"/>
          </w:divBdr>
        </w:div>
        <w:div w:id="700983238">
          <w:marLeft w:val="0"/>
          <w:marRight w:val="0"/>
          <w:marTop w:val="0"/>
          <w:marBottom w:val="0"/>
          <w:divBdr>
            <w:top w:val="none" w:sz="0" w:space="0" w:color="auto"/>
            <w:left w:val="none" w:sz="0" w:space="0" w:color="auto"/>
            <w:bottom w:val="none" w:sz="0" w:space="0" w:color="auto"/>
            <w:right w:val="none" w:sz="0" w:space="0" w:color="auto"/>
          </w:divBdr>
        </w:div>
        <w:div w:id="2096244842">
          <w:marLeft w:val="0"/>
          <w:marRight w:val="0"/>
          <w:marTop w:val="0"/>
          <w:marBottom w:val="0"/>
          <w:divBdr>
            <w:top w:val="none" w:sz="0" w:space="0" w:color="auto"/>
            <w:left w:val="none" w:sz="0" w:space="0" w:color="auto"/>
            <w:bottom w:val="none" w:sz="0" w:space="0" w:color="auto"/>
            <w:right w:val="none" w:sz="0" w:space="0" w:color="auto"/>
          </w:divBdr>
        </w:div>
        <w:div w:id="1986082949">
          <w:marLeft w:val="0"/>
          <w:marRight w:val="0"/>
          <w:marTop w:val="0"/>
          <w:marBottom w:val="0"/>
          <w:divBdr>
            <w:top w:val="none" w:sz="0" w:space="0" w:color="auto"/>
            <w:left w:val="none" w:sz="0" w:space="0" w:color="auto"/>
            <w:bottom w:val="none" w:sz="0" w:space="0" w:color="auto"/>
            <w:right w:val="none" w:sz="0" w:space="0" w:color="auto"/>
          </w:divBdr>
        </w:div>
        <w:div w:id="1402365775">
          <w:marLeft w:val="0"/>
          <w:marRight w:val="0"/>
          <w:marTop w:val="0"/>
          <w:marBottom w:val="0"/>
          <w:divBdr>
            <w:top w:val="none" w:sz="0" w:space="0" w:color="auto"/>
            <w:left w:val="none" w:sz="0" w:space="0" w:color="auto"/>
            <w:bottom w:val="none" w:sz="0" w:space="0" w:color="auto"/>
            <w:right w:val="none" w:sz="0" w:space="0" w:color="auto"/>
          </w:divBdr>
        </w:div>
        <w:div w:id="1556234611">
          <w:marLeft w:val="0"/>
          <w:marRight w:val="0"/>
          <w:marTop w:val="0"/>
          <w:marBottom w:val="0"/>
          <w:divBdr>
            <w:top w:val="none" w:sz="0" w:space="0" w:color="auto"/>
            <w:left w:val="none" w:sz="0" w:space="0" w:color="auto"/>
            <w:bottom w:val="none" w:sz="0" w:space="0" w:color="auto"/>
            <w:right w:val="none" w:sz="0" w:space="0" w:color="auto"/>
          </w:divBdr>
        </w:div>
        <w:div w:id="2017070848">
          <w:marLeft w:val="0"/>
          <w:marRight w:val="0"/>
          <w:marTop w:val="0"/>
          <w:marBottom w:val="0"/>
          <w:divBdr>
            <w:top w:val="none" w:sz="0" w:space="0" w:color="auto"/>
            <w:left w:val="none" w:sz="0" w:space="0" w:color="auto"/>
            <w:bottom w:val="none" w:sz="0" w:space="0" w:color="auto"/>
            <w:right w:val="none" w:sz="0" w:space="0" w:color="auto"/>
          </w:divBdr>
        </w:div>
        <w:div w:id="51009382">
          <w:marLeft w:val="0"/>
          <w:marRight w:val="0"/>
          <w:marTop w:val="0"/>
          <w:marBottom w:val="0"/>
          <w:divBdr>
            <w:top w:val="none" w:sz="0" w:space="0" w:color="auto"/>
            <w:left w:val="none" w:sz="0" w:space="0" w:color="auto"/>
            <w:bottom w:val="none" w:sz="0" w:space="0" w:color="auto"/>
            <w:right w:val="none" w:sz="0" w:space="0" w:color="auto"/>
          </w:divBdr>
        </w:div>
        <w:div w:id="304704590">
          <w:marLeft w:val="0"/>
          <w:marRight w:val="0"/>
          <w:marTop w:val="0"/>
          <w:marBottom w:val="0"/>
          <w:divBdr>
            <w:top w:val="none" w:sz="0" w:space="0" w:color="auto"/>
            <w:left w:val="none" w:sz="0" w:space="0" w:color="auto"/>
            <w:bottom w:val="none" w:sz="0" w:space="0" w:color="auto"/>
            <w:right w:val="none" w:sz="0" w:space="0" w:color="auto"/>
          </w:divBdr>
        </w:div>
        <w:div w:id="446779332">
          <w:marLeft w:val="0"/>
          <w:marRight w:val="0"/>
          <w:marTop w:val="0"/>
          <w:marBottom w:val="0"/>
          <w:divBdr>
            <w:top w:val="none" w:sz="0" w:space="0" w:color="auto"/>
            <w:left w:val="none" w:sz="0" w:space="0" w:color="auto"/>
            <w:bottom w:val="none" w:sz="0" w:space="0" w:color="auto"/>
            <w:right w:val="none" w:sz="0" w:space="0" w:color="auto"/>
          </w:divBdr>
        </w:div>
        <w:div w:id="1045986819">
          <w:marLeft w:val="0"/>
          <w:marRight w:val="0"/>
          <w:marTop w:val="0"/>
          <w:marBottom w:val="0"/>
          <w:divBdr>
            <w:top w:val="none" w:sz="0" w:space="0" w:color="auto"/>
            <w:left w:val="none" w:sz="0" w:space="0" w:color="auto"/>
            <w:bottom w:val="none" w:sz="0" w:space="0" w:color="auto"/>
            <w:right w:val="none" w:sz="0" w:space="0" w:color="auto"/>
          </w:divBdr>
        </w:div>
        <w:div w:id="1723166638">
          <w:marLeft w:val="0"/>
          <w:marRight w:val="0"/>
          <w:marTop w:val="0"/>
          <w:marBottom w:val="0"/>
          <w:divBdr>
            <w:top w:val="none" w:sz="0" w:space="0" w:color="auto"/>
            <w:left w:val="none" w:sz="0" w:space="0" w:color="auto"/>
            <w:bottom w:val="none" w:sz="0" w:space="0" w:color="auto"/>
            <w:right w:val="none" w:sz="0" w:space="0" w:color="auto"/>
          </w:divBdr>
        </w:div>
        <w:div w:id="74668235">
          <w:marLeft w:val="0"/>
          <w:marRight w:val="0"/>
          <w:marTop w:val="0"/>
          <w:marBottom w:val="0"/>
          <w:divBdr>
            <w:top w:val="none" w:sz="0" w:space="0" w:color="auto"/>
            <w:left w:val="none" w:sz="0" w:space="0" w:color="auto"/>
            <w:bottom w:val="none" w:sz="0" w:space="0" w:color="auto"/>
            <w:right w:val="none" w:sz="0" w:space="0" w:color="auto"/>
          </w:divBdr>
        </w:div>
        <w:div w:id="107237976">
          <w:marLeft w:val="0"/>
          <w:marRight w:val="0"/>
          <w:marTop w:val="0"/>
          <w:marBottom w:val="0"/>
          <w:divBdr>
            <w:top w:val="none" w:sz="0" w:space="0" w:color="auto"/>
            <w:left w:val="none" w:sz="0" w:space="0" w:color="auto"/>
            <w:bottom w:val="none" w:sz="0" w:space="0" w:color="auto"/>
            <w:right w:val="none" w:sz="0" w:space="0" w:color="auto"/>
          </w:divBdr>
        </w:div>
        <w:div w:id="236596568">
          <w:marLeft w:val="0"/>
          <w:marRight w:val="0"/>
          <w:marTop w:val="0"/>
          <w:marBottom w:val="0"/>
          <w:divBdr>
            <w:top w:val="none" w:sz="0" w:space="0" w:color="auto"/>
            <w:left w:val="none" w:sz="0" w:space="0" w:color="auto"/>
            <w:bottom w:val="none" w:sz="0" w:space="0" w:color="auto"/>
            <w:right w:val="none" w:sz="0" w:space="0" w:color="auto"/>
          </w:divBdr>
        </w:div>
        <w:div w:id="731466528">
          <w:marLeft w:val="0"/>
          <w:marRight w:val="0"/>
          <w:marTop w:val="0"/>
          <w:marBottom w:val="0"/>
          <w:divBdr>
            <w:top w:val="none" w:sz="0" w:space="0" w:color="auto"/>
            <w:left w:val="none" w:sz="0" w:space="0" w:color="auto"/>
            <w:bottom w:val="none" w:sz="0" w:space="0" w:color="auto"/>
            <w:right w:val="none" w:sz="0" w:space="0" w:color="auto"/>
          </w:divBdr>
        </w:div>
        <w:div w:id="767309728">
          <w:marLeft w:val="0"/>
          <w:marRight w:val="0"/>
          <w:marTop w:val="0"/>
          <w:marBottom w:val="0"/>
          <w:divBdr>
            <w:top w:val="none" w:sz="0" w:space="0" w:color="auto"/>
            <w:left w:val="none" w:sz="0" w:space="0" w:color="auto"/>
            <w:bottom w:val="none" w:sz="0" w:space="0" w:color="auto"/>
            <w:right w:val="none" w:sz="0" w:space="0" w:color="auto"/>
          </w:divBdr>
        </w:div>
        <w:div w:id="407964470">
          <w:marLeft w:val="0"/>
          <w:marRight w:val="0"/>
          <w:marTop w:val="0"/>
          <w:marBottom w:val="0"/>
          <w:divBdr>
            <w:top w:val="none" w:sz="0" w:space="0" w:color="auto"/>
            <w:left w:val="none" w:sz="0" w:space="0" w:color="auto"/>
            <w:bottom w:val="none" w:sz="0" w:space="0" w:color="auto"/>
            <w:right w:val="none" w:sz="0" w:space="0" w:color="auto"/>
          </w:divBdr>
        </w:div>
        <w:div w:id="724373077">
          <w:marLeft w:val="0"/>
          <w:marRight w:val="0"/>
          <w:marTop w:val="0"/>
          <w:marBottom w:val="0"/>
          <w:divBdr>
            <w:top w:val="none" w:sz="0" w:space="0" w:color="auto"/>
            <w:left w:val="none" w:sz="0" w:space="0" w:color="auto"/>
            <w:bottom w:val="none" w:sz="0" w:space="0" w:color="auto"/>
            <w:right w:val="none" w:sz="0" w:space="0" w:color="auto"/>
          </w:divBdr>
        </w:div>
        <w:div w:id="1912033509">
          <w:marLeft w:val="0"/>
          <w:marRight w:val="0"/>
          <w:marTop w:val="0"/>
          <w:marBottom w:val="0"/>
          <w:divBdr>
            <w:top w:val="none" w:sz="0" w:space="0" w:color="auto"/>
            <w:left w:val="none" w:sz="0" w:space="0" w:color="auto"/>
            <w:bottom w:val="none" w:sz="0" w:space="0" w:color="auto"/>
            <w:right w:val="none" w:sz="0" w:space="0" w:color="auto"/>
          </w:divBdr>
        </w:div>
        <w:div w:id="332685022">
          <w:marLeft w:val="0"/>
          <w:marRight w:val="0"/>
          <w:marTop w:val="0"/>
          <w:marBottom w:val="0"/>
          <w:divBdr>
            <w:top w:val="none" w:sz="0" w:space="0" w:color="auto"/>
            <w:left w:val="none" w:sz="0" w:space="0" w:color="auto"/>
            <w:bottom w:val="none" w:sz="0" w:space="0" w:color="auto"/>
            <w:right w:val="none" w:sz="0" w:space="0" w:color="auto"/>
          </w:divBdr>
        </w:div>
        <w:div w:id="245115045">
          <w:marLeft w:val="0"/>
          <w:marRight w:val="0"/>
          <w:marTop w:val="0"/>
          <w:marBottom w:val="0"/>
          <w:divBdr>
            <w:top w:val="none" w:sz="0" w:space="0" w:color="auto"/>
            <w:left w:val="none" w:sz="0" w:space="0" w:color="auto"/>
            <w:bottom w:val="none" w:sz="0" w:space="0" w:color="auto"/>
            <w:right w:val="none" w:sz="0" w:space="0" w:color="auto"/>
          </w:divBdr>
        </w:div>
        <w:div w:id="1293899887">
          <w:marLeft w:val="0"/>
          <w:marRight w:val="0"/>
          <w:marTop w:val="0"/>
          <w:marBottom w:val="0"/>
          <w:divBdr>
            <w:top w:val="none" w:sz="0" w:space="0" w:color="auto"/>
            <w:left w:val="none" w:sz="0" w:space="0" w:color="auto"/>
            <w:bottom w:val="none" w:sz="0" w:space="0" w:color="auto"/>
            <w:right w:val="none" w:sz="0" w:space="0" w:color="auto"/>
          </w:divBdr>
        </w:div>
        <w:div w:id="1334139729">
          <w:marLeft w:val="0"/>
          <w:marRight w:val="0"/>
          <w:marTop w:val="0"/>
          <w:marBottom w:val="0"/>
          <w:divBdr>
            <w:top w:val="none" w:sz="0" w:space="0" w:color="auto"/>
            <w:left w:val="none" w:sz="0" w:space="0" w:color="auto"/>
            <w:bottom w:val="none" w:sz="0" w:space="0" w:color="auto"/>
            <w:right w:val="none" w:sz="0" w:space="0" w:color="auto"/>
          </w:divBdr>
        </w:div>
        <w:div w:id="1707606386">
          <w:marLeft w:val="0"/>
          <w:marRight w:val="0"/>
          <w:marTop w:val="0"/>
          <w:marBottom w:val="0"/>
          <w:divBdr>
            <w:top w:val="none" w:sz="0" w:space="0" w:color="auto"/>
            <w:left w:val="none" w:sz="0" w:space="0" w:color="auto"/>
            <w:bottom w:val="none" w:sz="0" w:space="0" w:color="auto"/>
            <w:right w:val="none" w:sz="0" w:space="0" w:color="auto"/>
          </w:divBdr>
        </w:div>
        <w:div w:id="217715856">
          <w:marLeft w:val="0"/>
          <w:marRight w:val="0"/>
          <w:marTop w:val="0"/>
          <w:marBottom w:val="0"/>
          <w:divBdr>
            <w:top w:val="none" w:sz="0" w:space="0" w:color="auto"/>
            <w:left w:val="none" w:sz="0" w:space="0" w:color="auto"/>
            <w:bottom w:val="none" w:sz="0" w:space="0" w:color="auto"/>
            <w:right w:val="none" w:sz="0" w:space="0" w:color="auto"/>
          </w:divBdr>
        </w:div>
        <w:div w:id="1691906573">
          <w:marLeft w:val="0"/>
          <w:marRight w:val="0"/>
          <w:marTop w:val="0"/>
          <w:marBottom w:val="0"/>
          <w:divBdr>
            <w:top w:val="none" w:sz="0" w:space="0" w:color="auto"/>
            <w:left w:val="none" w:sz="0" w:space="0" w:color="auto"/>
            <w:bottom w:val="none" w:sz="0" w:space="0" w:color="auto"/>
            <w:right w:val="none" w:sz="0" w:space="0" w:color="auto"/>
          </w:divBdr>
        </w:div>
        <w:div w:id="220021480">
          <w:marLeft w:val="0"/>
          <w:marRight w:val="0"/>
          <w:marTop w:val="0"/>
          <w:marBottom w:val="0"/>
          <w:divBdr>
            <w:top w:val="none" w:sz="0" w:space="0" w:color="auto"/>
            <w:left w:val="none" w:sz="0" w:space="0" w:color="auto"/>
            <w:bottom w:val="none" w:sz="0" w:space="0" w:color="auto"/>
            <w:right w:val="none" w:sz="0" w:space="0" w:color="auto"/>
          </w:divBdr>
        </w:div>
        <w:div w:id="1737588594">
          <w:marLeft w:val="0"/>
          <w:marRight w:val="0"/>
          <w:marTop w:val="0"/>
          <w:marBottom w:val="0"/>
          <w:divBdr>
            <w:top w:val="none" w:sz="0" w:space="0" w:color="auto"/>
            <w:left w:val="none" w:sz="0" w:space="0" w:color="auto"/>
            <w:bottom w:val="none" w:sz="0" w:space="0" w:color="auto"/>
            <w:right w:val="none" w:sz="0" w:space="0" w:color="auto"/>
          </w:divBdr>
        </w:div>
        <w:div w:id="1972438679">
          <w:marLeft w:val="0"/>
          <w:marRight w:val="0"/>
          <w:marTop w:val="0"/>
          <w:marBottom w:val="0"/>
          <w:divBdr>
            <w:top w:val="none" w:sz="0" w:space="0" w:color="auto"/>
            <w:left w:val="none" w:sz="0" w:space="0" w:color="auto"/>
            <w:bottom w:val="none" w:sz="0" w:space="0" w:color="auto"/>
            <w:right w:val="none" w:sz="0" w:space="0" w:color="auto"/>
          </w:divBdr>
        </w:div>
        <w:div w:id="1709379764">
          <w:marLeft w:val="0"/>
          <w:marRight w:val="0"/>
          <w:marTop w:val="0"/>
          <w:marBottom w:val="0"/>
          <w:divBdr>
            <w:top w:val="none" w:sz="0" w:space="0" w:color="auto"/>
            <w:left w:val="none" w:sz="0" w:space="0" w:color="auto"/>
            <w:bottom w:val="none" w:sz="0" w:space="0" w:color="auto"/>
            <w:right w:val="none" w:sz="0" w:space="0" w:color="auto"/>
          </w:divBdr>
        </w:div>
        <w:div w:id="1539777917">
          <w:marLeft w:val="0"/>
          <w:marRight w:val="0"/>
          <w:marTop w:val="0"/>
          <w:marBottom w:val="0"/>
          <w:divBdr>
            <w:top w:val="none" w:sz="0" w:space="0" w:color="auto"/>
            <w:left w:val="none" w:sz="0" w:space="0" w:color="auto"/>
            <w:bottom w:val="none" w:sz="0" w:space="0" w:color="auto"/>
            <w:right w:val="none" w:sz="0" w:space="0" w:color="auto"/>
          </w:divBdr>
        </w:div>
        <w:div w:id="1050425957">
          <w:marLeft w:val="0"/>
          <w:marRight w:val="0"/>
          <w:marTop w:val="0"/>
          <w:marBottom w:val="0"/>
          <w:divBdr>
            <w:top w:val="none" w:sz="0" w:space="0" w:color="auto"/>
            <w:left w:val="none" w:sz="0" w:space="0" w:color="auto"/>
            <w:bottom w:val="none" w:sz="0" w:space="0" w:color="auto"/>
            <w:right w:val="none" w:sz="0" w:space="0" w:color="auto"/>
          </w:divBdr>
        </w:div>
        <w:div w:id="1124537460">
          <w:marLeft w:val="0"/>
          <w:marRight w:val="0"/>
          <w:marTop w:val="0"/>
          <w:marBottom w:val="0"/>
          <w:divBdr>
            <w:top w:val="none" w:sz="0" w:space="0" w:color="auto"/>
            <w:left w:val="none" w:sz="0" w:space="0" w:color="auto"/>
            <w:bottom w:val="none" w:sz="0" w:space="0" w:color="auto"/>
            <w:right w:val="none" w:sz="0" w:space="0" w:color="auto"/>
          </w:divBdr>
        </w:div>
        <w:div w:id="1089961613">
          <w:marLeft w:val="0"/>
          <w:marRight w:val="0"/>
          <w:marTop w:val="0"/>
          <w:marBottom w:val="0"/>
          <w:divBdr>
            <w:top w:val="none" w:sz="0" w:space="0" w:color="auto"/>
            <w:left w:val="none" w:sz="0" w:space="0" w:color="auto"/>
            <w:bottom w:val="none" w:sz="0" w:space="0" w:color="auto"/>
            <w:right w:val="none" w:sz="0" w:space="0" w:color="auto"/>
          </w:divBdr>
        </w:div>
        <w:div w:id="225604025">
          <w:marLeft w:val="0"/>
          <w:marRight w:val="0"/>
          <w:marTop w:val="0"/>
          <w:marBottom w:val="0"/>
          <w:divBdr>
            <w:top w:val="none" w:sz="0" w:space="0" w:color="auto"/>
            <w:left w:val="none" w:sz="0" w:space="0" w:color="auto"/>
            <w:bottom w:val="none" w:sz="0" w:space="0" w:color="auto"/>
            <w:right w:val="none" w:sz="0" w:space="0" w:color="auto"/>
          </w:divBdr>
        </w:div>
        <w:div w:id="2046782690">
          <w:marLeft w:val="0"/>
          <w:marRight w:val="0"/>
          <w:marTop w:val="0"/>
          <w:marBottom w:val="0"/>
          <w:divBdr>
            <w:top w:val="none" w:sz="0" w:space="0" w:color="auto"/>
            <w:left w:val="none" w:sz="0" w:space="0" w:color="auto"/>
            <w:bottom w:val="none" w:sz="0" w:space="0" w:color="auto"/>
            <w:right w:val="none" w:sz="0" w:space="0" w:color="auto"/>
          </w:divBdr>
        </w:div>
        <w:div w:id="918173127">
          <w:marLeft w:val="0"/>
          <w:marRight w:val="0"/>
          <w:marTop w:val="0"/>
          <w:marBottom w:val="0"/>
          <w:divBdr>
            <w:top w:val="none" w:sz="0" w:space="0" w:color="auto"/>
            <w:left w:val="none" w:sz="0" w:space="0" w:color="auto"/>
            <w:bottom w:val="none" w:sz="0" w:space="0" w:color="auto"/>
            <w:right w:val="none" w:sz="0" w:space="0" w:color="auto"/>
          </w:divBdr>
        </w:div>
        <w:div w:id="922422209">
          <w:marLeft w:val="0"/>
          <w:marRight w:val="0"/>
          <w:marTop w:val="0"/>
          <w:marBottom w:val="0"/>
          <w:divBdr>
            <w:top w:val="none" w:sz="0" w:space="0" w:color="auto"/>
            <w:left w:val="none" w:sz="0" w:space="0" w:color="auto"/>
            <w:bottom w:val="none" w:sz="0" w:space="0" w:color="auto"/>
            <w:right w:val="none" w:sz="0" w:space="0" w:color="auto"/>
          </w:divBdr>
        </w:div>
        <w:div w:id="2028436242">
          <w:marLeft w:val="0"/>
          <w:marRight w:val="0"/>
          <w:marTop w:val="0"/>
          <w:marBottom w:val="0"/>
          <w:divBdr>
            <w:top w:val="none" w:sz="0" w:space="0" w:color="auto"/>
            <w:left w:val="none" w:sz="0" w:space="0" w:color="auto"/>
            <w:bottom w:val="none" w:sz="0" w:space="0" w:color="auto"/>
            <w:right w:val="none" w:sz="0" w:space="0" w:color="auto"/>
          </w:divBdr>
        </w:div>
        <w:div w:id="488329558">
          <w:marLeft w:val="0"/>
          <w:marRight w:val="0"/>
          <w:marTop w:val="0"/>
          <w:marBottom w:val="0"/>
          <w:divBdr>
            <w:top w:val="none" w:sz="0" w:space="0" w:color="auto"/>
            <w:left w:val="none" w:sz="0" w:space="0" w:color="auto"/>
            <w:bottom w:val="none" w:sz="0" w:space="0" w:color="auto"/>
            <w:right w:val="none" w:sz="0" w:space="0" w:color="auto"/>
          </w:divBdr>
        </w:div>
        <w:div w:id="1749843702">
          <w:marLeft w:val="0"/>
          <w:marRight w:val="0"/>
          <w:marTop w:val="0"/>
          <w:marBottom w:val="0"/>
          <w:divBdr>
            <w:top w:val="none" w:sz="0" w:space="0" w:color="auto"/>
            <w:left w:val="none" w:sz="0" w:space="0" w:color="auto"/>
            <w:bottom w:val="none" w:sz="0" w:space="0" w:color="auto"/>
            <w:right w:val="none" w:sz="0" w:space="0" w:color="auto"/>
          </w:divBdr>
        </w:div>
        <w:div w:id="1075010303">
          <w:marLeft w:val="0"/>
          <w:marRight w:val="0"/>
          <w:marTop w:val="0"/>
          <w:marBottom w:val="0"/>
          <w:divBdr>
            <w:top w:val="none" w:sz="0" w:space="0" w:color="auto"/>
            <w:left w:val="none" w:sz="0" w:space="0" w:color="auto"/>
            <w:bottom w:val="none" w:sz="0" w:space="0" w:color="auto"/>
            <w:right w:val="none" w:sz="0" w:space="0" w:color="auto"/>
          </w:divBdr>
        </w:div>
        <w:div w:id="3480941">
          <w:marLeft w:val="0"/>
          <w:marRight w:val="0"/>
          <w:marTop w:val="0"/>
          <w:marBottom w:val="0"/>
          <w:divBdr>
            <w:top w:val="none" w:sz="0" w:space="0" w:color="auto"/>
            <w:left w:val="none" w:sz="0" w:space="0" w:color="auto"/>
            <w:bottom w:val="none" w:sz="0" w:space="0" w:color="auto"/>
            <w:right w:val="none" w:sz="0" w:space="0" w:color="auto"/>
          </w:divBdr>
        </w:div>
        <w:div w:id="1609315498">
          <w:marLeft w:val="0"/>
          <w:marRight w:val="0"/>
          <w:marTop w:val="0"/>
          <w:marBottom w:val="0"/>
          <w:divBdr>
            <w:top w:val="none" w:sz="0" w:space="0" w:color="auto"/>
            <w:left w:val="none" w:sz="0" w:space="0" w:color="auto"/>
            <w:bottom w:val="none" w:sz="0" w:space="0" w:color="auto"/>
            <w:right w:val="none" w:sz="0" w:space="0" w:color="auto"/>
          </w:divBdr>
        </w:div>
        <w:div w:id="1956130784">
          <w:marLeft w:val="0"/>
          <w:marRight w:val="0"/>
          <w:marTop w:val="0"/>
          <w:marBottom w:val="0"/>
          <w:divBdr>
            <w:top w:val="none" w:sz="0" w:space="0" w:color="auto"/>
            <w:left w:val="none" w:sz="0" w:space="0" w:color="auto"/>
            <w:bottom w:val="none" w:sz="0" w:space="0" w:color="auto"/>
            <w:right w:val="none" w:sz="0" w:space="0" w:color="auto"/>
          </w:divBdr>
        </w:div>
        <w:div w:id="1202399569">
          <w:marLeft w:val="0"/>
          <w:marRight w:val="0"/>
          <w:marTop w:val="0"/>
          <w:marBottom w:val="0"/>
          <w:divBdr>
            <w:top w:val="none" w:sz="0" w:space="0" w:color="auto"/>
            <w:left w:val="none" w:sz="0" w:space="0" w:color="auto"/>
            <w:bottom w:val="none" w:sz="0" w:space="0" w:color="auto"/>
            <w:right w:val="none" w:sz="0" w:space="0" w:color="auto"/>
          </w:divBdr>
        </w:div>
        <w:div w:id="551187137">
          <w:marLeft w:val="0"/>
          <w:marRight w:val="0"/>
          <w:marTop w:val="0"/>
          <w:marBottom w:val="0"/>
          <w:divBdr>
            <w:top w:val="none" w:sz="0" w:space="0" w:color="auto"/>
            <w:left w:val="none" w:sz="0" w:space="0" w:color="auto"/>
            <w:bottom w:val="none" w:sz="0" w:space="0" w:color="auto"/>
            <w:right w:val="none" w:sz="0" w:space="0" w:color="auto"/>
          </w:divBdr>
        </w:div>
        <w:div w:id="20710488">
          <w:marLeft w:val="0"/>
          <w:marRight w:val="0"/>
          <w:marTop w:val="0"/>
          <w:marBottom w:val="0"/>
          <w:divBdr>
            <w:top w:val="none" w:sz="0" w:space="0" w:color="auto"/>
            <w:left w:val="none" w:sz="0" w:space="0" w:color="auto"/>
            <w:bottom w:val="none" w:sz="0" w:space="0" w:color="auto"/>
            <w:right w:val="none" w:sz="0" w:space="0" w:color="auto"/>
          </w:divBdr>
        </w:div>
        <w:div w:id="713776214">
          <w:marLeft w:val="0"/>
          <w:marRight w:val="0"/>
          <w:marTop w:val="0"/>
          <w:marBottom w:val="0"/>
          <w:divBdr>
            <w:top w:val="none" w:sz="0" w:space="0" w:color="auto"/>
            <w:left w:val="none" w:sz="0" w:space="0" w:color="auto"/>
            <w:bottom w:val="none" w:sz="0" w:space="0" w:color="auto"/>
            <w:right w:val="none" w:sz="0" w:space="0" w:color="auto"/>
          </w:divBdr>
        </w:div>
        <w:div w:id="1638562631">
          <w:marLeft w:val="0"/>
          <w:marRight w:val="0"/>
          <w:marTop w:val="0"/>
          <w:marBottom w:val="0"/>
          <w:divBdr>
            <w:top w:val="none" w:sz="0" w:space="0" w:color="auto"/>
            <w:left w:val="none" w:sz="0" w:space="0" w:color="auto"/>
            <w:bottom w:val="none" w:sz="0" w:space="0" w:color="auto"/>
            <w:right w:val="none" w:sz="0" w:space="0" w:color="auto"/>
          </w:divBdr>
        </w:div>
        <w:div w:id="2105489164">
          <w:marLeft w:val="0"/>
          <w:marRight w:val="0"/>
          <w:marTop w:val="0"/>
          <w:marBottom w:val="0"/>
          <w:divBdr>
            <w:top w:val="none" w:sz="0" w:space="0" w:color="auto"/>
            <w:left w:val="none" w:sz="0" w:space="0" w:color="auto"/>
            <w:bottom w:val="none" w:sz="0" w:space="0" w:color="auto"/>
            <w:right w:val="none" w:sz="0" w:space="0" w:color="auto"/>
          </w:divBdr>
        </w:div>
        <w:div w:id="1729264889">
          <w:marLeft w:val="0"/>
          <w:marRight w:val="0"/>
          <w:marTop w:val="0"/>
          <w:marBottom w:val="0"/>
          <w:divBdr>
            <w:top w:val="none" w:sz="0" w:space="0" w:color="auto"/>
            <w:left w:val="none" w:sz="0" w:space="0" w:color="auto"/>
            <w:bottom w:val="none" w:sz="0" w:space="0" w:color="auto"/>
            <w:right w:val="none" w:sz="0" w:space="0" w:color="auto"/>
          </w:divBdr>
        </w:div>
        <w:div w:id="452021238">
          <w:marLeft w:val="0"/>
          <w:marRight w:val="0"/>
          <w:marTop w:val="0"/>
          <w:marBottom w:val="0"/>
          <w:divBdr>
            <w:top w:val="none" w:sz="0" w:space="0" w:color="auto"/>
            <w:left w:val="none" w:sz="0" w:space="0" w:color="auto"/>
            <w:bottom w:val="none" w:sz="0" w:space="0" w:color="auto"/>
            <w:right w:val="none" w:sz="0" w:space="0" w:color="auto"/>
          </w:divBdr>
        </w:div>
        <w:div w:id="838884434">
          <w:marLeft w:val="0"/>
          <w:marRight w:val="0"/>
          <w:marTop w:val="0"/>
          <w:marBottom w:val="0"/>
          <w:divBdr>
            <w:top w:val="none" w:sz="0" w:space="0" w:color="auto"/>
            <w:left w:val="none" w:sz="0" w:space="0" w:color="auto"/>
            <w:bottom w:val="none" w:sz="0" w:space="0" w:color="auto"/>
            <w:right w:val="none" w:sz="0" w:space="0" w:color="auto"/>
          </w:divBdr>
        </w:div>
        <w:div w:id="1289556050">
          <w:marLeft w:val="0"/>
          <w:marRight w:val="0"/>
          <w:marTop w:val="0"/>
          <w:marBottom w:val="0"/>
          <w:divBdr>
            <w:top w:val="none" w:sz="0" w:space="0" w:color="auto"/>
            <w:left w:val="none" w:sz="0" w:space="0" w:color="auto"/>
            <w:bottom w:val="none" w:sz="0" w:space="0" w:color="auto"/>
            <w:right w:val="none" w:sz="0" w:space="0" w:color="auto"/>
          </w:divBdr>
        </w:div>
        <w:div w:id="337778249">
          <w:marLeft w:val="0"/>
          <w:marRight w:val="0"/>
          <w:marTop w:val="0"/>
          <w:marBottom w:val="0"/>
          <w:divBdr>
            <w:top w:val="none" w:sz="0" w:space="0" w:color="auto"/>
            <w:left w:val="none" w:sz="0" w:space="0" w:color="auto"/>
            <w:bottom w:val="none" w:sz="0" w:space="0" w:color="auto"/>
            <w:right w:val="none" w:sz="0" w:space="0" w:color="auto"/>
          </w:divBdr>
        </w:div>
        <w:div w:id="68693287">
          <w:marLeft w:val="0"/>
          <w:marRight w:val="0"/>
          <w:marTop w:val="0"/>
          <w:marBottom w:val="0"/>
          <w:divBdr>
            <w:top w:val="none" w:sz="0" w:space="0" w:color="auto"/>
            <w:left w:val="none" w:sz="0" w:space="0" w:color="auto"/>
            <w:bottom w:val="none" w:sz="0" w:space="0" w:color="auto"/>
            <w:right w:val="none" w:sz="0" w:space="0" w:color="auto"/>
          </w:divBdr>
        </w:div>
        <w:div w:id="1176460529">
          <w:marLeft w:val="0"/>
          <w:marRight w:val="0"/>
          <w:marTop w:val="0"/>
          <w:marBottom w:val="0"/>
          <w:divBdr>
            <w:top w:val="none" w:sz="0" w:space="0" w:color="auto"/>
            <w:left w:val="none" w:sz="0" w:space="0" w:color="auto"/>
            <w:bottom w:val="none" w:sz="0" w:space="0" w:color="auto"/>
            <w:right w:val="none" w:sz="0" w:space="0" w:color="auto"/>
          </w:divBdr>
        </w:div>
        <w:div w:id="722601014">
          <w:marLeft w:val="0"/>
          <w:marRight w:val="0"/>
          <w:marTop w:val="0"/>
          <w:marBottom w:val="0"/>
          <w:divBdr>
            <w:top w:val="none" w:sz="0" w:space="0" w:color="auto"/>
            <w:left w:val="none" w:sz="0" w:space="0" w:color="auto"/>
            <w:bottom w:val="none" w:sz="0" w:space="0" w:color="auto"/>
            <w:right w:val="none" w:sz="0" w:space="0" w:color="auto"/>
          </w:divBdr>
        </w:div>
        <w:div w:id="279921078">
          <w:marLeft w:val="0"/>
          <w:marRight w:val="0"/>
          <w:marTop w:val="0"/>
          <w:marBottom w:val="0"/>
          <w:divBdr>
            <w:top w:val="none" w:sz="0" w:space="0" w:color="auto"/>
            <w:left w:val="none" w:sz="0" w:space="0" w:color="auto"/>
            <w:bottom w:val="none" w:sz="0" w:space="0" w:color="auto"/>
            <w:right w:val="none" w:sz="0" w:space="0" w:color="auto"/>
          </w:divBdr>
        </w:div>
        <w:div w:id="21326447">
          <w:marLeft w:val="0"/>
          <w:marRight w:val="0"/>
          <w:marTop w:val="0"/>
          <w:marBottom w:val="0"/>
          <w:divBdr>
            <w:top w:val="none" w:sz="0" w:space="0" w:color="auto"/>
            <w:left w:val="none" w:sz="0" w:space="0" w:color="auto"/>
            <w:bottom w:val="none" w:sz="0" w:space="0" w:color="auto"/>
            <w:right w:val="none" w:sz="0" w:space="0" w:color="auto"/>
          </w:divBdr>
        </w:div>
        <w:div w:id="1429084715">
          <w:marLeft w:val="0"/>
          <w:marRight w:val="0"/>
          <w:marTop w:val="0"/>
          <w:marBottom w:val="0"/>
          <w:divBdr>
            <w:top w:val="none" w:sz="0" w:space="0" w:color="auto"/>
            <w:left w:val="none" w:sz="0" w:space="0" w:color="auto"/>
            <w:bottom w:val="none" w:sz="0" w:space="0" w:color="auto"/>
            <w:right w:val="none" w:sz="0" w:space="0" w:color="auto"/>
          </w:divBdr>
        </w:div>
        <w:div w:id="2089114782">
          <w:marLeft w:val="0"/>
          <w:marRight w:val="0"/>
          <w:marTop w:val="0"/>
          <w:marBottom w:val="0"/>
          <w:divBdr>
            <w:top w:val="none" w:sz="0" w:space="0" w:color="auto"/>
            <w:left w:val="none" w:sz="0" w:space="0" w:color="auto"/>
            <w:bottom w:val="none" w:sz="0" w:space="0" w:color="auto"/>
            <w:right w:val="none" w:sz="0" w:space="0" w:color="auto"/>
          </w:divBdr>
        </w:div>
        <w:div w:id="835340396">
          <w:marLeft w:val="0"/>
          <w:marRight w:val="0"/>
          <w:marTop w:val="0"/>
          <w:marBottom w:val="0"/>
          <w:divBdr>
            <w:top w:val="none" w:sz="0" w:space="0" w:color="auto"/>
            <w:left w:val="none" w:sz="0" w:space="0" w:color="auto"/>
            <w:bottom w:val="none" w:sz="0" w:space="0" w:color="auto"/>
            <w:right w:val="none" w:sz="0" w:space="0" w:color="auto"/>
          </w:divBdr>
        </w:div>
        <w:div w:id="1789548343">
          <w:marLeft w:val="0"/>
          <w:marRight w:val="0"/>
          <w:marTop w:val="0"/>
          <w:marBottom w:val="0"/>
          <w:divBdr>
            <w:top w:val="none" w:sz="0" w:space="0" w:color="auto"/>
            <w:left w:val="none" w:sz="0" w:space="0" w:color="auto"/>
            <w:bottom w:val="none" w:sz="0" w:space="0" w:color="auto"/>
            <w:right w:val="none" w:sz="0" w:space="0" w:color="auto"/>
          </w:divBdr>
        </w:div>
        <w:div w:id="1870751881">
          <w:marLeft w:val="0"/>
          <w:marRight w:val="0"/>
          <w:marTop w:val="0"/>
          <w:marBottom w:val="0"/>
          <w:divBdr>
            <w:top w:val="none" w:sz="0" w:space="0" w:color="auto"/>
            <w:left w:val="none" w:sz="0" w:space="0" w:color="auto"/>
            <w:bottom w:val="none" w:sz="0" w:space="0" w:color="auto"/>
            <w:right w:val="none" w:sz="0" w:space="0" w:color="auto"/>
          </w:divBdr>
        </w:div>
        <w:div w:id="1694838750">
          <w:marLeft w:val="0"/>
          <w:marRight w:val="0"/>
          <w:marTop w:val="0"/>
          <w:marBottom w:val="0"/>
          <w:divBdr>
            <w:top w:val="none" w:sz="0" w:space="0" w:color="auto"/>
            <w:left w:val="none" w:sz="0" w:space="0" w:color="auto"/>
            <w:bottom w:val="none" w:sz="0" w:space="0" w:color="auto"/>
            <w:right w:val="none" w:sz="0" w:space="0" w:color="auto"/>
          </w:divBdr>
        </w:div>
        <w:div w:id="1986199769">
          <w:marLeft w:val="0"/>
          <w:marRight w:val="0"/>
          <w:marTop w:val="0"/>
          <w:marBottom w:val="0"/>
          <w:divBdr>
            <w:top w:val="none" w:sz="0" w:space="0" w:color="auto"/>
            <w:left w:val="none" w:sz="0" w:space="0" w:color="auto"/>
            <w:bottom w:val="none" w:sz="0" w:space="0" w:color="auto"/>
            <w:right w:val="none" w:sz="0" w:space="0" w:color="auto"/>
          </w:divBdr>
        </w:div>
        <w:div w:id="394164266">
          <w:marLeft w:val="0"/>
          <w:marRight w:val="0"/>
          <w:marTop w:val="0"/>
          <w:marBottom w:val="0"/>
          <w:divBdr>
            <w:top w:val="none" w:sz="0" w:space="0" w:color="auto"/>
            <w:left w:val="none" w:sz="0" w:space="0" w:color="auto"/>
            <w:bottom w:val="none" w:sz="0" w:space="0" w:color="auto"/>
            <w:right w:val="none" w:sz="0" w:space="0" w:color="auto"/>
          </w:divBdr>
        </w:div>
        <w:div w:id="33308549">
          <w:marLeft w:val="0"/>
          <w:marRight w:val="0"/>
          <w:marTop w:val="0"/>
          <w:marBottom w:val="0"/>
          <w:divBdr>
            <w:top w:val="none" w:sz="0" w:space="0" w:color="auto"/>
            <w:left w:val="none" w:sz="0" w:space="0" w:color="auto"/>
            <w:bottom w:val="none" w:sz="0" w:space="0" w:color="auto"/>
            <w:right w:val="none" w:sz="0" w:space="0" w:color="auto"/>
          </w:divBdr>
        </w:div>
        <w:div w:id="1713651158">
          <w:marLeft w:val="0"/>
          <w:marRight w:val="0"/>
          <w:marTop w:val="0"/>
          <w:marBottom w:val="0"/>
          <w:divBdr>
            <w:top w:val="none" w:sz="0" w:space="0" w:color="auto"/>
            <w:left w:val="none" w:sz="0" w:space="0" w:color="auto"/>
            <w:bottom w:val="none" w:sz="0" w:space="0" w:color="auto"/>
            <w:right w:val="none" w:sz="0" w:space="0" w:color="auto"/>
          </w:divBdr>
        </w:div>
        <w:div w:id="1225605623">
          <w:marLeft w:val="0"/>
          <w:marRight w:val="0"/>
          <w:marTop w:val="0"/>
          <w:marBottom w:val="0"/>
          <w:divBdr>
            <w:top w:val="none" w:sz="0" w:space="0" w:color="auto"/>
            <w:left w:val="none" w:sz="0" w:space="0" w:color="auto"/>
            <w:bottom w:val="none" w:sz="0" w:space="0" w:color="auto"/>
            <w:right w:val="none" w:sz="0" w:space="0" w:color="auto"/>
          </w:divBdr>
        </w:div>
        <w:div w:id="1283733500">
          <w:marLeft w:val="0"/>
          <w:marRight w:val="0"/>
          <w:marTop w:val="0"/>
          <w:marBottom w:val="0"/>
          <w:divBdr>
            <w:top w:val="none" w:sz="0" w:space="0" w:color="auto"/>
            <w:left w:val="none" w:sz="0" w:space="0" w:color="auto"/>
            <w:bottom w:val="none" w:sz="0" w:space="0" w:color="auto"/>
            <w:right w:val="none" w:sz="0" w:space="0" w:color="auto"/>
          </w:divBdr>
        </w:div>
        <w:div w:id="1751149437">
          <w:marLeft w:val="0"/>
          <w:marRight w:val="0"/>
          <w:marTop w:val="0"/>
          <w:marBottom w:val="0"/>
          <w:divBdr>
            <w:top w:val="none" w:sz="0" w:space="0" w:color="auto"/>
            <w:left w:val="none" w:sz="0" w:space="0" w:color="auto"/>
            <w:bottom w:val="none" w:sz="0" w:space="0" w:color="auto"/>
            <w:right w:val="none" w:sz="0" w:space="0" w:color="auto"/>
          </w:divBdr>
        </w:div>
        <w:div w:id="1368333922">
          <w:marLeft w:val="0"/>
          <w:marRight w:val="0"/>
          <w:marTop w:val="0"/>
          <w:marBottom w:val="0"/>
          <w:divBdr>
            <w:top w:val="none" w:sz="0" w:space="0" w:color="auto"/>
            <w:left w:val="none" w:sz="0" w:space="0" w:color="auto"/>
            <w:bottom w:val="none" w:sz="0" w:space="0" w:color="auto"/>
            <w:right w:val="none" w:sz="0" w:space="0" w:color="auto"/>
          </w:divBdr>
        </w:div>
        <w:div w:id="630870202">
          <w:marLeft w:val="0"/>
          <w:marRight w:val="0"/>
          <w:marTop w:val="0"/>
          <w:marBottom w:val="0"/>
          <w:divBdr>
            <w:top w:val="none" w:sz="0" w:space="0" w:color="auto"/>
            <w:left w:val="none" w:sz="0" w:space="0" w:color="auto"/>
            <w:bottom w:val="none" w:sz="0" w:space="0" w:color="auto"/>
            <w:right w:val="none" w:sz="0" w:space="0" w:color="auto"/>
          </w:divBdr>
        </w:div>
        <w:div w:id="426729960">
          <w:marLeft w:val="0"/>
          <w:marRight w:val="0"/>
          <w:marTop w:val="0"/>
          <w:marBottom w:val="0"/>
          <w:divBdr>
            <w:top w:val="none" w:sz="0" w:space="0" w:color="auto"/>
            <w:left w:val="none" w:sz="0" w:space="0" w:color="auto"/>
            <w:bottom w:val="none" w:sz="0" w:space="0" w:color="auto"/>
            <w:right w:val="none" w:sz="0" w:space="0" w:color="auto"/>
          </w:divBdr>
        </w:div>
        <w:div w:id="356196831">
          <w:marLeft w:val="0"/>
          <w:marRight w:val="0"/>
          <w:marTop w:val="0"/>
          <w:marBottom w:val="0"/>
          <w:divBdr>
            <w:top w:val="none" w:sz="0" w:space="0" w:color="auto"/>
            <w:left w:val="none" w:sz="0" w:space="0" w:color="auto"/>
            <w:bottom w:val="none" w:sz="0" w:space="0" w:color="auto"/>
            <w:right w:val="none" w:sz="0" w:space="0" w:color="auto"/>
          </w:divBdr>
        </w:div>
        <w:div w:id="1844932663">
          <w:marLeft w:val="0"/>
          <w:marRight w:val="0"/>
          <w:marTop w:val="0"/>
          <w:marBottom w:val="0"/>
          <w:divBdr>
            <w:top w:val="none" w:sz="0" w:space="0" w:color="auto"/>
            <w:left w:val="none" w:sz="0" w:space="0" w:color="auto"/>
            <w:bottom w:val="none" w:sz="0" w:space="0" w:color="auto"/>
            <w:right w:val="none" w:sz="0" w:space="0" w:color="auto"/>
          </w:divBdr>
        </w:div>
        <w:div w:id="505171578">
          <w:marLeft w:val="0"/>
          <w:marRight w:val="0"/>
          <w:marTop w:val="0"/>
          <w:marBottom w:val="0"/>
          <w:divBdr>
            <w:top w:val="none" w:sz="0" w:space="0" w:color="auto"/>
            <w:left w:val="none" w:sz="0" w:space="0" w:color="auto"/>
            <w:bottom w:val="none" w:sz="0" w:space="0" w:color="auto"/>
            <w:right w:val="none" w:sz="0" w:space="0" w:color="auto"/>
          </w:divBdr>
        </w:div>
        <w:div w:id="908615036">
          <w:marLeft w:val="0"/>
          <w:marRight w:val="0"/>
          <w:marTop w:val="0"/>
          <w:marBottom w:val="0"/>
          <w:divBdr>
            <w:top w:val="none" w:sz="0" w:space="0" w:color="auto"/>
            <w:left w:val="none" w:sz="0" w:space="0" w:color="auto"/>
            <w:bottom w:val="none" w:sz="0" w:space="0" w:color="auto"/>
            <w:right w:val="none" w:sz="0" w:space="0" w:color="auto"/>
          </w:divBdr>
        </w:div>
        <w:div w:id="223180251">
          <w:marLeft w:val="0"/>
          <w:marRight w:val="0"/>
          <w:marTop w:val="0"/>
          <w:marBottom w:val="0"/>
          <w:divBdr>
            <w:top w:val="none" w:sz="0" w:space="0" w:color="auto"/>
            <w:left w:val="none" w:sz="0" w:space="0" w:color="auto"/>
            <w:bottom w:val="none" w:sz="0" w:space="0" w:color="auto"/>
            <w:right w:val="none" w:sz="0" w:space="0" w:color="auto"/>
          </w:divBdr>
        </w:div>
        <w:div w:id="56900416">
          <w:marLeft w:val="0"/>
          <w:marRight w:val="0"/>
          <w:marTop w:val="0"/>
          <w:marBottom w:val="0"/>
          <w:divBdr>
            <w:top w:val="none" w:sz="0" w:space="0" w:color="auto"/>
            <w:left w:val="none" w:sz="0" w:space="0" w:color="auto"/>
            <w:bottom w:val="none" w:sz="0" w:space="0" w:color="auto"/>
            <w:right w:val="none" w:sz="0" w:space="0" w:color="auto"/>
          </w:divBdr>
        </w:div>
        <w:div w:id="243033336">
          <w:marLeft w:val="0"/>
          <w:marRight w:val="0"/>
          <w:marTop w:val="0"/>
          <w:marBottom w:val="0"/>
          <w:divBdr>
            <w:top w:val="none" w:sz="0" w:space="0" w:color="auto"/>
            <w:left w:val="none" w:sz="0" w:space="0" w:color="auto"/>
            <w:bottom w:val="none" w:sz="0" w:space="0" w:color="auto"/>
            <w:right w:val="none" w:sz="0" w:space="0" w:color="auto"/>
          </w:divBdr>
        </w:div>
        <w:div w:id="723288044">
          <w:marLeft w:val="0"/>
          <w:marRight w:val="0"/>
          <w:marTop w:val="0"/>
          <w:marBottom w:val="0"/>
          <w:divBdr>
            <w:top w:val="none" w:sz="0" w:space="0" w:color="auto"/>
            <w:left w:val="none" w:sz="0" w:space="0" w:color="auto"/>
            <w:bottom w:val="none" w:sz="0" w:space="0" w:color="auto"/>
            <w:right w:val="none" w:sz="0" w:space="0" w:color="auto"/>
          </w:divBdr>
        </w:div>
        <w:div w:id="948201008">
          <w:marLeft w:val="0"/>
          <w:marRight w:val="0"/>
          <w:marTop w:val="0"/>
          <w:marBottom w:val="0"/>
          <w:divBdr>
            <w:top w:val="none" w:sz="0" w:space="0" w:color="auto"/>
            <w:left w:val="none" w:sz="0" w:space="0" w:color="auto"/>
            <w:bottom w:val="none" w:sz="0" w:space="0" w:color="auto"/>
            <w:right w:val="none" w:sz="0" w:space="0" w:color="auto"/>
          </w:divBdr>
        </w:div>
        <w:div w:id="1904215182">
          <w:marLeft w:val="0"/>
          <w:marRight w:val="0"/>
          <w:marTop w:val="0"/>
          <w:marBottom w:val="0"/>
          <w:divBdr>
            <w:top w:val="none" w:sz="0" w:space="0" w:color="auto"/>
            <w:left w:val="none" w:sz="0" w:space="0" w:color="auto"/>
            <w:bottom w:val="none" w:sz="0" w:space="0" w:color="auto"/>
            <w:right w:val="none" w:sz="0" w:space="0" w:color="auto"/>
          </w:divBdr>
        </w:div>
        <w:div w:id="1343896342">
          <w:marLeft w:val="0"/>
          <w:marRight w:val="0"/>
          <w:marTop w:val="0"/>
          <w:marBottom w:val="0"/>
          <w:divBdr>
            <w:top w:val="none" w:sz="0" w:space="0" w:color="auto"/>
            <w:left w:val="none" w:sz="0" w:space="0" w:color="auto"/>
            <w:bottom w:val="none" w:sz="0" w:space="0" w:color="auto"/>
            <w:right w:val="none" w:sz="0" w:space="0" w:color="auto"/>
          </w:divBdr>
        </w:div>
        <w:div w:id="1467239884">
          <w:marLeft w:val="0"/>
          <w:marRight w:val="0"/>
          <w:marTop w:val="0"/>
          <w:marBottom w:val="0"/>
          <w:divBdr>
            <w:top w:val="none" w:sz="0" w:space="0" w:color="auto"/>
            <w:left w:val="none" w:sz="0" w:space="0" w:color="auto"/>
            <w:bottom w:val="none" w:sz="0" w:space="0" w:color="auto"/>
            <w:right w:val="none" w:sz="0" w:space="0" w:color="auto"/>
          </w:divBdr>
        </w:div>
        <w:div w:id="393624220">
          <w:marLeft w:val="0"/>
          <w:marRight w:val="0"/>
          <w:marTop w:val="0"/>
          <w:marBottom w:val="0"/>
          <w:divBdr>
            <w:top w:val="none" w:sz="0" w:space="0" w:color="auto"/>
            <w:left w:val="none" w:sz="0" w:space="0" w:color="auto"/>
            <w:bottom w:val="none" w:sz="0" w:space="0" w:color="auto"/>
            <w:right w:val="none" w:sz="0" w:space="0" w:color="auto"/>
          </w:divBdr>
        </w:div>
        <w:div w:id="106238992">
          <w:marLeft w:val="0"/>
          <w:marRight w:val="0"/>
          <w:marTop w:val="0"/>
          <w:marBottom w:val="0"/>
          <w:divBdr>
            <w:top w:val="none" w:sz="0" w:space="0" w:color="auto"/>
            <w:left w:val="none" w:sz="0" w:space="0" w:color="auto"/>
            <w:bottom w:val="none" w:sz="0" w:space="0" w:color="auto"/>
            <w:right w:val="none" w:sz="0" w:space="0" w:color="auto"/>
          </w:divBdr>
        </w:div>
        <w:div w:id="872234903">
          <w:marLeft w:val="0"/>
          <w:marRight w:val="0"/>
          <w:marTop w:val="0"/>
          <w:marBottom w:val="0"/>
          <w:divBdr>
            <w:top w:val="none" w:sz="0" w:space="0" w:color="auto"/>
            <w:left w:val="none" w:sz="0" w:space="0" w:color="auto"/>
            <w:bottom w:val="none" w:sz="0" w:space="0" w:color="auto"/>
            <w:right w:val="none" w:sz="0" w:space="0" w:color="auto"/>
          </w:divBdr>
        </w:div>
        <w:div w:id="737170581">
          <w:marLeft w:val="0"/>
          <w:marRight w:val="0"/>
          <w:marTop w:val="0"/>
          <w:marBottom w:val="0"/>
          <w:divBdr>
            <w:top w:val="none" w:sz="0" w:space="0" w:color="auto"/>
            <w:left w:val="none" w:sz="0" w:space="0" w:color="auto"/>
            <w:bottom w:val="none" w:sz="0" w:space="0" w:color="auto"/>
            <w:right w:val="none" w:sz="0" w:space="0" w:color="auto"/>
          </w:divBdr>
        </w:div>
        <w:div w:id="172501365">
          <w:marLeft w:val="0"/>
          <w:marRight w:val="0"/>
          <w:marTop w:val="0"/>
          <w:marBottom w:val="0"/>
          <w:divBdr>
            <w:top w:val="none" w:sz="0" w:space="0" w:color="auto"/>
            <w:left w:val="none" w:sz="0" w:space="0" w:color="auto"/>
            <w:bottom w:val="none" w:sz="0" w:space="0" w:color="auto"/>
            <w:right w:val="none" w:sz="0" w:space="0" w:color="auto"/>
          </w:divBdr>
        </w:div>
        <w:div w:id="5596319">
          <w:marLeft w:val="0"/>
          <w:marRight w:val="0"/>
          <w:marTop w:val="0"/>
          <w:marBottom w:val="0"/>
          <w:divBdr>
            <w:top w:val="none" w:sz="0" w:space="0" w:color="auto"/>
            <w:left w:val="none" w:sz="0" w:space="0" w:color="auto"/>
            <w:bottom w:val="none" w:sz="0" w:space="0" w:color="auto"/>
            <w:right w:val="none" w:sz="0" w:space="0" w:color="auto"/>
          </w:divBdr>
        </w:div>
        <w:div w:id="1289508446">
          <w:marLeft w:val="0"/>
          <w:marRight w:val="0"/>
          <w:marTop w:val="0"/>
          <w:marBottom w:val="0"/>
          <w:divBdr>
            <w:top w:val="none" w:sz="0" w:space="0" w:color="auto"/>
            <w:left w:val="none" w:sz="0" w:space="0" w:color="auto"/>
            <w:bottom w:val="none" w:sz="0" w:space="0" w:color="auto"/>
            <w:right w:val="none" w:sz="0" w:space="0" w:color="auto"/>
          </w:divBdr>
        </w:div>
        <w:div w:id="2114399537">
          <w:marLeft w:val="0"/>
          <w:marRight w:val="0"/>
          <w:marTop w:val="0"/>
          <w:marBottom w:val="0"/>
          <w:divBdr>
            <w:top w:val="none" w:sz="0" w:space="0" w:color="auto"/>
            <w:left w:val="none" w:sz="0" w:space="0" w:color="auto"/>
            <w:bottom w:val="none" w:sz="0" w:space="0" w:color="auto"/>
            <w:right w:val="none" w:sz="0" w:space="0" w:color="auto"/>
          </w:divBdr>
        </w:div>
        <w:div w:id="869298114">
          <w:marLeft w:val="0"/>
          <w:marRight w:val="0"/>
          <w:marTop w:val="0"/>
          <w:marBottom w:val="0"/>
          <w:divBdr>
            <w:top w:val="none" w:sz="0" w:space="0" w:color="auto"/>
            <w:left w:val="none" w:sz="0" w:space="0" w:color="auto"/>
            <w:bottom w:val="none" w:sz="0" w:space="0" w:color="auto"/>
            <w:right w:val="none" w:sz="0" w:space="0" w:color="auto"/>
          </w:divBdr>
        </w:div>
        <w:div w:id="557014248">
          <w:marLeft w:val="0"/>
          <w:marRight w:val="0"/>
          <w:marTop w:val="0"/>
          <w:marBottom w:val="0"/>
          <w:divBdr>
            <w:top w:val="none" w:sz="0" w:space="0" w:color="auto"/>
            <w:left w:val="none" w:sz="0" w:space="0" w:color="auto"/>
            <w:bottom w:val="none" w:sz="0" w:space="0" w:color="auto"/>
            <w:right w:val="none" w:sz="0" w:space="0" w:color="auto"/>
          </w:divBdr>
        </w:div>
        <w:div w:id="1703898525">
          <w:marLeft w:val="0"/>
          <w:marRight w:val="0"/>
          <w:marTop w:val="0"/>
          <w:marBottom w:val="0"/>
          <w:divBdr>
            <w:top w:val="none" w:sz="0" w:space="0" w:color="auto"/>
            <w:left w:val="none" w:sz="0" w:space="0" w:color="auto"/>
            <w:bottom w:val="none" w:sz="0" w:space="0" w:color="auto"/>
            <w:right w:val="none" w:sz="0" w:space="0" w:color="auto"/>
          </w:divBdr>
        </w:div>
        <w:div w:id="1527408390">
          <w:marLeft w:val="0"/>
          <w:marRight w:val="0"/>
          <w:marTop w:val="0"/>
          <w:marBottom w:val="0"/>
          <w:divBdr>
            <w:top w:val="none" w:sz="0" w:space="0" w:color="auto"/>
            <w:left w:val="none" w:sz="0" w:space="0" w:color="auto"/>
            <w:bottom w:val="none" w:sz="0" w:space="0" w:color="auto"/>
            <w:right w:val="none" w:sz="0" w:space="0" w:color="auto"/>
          </w:divBdr>
        </w:div>
        <w:div w:id="1710910636">
          <w:marLeft w:val="0"/>
          <w:marRight w:val="0"/>
          <w:marTop w:val="0"/>
          <w:marBottom w:val="0"/>
          <w:divBdr>
            <w:top w:val="none" w:sz="0" w:space="0" w:color="auto"/>
            <w:left w:val="none" w:sz="0" w:space="0" w:color="auto"/>
            <w:bottom w:val="none" w:sz="0" w:space="0" w:color="auto"/>
            <w:right w:val="none" w:sz="0" w:space="0" w:color="auto"/>
          </w:divBdr>
        </w:div>
      </w:divsChild>
    </w:div>
    <w:div w:id="618411075">
      <w:bodyDiv w:val="1"/>
      <w:marLeft w:val="0"/>
      <w:marRight w:val="0"/>
      <w:marTop w:val="0"/>
      <w:marBottom w:val="0"/>
      <w:divBdr>
        <w:top w:val="none" w:sz="0" w:space="0" w:color="auto"/>
        <w:left w:val="none" w:sz="0" w:space="0" w:color="auto"/>
        <w:bottom w:val="none" w:sz="0" w:space="0" w:color="auto"/>
        <w:right w:val="none" w:sz="0" w:space="0" w:color="auto"/>
      </w:divBdr>
      <w:divsChild>
        <w:div w:id="34932904">
          <w:marLeft w:val="0"/>
          <w:marRight w:val="0"/>
          <w:marTop w:val="0"/>
          <w:marBottom w:val="0"/>
          <w:divBdr>
            <w:top w:val="none" w:sz="0" w:space="0" w:color="auto"/>
            <w:left w:val="none" w:sz="0" w:space="0" w:color="auto"/>
            <w:bottom w:val="none" w:sz="0" w:space="0" w:color="auto"/>
            <w:right w:val="none" w:sz="0" w:space="0" w:color="auto"/>
          </w:divBdr>
        </w:div>
        <w:div w:id="659161792">
          <w:marLeft w:val="0"/>
          <w:marRight w:val="0"/>
          <w:marTop w:val="0"/>
          <w:marBottom w:val="0"/>
          <w:divBdr>
            <w:top w:val="none" w:sz="0" w:space="0" w:color="auto"/>
            <w:left w:val="none" w:sz="0" w:space="0" w:color="auto"/>
            <w:bottom w:val="none" w:sz="0" w:space="0" w:color="auto"/>
            <w:right w:val="none" w:sz="0" w:space="0" w:color="auto"/>
          </w:divBdr>
        </w:div>
      </w:divsChild>
    </w:div>
    <w:div w:id="623072865">
      <w:bodyDiv w:val="1"/>
      <w:marLeft w:val="0"/>
      <w:marRight w:val="0"/>
      <w:marTop w:val="0"/>
      <w:marBottom w:val="0"/>
      <w:divBdr>
        <w:top w:val="none" w:sz="0" w:space="0" w:color="auto"/>
        <w:left w:val="none" w:sz="0" w:space="0" w:color="auto"/>
        <w:bottom w:val="none" w:sz="0" w:space="0" w:color="auto"/>
        <w:right w:val="none" w:sz="0" w:space="0" w:color="auto"/>
      </w:divBdr>
    </w:div>
    <w:div w:id="631056560">
      <w:bodyDiv w:val="1"/>
      <w:marLeft w:val="0"/>
      <w:marRight w:val="0"/>
      <w:marTop w:val="0"/>
      <w:marBottom w:val="0"/>
      <w:divBdr>
        <w:top w:val="none" w:sz="0" w:space="0" w:color="auto"/>
        <w:left w:val="none" w:sz="0" w:space="0" w:color="auto"/>
        <w:bottom w:val="none" w:sz="0" w:space="0" w:color="auto"/>
        <w:right w:val="none" w:sz="0" w:space="0" w:color="auto"/>
      </w:divBdr>
    </w:div>
    <w:div w:id="683552917">
      <w:bodyDiv w:val="1"/>
      <w:marLeft w:val="0"/>
      <w:marRight w:val="0"/>
      <w:marTop w:val="0"/>
      <w:marBottom w:val="0"/>
      <w:divBdr>
        <w:top w:val="none" w:sz="0" w:space="0" w:color="auto"/>
        <w:left w:val="none" w:sz="0" w:space="0" w:color="auto"/>
        <w:bottom w:val="none" w:sz="0" w:space="0" w:color="auto"/>
        <w:right w:val="none" w:sz="0" w:space="0" w:color="auto"/>
      </w:divBdr>
      <w:divsChild>
        <w:div w:id="1499076249">
          <w:marLeft w:val="0"/>
          <w:marRight w:val="0"/>
          <w:marTop w:val="0"/>
          <w:marBottom w:val="0"/>
          <w:divBdr>
            <w:top w:val="none" w:sz="0" w:space="0" w:color="auto"/>
            <w:left w:val="none" w:sz="0" w:space="0" w:color="auto"/>
            <w:bottom w:val="none" w:sz="0" w:space="0" w:color="auto"/>
            <w:right w:val="none" w:sz="0" w:space="0" w:color="auto"/>
          </w:divBdr>
        </w:div>
        <w:div w:id="133060379">
          <w:marLeft w:val="0"/>
          <w:marRight w:val="0"/>
          <w:marTop w:val="0"/>
          <w:marBottom w:val="0"/>
          <w:divBdr>
            <w:top w:val="none" w:sz="0" w:space="0" w:color="auto"/>
            <w:left w:val="none" w:sz="0" w:space="0" w:color="auto"/>
            <w:bottom w:val="none" w:sz="0" w:space="0" w:color="auto"/>
            <w:right w:val="none" w:sz="0" w:space="0" w:color="auto"/>
          </w:divBdr>
        </w:div>
        <w:div w:id="1288780158">
          <w:marLeft w:val="0"/>
          <w:marRight w:val="0"/>
          <w:marTop w:val="0"/>
          <w:marBottom w:val="0"/>
          <w:divBdr>
            <w:top w:val="none" w:sz="0" w:space="0" w:color="auto"/>
            <w:left w:val="none" w:sz="0" w:space="0" w:color="auto"/>
            <w:bottom w:val="none" w:sz="0" w:space="0" w:color="auto"/>
            <w:right w:val="none" w:sz="0" w:space="0" w:color="auto"/>
          </w:divBdr>
        </w:div>
      </w:divsChild>
    </w:div>
    <w:div w:id="712536802">
      <w:bodyDiv w:val="1"/>
      <w:marLeft w:val="0"/>
      <w:marRight w:val="0"/>
      <w:marTop w:val="0"/>
      <w:marBottom w:val="0"/>
      <w:divBdr>
        <w:top w:val="none" w:sz="0" w:space="0" w:color="auto"/>
        <w:left w:val="none" w:sz="0" w:space="0" w:color="auto"/>
        <w:bottom w:val="none" w:sz="0" w:space="0" w:color="auto"/>
        <w:right w:val="none" w:sz="0" w:space="0" w:color="auto"/>
      </w:divBdr>
      <w:divsChild>
        <w:div w:id="24527177">
          <w:marLeft w:val="0"/>
          <w:marRight w:val="0"/>
          <w:marTop w:val="0"/>
          <w:marBottom w:val="0"/>
          <w:divBdr>
            <w:top w:val="none" w:sz="0" w:space="0" w:color="auto"/>
            <w:left w:val="none" w:sz="0" w:space="0" w:color="auto"/>
            <w:bottom w:val="none" w:sz="0" w:space="0" w:color="auto"/>
            <w:right w:val="none" w:sz="0" w:space="0" w:color="auto"/>
          </w:divBdr>
        </w:div>
        <w:div w:id="87388340">
          <w:marLeft w:val="0"/>
          <w:marRight w:val="0"/>
          <w:marTop w:val="0"/>
          <w:marBottom w:val="0"/>
          <w:divBdr>
            <w:top w:val="none" w:sz="0" w:space="0" w:color="auto"/>
            <w:left w:val="none" w:sz="0" w:space="0" w:color="auto"/>
            <w:bottom w:val="none" w:sz="0" w:space="0" w:color="auto"/>
            <w:right w:val="none" w:sz="0" w:space="0" w:color="auto"/>
          </w:divBdr>
        </w:div>
        <w:div w:id="90243841">
          <w:marLeft w:val="0"/>
          <w:marRight w:val="0"/>
          <w:marTop w:val="0"/>
          <w:marBottom w:val="0"/>
          <w:divBdr>
            <w:top w:val="none" w:sz="0" w:space="0" w:color="auto"/>
            <w:left w:val="none" w:sz="0" w:space="0" w:color="auto"/>
            <w:bottom w:val="none" w:sz="0" w:space="0" w:color="auto"/>
            <w:right w:val="none" w:sz="0" w:space="0" w:color="auto"/>
          </w:divBdr>
        </w:div>
        <w:div w:id="128013667">
          <w:marLeft w:val="0"/>
          <w:marRight w:val="0"/>
          <w:marTop w:val="0"/>
          <w:marBottom w:val="0"/>
          <w:divBdr>
            <w:top w:val="none" w:sz="0" w:space="0" w:color="auto"/>
            <w:left w:val="none" w:sz="0" w:space="0" w:color="auto"/>
            <w:bottom w:val="none" w:sz="0" w:space="0" w:color="auto"/>
            <w:right w:val="none" w:sz="0" w:space="0" w:color="auto"/>
          </w:divBdr>
        </w:div>
        <w:div w:id="219220126">
          <w:marLeft w:val="0"/>
          <w:marRight w:val="0"/>
          <w:marTop w:val="0"/>
          <w:marBottom w:val="0"/>
          <w:divBdr>
            <w:top w:val="none" w:sz="0" w:space="0" w:color="auto"/>
            <w:left w:val="none" w:sz="0" w:space="0" w:color="auto"/>
            <w:bottom w:val="none" w:sz="0" w:space="0" w:color="auto"/>
            <w:right w:val="none" w:sz="0" w:space="0" w:color="auto"/>
          </w:divBdr>
        </w:div>
        <w:div w:id="225801200">
          <w:marLeft w:val="0"/>
          <w:marRight w:val="0"/>
          <w:marTop w:val="0"/>
          <w:marBottom w:val="0"/>
          <w:divBdr>
            <w:top w:val="none" w:sz="0" w:space="0" w:color="auto"/>
            <w:left w:val="none" w:sz="0" w:space="0" w:color="auto"/>
            <w:bottom w:val="none" w:sz="0" w:space="0" w:color="auto"/>
            <w:right w:val="none" w:sz="0" w:space="0" w:color="auto"/>
          </w:divBdr>
        </w:div>
        <w:div w:id="262694390">
          <w:marLeft w:val="0"/>
          <w:marRight w:val="0"/>
          <w:marTop w:val="0"/>
          <w:marBottom w:val="0"/>
          <w:divBdr>
            <w:top w:val="none" w:sz="0" w:space="0" w:color="auto"/>
            <w:left w:val="none" w:sz="0" w:space="0" w:color="auto"/>
            <w:bottom w:val="none" w:sz="0" w:space="0" w:color="auto"/>
            <w:right w:val="none" w:sz="0" w:space="0" w:color="auto"/>
          </w:divBdr>
        </w:div>
        <w:div w:id="317417208">
          <w:marLeft w:val="0"/>
          <w:marRight w:val="0"/>
          <w:marTop w:val="0"/>
          <w:marBottom w:val="0"/>
          <w:divBdr>
            <w:top w:val="none" w:sz="0" w:space="0" w:color="auto"/>
            <w:left w:val="none" w:sz="0" w:space="0" w:color="auto"/>
            <w:bottom w:val="none" w:sz="0" w:space="0" w:color="auto"/>
            <w:right w:val="none" w:sz="0" w:space="0" w:color="auto"/>
          </w:divBdr>
        </w:div>
        <w:div w:id="388844908">
          <w:marLeft w:val="0"/>
          <w:marRight w:val="0"/>
          <w:marTop w:val="0"/>
          <w:marBottom w:val="0"/>
          <w:divBdr>
            <w:top w:val="none" w:sz="0" w:space="0" w:color="auto"/>
            <w:left w:val="none" w:sz="0" w:space="0" w:color="auto"/>
            <w:bottom w:val="none" w:sz="0" w:space="0" w:color="auto"/>
            <w:right w:val="none" w:sz="0" w:space="0" w:color="auto"/>
          </w:divBdr>
        </w:div>
        <w:div w:id="400061415">
          <w:marLeft w:val="0"/>
          <w:marRight w:val="0"/>
          <w:marTop w:val="0"/>
          <w:marBottom w:val="0"/>
          <w:divBdr>
            <w:top w:val="none" w:sz="0" w:space="0" w:color="auto"/>
            <w:left w:val="none" w:sz="0" w:space="0" w:color="auto"/>
            <w:bottom w:val="none" w:sz="0" w:space="0" w:color="auto"/>
            <w:right w:val="none" w:sz="0" w:space="0" w:color="auto"/>
          </w:divBdr>
        </w:div>
        <w:div w:id="465245338">
          <w:marLeft w:val="0"/>
          <w:marRight w:val="0"/>
          <w:marTop w:val="0"/>
          <w:marBottom w:val="0"/>
          <w:divBdr>
            <w:top w:val="none" w:sz="0" w:space="0" w:color="auto"/>
            <w:left w:val="none" w:sz="0" w:space="0" w:color="auto"/>
            <w:bottom w:val="none" w:sz="0" w:space="0" w:color="auto"/>
            <w:right w:val="none" w:sz="0" w:space="0" w:color="auto"/>
          </w:divBdr>
        </w:div>
        <w:div w:id="531848160">
          <w:marLeft w:val="0"/>
          <w:marRight w:val="0"/>
          <w:marTop w:val="0"/>
          <w:marBottom w:val="0"/>
          <w:divBdr>
            <w:top w:val="none" w:sz="0" w:space="0" w:color="auto"/>
            <w:left w:val="none" w:sz="0" w:space="0" w:color="auto"/>
            <w:bottom w:val="none" w:sz="0" w:space="0" w:color="auto"/>
            <w:right w:val="none" w:sz="0" w:space="0" w:color="auto"/>
          </w:divBdr>
        </w:div>
        <w:div w:id="638456994">
          <w:marLeft w:val="0"/>
          <w:marRight w:val="0"/>
          <w:marTop w:val="0"/>
          <w:marBottom w:val="0"/>
          <w:divBdr>
            <w:top w:val="none" w:sz="0" w:space="0" w:color="auto"/>
            <w:left w:val="none" w:sz="0" w:space="0" w:color="auto"/>
            <w:bottom w:val="none" w:sz="0" w:space="0" w:color="auto"/>
            <w:right w:val="none" w:sz="0" w:space="0" w:color="auto"/>
          </w:divBdr>
        </w:div>
        <w:div w:id="697006996">
          <w:marLeft w:val="0"/>
          <w:marRight w:val="0"/>
          <w:marTop w:val="0"/>
          <w:marBottom w:val="0"/>
          <w:divBdr>
            <w:top w:val="none" w:sz="0" w:space="0" w:color="auto"/>
            <w:left w:val="none" w:sz="0" w:space="0" w:color="auto"/>
            <w:bottom w:val="none" w:sz="0" w:space="0" w:color="auto"/>
            <w:right w:val="none" w:sz="0" w:space="0" w:color="auto"/>
          </w:divBdr>
        </w:div>
        <w:div w:id="806584099">
          <w:marLeft w:val="0"/>
          <w:marRight w:val="0"/>
          <w:marTop w:val="0"/>
          <w:marBottom w:val="0"/>
          <w:divBdr>
            <w:top w:val="none" w:sz="0" w:space="0" w:color="auto"/>
            <w:left w:val="none" w:sz="0" w:space="0" w:color="auto"/>
            <w:bottom w:val="none" w:sz="0" w:space="0" w:color="auto"/>
            <w:right w:val="none" w:sz="0" w:space="0" w:color="auto"/>
          </w:divBdr>
        </w:div>
        <w:div w:id="817650821">
          <w:marLeft w:val="0"/>
          <w:marRight w:val="0"/>
          <w:marTop w:val="0"/>
          <w:marBottom w:val="0"/>
          <w:divBdr>
            <w:top w:val="none" w:sz="0" w:space="0" w:color="auto"/>
            <w:left w:val="none" w:sz="0" w:space="0" w:color="auto"/>
            <w:bottom w:val="none" w:sz="0" w:space="0" w:color="auto"/>
            <w:right w:val="none" w:sz="0" w:space="0" w:color="auto"/>
          </w:divBdr>
        </w:div>
        <w:div w:id="849222560">
          <w:marLeft w:val="0"/>
          <w:marRight w:val="0"/>
          <w:marTop w:val="0"/>
          <w:marBottom w:val="0"/>
          <w:divBdr>
            <w:top w:val="none" w:sz="0" w:space="0" w:color="auto"/>
            <w:left w:val="none" w:sz="0" w:space="0" w:color="auto"/>
            <w:bottom w:val="none" w:sz="0" w:space="0" w:color="auto"/>
            <w:right w:val="none" w:sz="0" w:space="0" w:color="auto"/>
          </w:divBdr>
        </w:div>
        <w:div w:id="884291157">
          <w:marLeft w:val="0"/>
          <w:marRight w:val="0"/>
          <w:marTop w:val="0"/>
          <w:marBottom w:val="0"/>
          <w:divBdr>
            <w:top w:val="none" w:sz="0" w:space="0" w:color="auto"/>
            <w:left w:val="none" w:sz="0" w:space="0" w:color="auto"/>
            <w:bottom w:val="none" w:sz="0" w:space="0" w:color="auto"/>
            <w:right w:val="none" w:sz="0" w:space="0" w:color="auto"/>
          </w:divBdr>
        </w:div>
        <w:div w:id="920213084">
          <w:marLeft w:val="0"/>
          <w:marRight w:val="0"/>
          <w:marTop w:val="0"/>
          <w:marBottom w:val="0"/>
          <w:divBdr>
            <w:top w:val="none" w:sz="0" w:space="0" w:color="auto"/>
            <w:left w:val="none" w:sz="0" w:space="0" w:color="auto"/>
            <w:bottom w:val="none" w:sz="0" w:space="0" w:color="auto"/>
            <w:right w:val="none" w:sz="0" w:space="0" w:color="auto"/>
          </w:divBdr>
        </w:div>
        <w:div w:id="928199565">
          <w:marLeft w:val="0"/>
          <w:marRight w:val="0"/>
          <w:marTop w:val="0"/>
          <w:marBottom w:val="0"/>
          <w:divBdr>
            <w:top w:val="none" w:sz="0" w:space="0" w:color="auto"/>
            <w:left w:val="none" w:sz="0" w:space="0" w:color="auto"/>
            <w:bottom w:val="none" w:sz="0" w:space="0" w:color="auto"/>
            <w:right w:val="none" w:sz="0" w:space="0" w:color="auto"/>
          </w:divBdr>
        </w:div>
        <w:div w:id="1067996201">
          <w:marLeft w:val="0"/>
          <w:marRight w:val="0"/>
          <w:marTop w:val="0"/>
          <w:marBottom w:val="0"/>
          <w:divBdr>
            <w:top w:val="none" w:sz="0" w:space="0" w:color="auto"/>
            <w:left w:val="none" w:sz="0" w:space="0" w:color="auto"/>
            <w:bottom w:val="none" w:sz="0" w:space="0" w:color="auto"/>
            <w:right w:val="none" w:sz="0" w:space="0" w:color="auto"/>
          </w:divBdr>
        </w:div>
        <w:div w:id="1118914676">
          <w:marLeft w:val="0"/>
          <w:marRight w:val="0"/>
          <w:marTop w:val="0"/>
          <w:marBottom w:val="0"/>
          <w:divBdr>
            <w:top w:val="none" w:sz="0" w:space="0" w:color="auto"/>
            <w:left w:val="none" w:sz="0" w:space="0" w:color="auto"/>
            <w:bottom w:val="none" w:sz="0" w:space="0" w:color="auto"/>
            <w:right w:val="none" w:sz="0" w:space="0" w:color="auto"/>
          </w:divBdr>
        </w:div>
        <w:div w:id="1139490589">
          <w:marLeft w:val="0"/>
          <w:marRight w:val="0"/>
          <w:marTop w:val="0"/>
          <w:marBottom w:val="0"/>
          <w:divBdr>
            <w:top w:val="none" w:sz="0" w:space="0" w:color="auto"/>
            <w:left w:val="none" w:sz="0" w:space="0" w:color="auto"/>
            <w:bottom w:val="none" w:sz="0" w:space="0" w:color="auto"/>
            <w:right w:val="none" w:sz="0" w:space="0" w:color="auto"/>
          </w:divBdr>
        </w:div>
        <w:div w:id="1169097427">
          <w:marLeft w:val="0"/>
          <w:marRight w:val="0"/>
          <w:marTop w:val="0"/>
          <w:marBottom w:val="0"/>
          <w:divBdr>
            <w:top w:val="none" w:sz="0" w:space="0" w:color="auto"/>
            <w:left w:val="none" w:sz="0" w:space="0" w:color="auto"/>
            <w:bottom w:val="none" w:sz="0" w:space="0" w:color="auto"/>
            <w:right w:val="none" w:sz="0" w:space="0" w:color="auto"/>
          </w:divBdr>
        </w:div>
        <w:div w:id="1224636790">
          <w:marLeft w:val="0"/>
          <w:marRight w:val="0"/>
          <w:marTop w:val="0"/>
          <w:marBottom w:val="0"/>
          <w:divBdr>
            <w:top w:val="none" w:sz="0" w:space="0" w:color="auto"/>
            <w:left w:val="none" w:sz="0" w:space="0" w:color="auto"/>
            <w:bottom w:val="none" w:sz="0" w:space="0" w:color="auto"/>
            <w:right w:val="none" w:sz="0" w:space="0" w:color="auto"/>
          </w:divBdr>
        </w:div>
        <w:div w:id="1301300670">
          <w:marLeft w:val="0"/>
          <w:marRight w:val="0"/>
          <w:marTop w:val="0"/>
          <w:marBottom w:val="0"/>
          <w:divBdr>
            <w:top w:val="none" w:sz="0" w:space="0" w:color="auto"/>
            <w:left w:val="none" w:sz="0" w:space="0" w:color="auto"/>
            <w:bottom w:val="none" w:sz="0" w:space="0" w:color="auto"/>
            <w:right w:val="none" w:sz="0" w:space="0" w:color="auto"/>
          </w:divBdr>
        </w:div>
        <w:div w:id="1307467974">
          <w:marLeft w:val="0"/>
          <w:marRight w:val="0"/>
          <w:marTop w:val="0"/>
          <w:marBottom w:val="0"/>
          <w:divBdr>
            <w:top w:val="none" w:sz="0" w:space="0" w:color="auto"/>
            <w:left w:val="none" w:sz="0" w:space="0" w:color="auto"/>
            <w:bottom w:val="none" w:sz="0" w:space="0" w:color="auto"/>
            <w:right w:val="none" w:sz="0" w:space="0" w:color="auto"/>
          </w:divBdr>
        </w:div>
        <w:div w:id="1323241514">
          <w:marLeft w:val="0"/>
          <w:marRight w:val="0"/>
          <w:marTop w:val="0"/>
          <w:marBottom w:val="0"/>
          <w:divBdr>
            <w:top w:val="none" w:sz="0" w:space="0" w:color="auto"/>
            <w:left w:val="none" w:sz="0" w:space="0" w:color="auto"/>
            <w:bottom w:val="none" w:sz="0" w:space="0" w:color="auto"/>
            <w:right w:val="none" w:sz="0" w:space="0" w:color="auto"/>
          </w:divBdr>
        </w:div>
        <w:div w:id="1329091259">
          <w:marLeft w:val="0"/>
          <w:marRight w:val="0"/>
          <w:marTop w:val="0"/>
          <w:marBottom w:val="0"/>
          <w:divBdr>
            <w:top w:val="none" w:sz="0" w:space="0" w:color="auto"/>
            <w:left w:val="none" w:sz="0" w:space="0" w:color="auto"/>
            <w:bottom w:val="none" w:sz="0" w:space="0" w:color="auto"/>
            <w:right w:val="none" w:sz="0" w:space="0" w:color="auto"/>
          </w:divBdr>
        </w:div>
        <w:div w:id="1338850862">
          <w:marLeft w:val="0"/>
          <w:marRight w:val="0"/>
          <w:marTop w:val="0"/>
          <w:marBottom w:val="0"/>
          <w:divBdr>
            <w:top w:val="none" w:sz="0" w:space="0" w:color="auto"/>
            <w:left w:val="none" w:sz="0" w:space="0" w:color="auto"/>
            <w:bottom w:val="none" w:sz="0" w:space="0" w:color="auto"/>
            <w:right w:val="none" w:sz="0" w:space="0" w:color="auto"/>
          </w:divBdr>
        </w:div>
        <w:div w:id="1340153974">
          <w:marLeft w:val="0"/>
          <w:marRight w:val="0"/>
          <w:marTop w:val="0"/>
          <w:marBottom w:val="0"/>
          <w:divBdr>
            <w:top w:val="none" w:sz="0" w:space="0" w:color="auto"/>
            <w:left w:val="none" w:sz="0" w:space="0" w:color="auto"/>
            <w:bottom w:val="none" w:sz="0" w:space="0" w:color="auto"/>
            <w:right w:val="none" w:sz="0" w:space="0" w:color="auto"/>
          </w:divBdr>
        </w:div>
        <w:div w:id="1397582486">
          <w:marLeft w:val="0"/>
          <w:marRight w:val="0"/>
          <w:marTop w:val="0"/>
          <w:marBottom w:val="0"/>
          <w:divBdr>
            <w:top w:val="none" w:sz="0" w:space="0" w:color="auto"/>
            <w:left w:val="none" w:sz="0" w:space="0" w:color="auto"/>
            <w:bottom w:val="none" w:sz="0" w:space="0" w:color="auto"/>
            <w:right w:val="none" w:sz="0" w:space="0" w:color="auto"/>
          </w:divBdr>
        </w:div>
        <w:div w:id="1468086952">
          <w:marLeft w:val="0"/>
          <w:marRight w:val="0"/>
          <w:marTop w:val="0"/>
          <w:marBottom w:val="0"/>
          <w:divBdr>
            <w:top w:val="none" w:sz="0" w:space="0" w:color="auto"/>
            <w:left w:val="none" w:sz="0" w:space="0" w:color="auto"/>
            <w:bottom w:val="none" w:sz="0" w:space="0" w:color="auto"/>
            <w:right w:val="none" w:sz="0" w:space="0" w:color="auto"/>
          </w:divBdr>
        </w:div>
        <w:div w:id="1485048521">
          <w:marLeft w:val="0"/>
          <w:marRight w:val="0"/>
          <w:marTop w:val="0"/>
          <w:marBottom w:val="0"/>
          <w:divBdr>
            <w:top w:val="none" w:sz="0" w:space="0" w:color="auto"/>
            <w:left w:val="none" w:sz="0" w:space="0" w:color="auto"/>
            <w:bottom w:val="none" w:sz="0" w:space="0" w:color="auto"/>
            <w:right w:val="none" w:sz="0" w:space="0" w:color="auto"/>
          </w:divBdr>
        </w:div>
        <w:div w:id="1524127049">
          <w:marLeft w:val="0"/>
          <w:marRight w:val="0"/>
          <w:marTop w:val="0"/>
          <w:marBottom w:val="0"/>
          <w:divBdr>
            <w:top w:val="none" w:sz="0" w:space="0" w:color="auto"/>
            <w:left w:val="none" w:sz="0" w:space="0" w:color="auto"/>
            <w:bottom w:val="none" w:sz="0" w:space="0" w:color="auto"/>
            <w:right w:val="none" w:sz="0" w:space="0" w:color="auto"/>
          </w:divBdr>
        </w:div>
        <w:div w:id="1710455054">
          <w:marLeft w:val="0"/>
          <w:marRight w:val="0"/>
          <w:marTop w:val="0"/>
          <w:marBottom w:val="0"/>
          <w:divBdr>
            <w:top w:val="none" w:sz="0" w:space="0" w:color="auto"/>
            <w:left w:val="none" w:sz="0" w:space="0" w:color="auto"/>
            <w:bottom w:val="none" w:sz="0" w:space="0" w:color="auto"/>
            <w:right w:val="none" w:sz="0" w:space="0" w:color="auto"/>
          </w:divBdr>
        </w:div>
        <w:div w:id="1735809604">
          <w:marLeft w:val="0"/>
          <w:marRight w:val="0"/>
          <w:marTop w:val="0"/>
          <w:marBottom w:val="0"/>
          <w:divBdr>
            <w:top w:val="none" w:sz="0" w:space="0" w:color="auto"/>
            <w:left w:val="none" w:sz="0" w:space="0" w:color="auto"/>
            <w:bottom w:val="none" w:sz="0" w:space="0" w:color="auto"/>
            <w:right w:val="none" w:sz="0" w:space="0" w:color="auto"/>
          </w:divBdr>
        </w:div>
        <w:div w:id="1766539798">
          <w:marLeft w:val="0"/>
          <w:marRight w:val="0"/>
          <w:marTop w:val="0"/>
          <w:marBottom w:val="0"/>
          <w:divBdr>
            <w:top w:val="none" w:sz="0" w:space="0" w:color="auto"/>
            <w:left w:val="none" w:sz="0" w:space="0" w:color="auto"/>
            <w:bottom w:val="none" w:sz="0" w:space="0" w:color="auto"/>
            <w:right w:val="none" w:sz="0" w:space="0" w:color="auto"/>
          </w:divBdr>
        </w:div>
        <w:div w:id="1767264502">
          <w:marLeft w:val="0"/>
          <w:marRight w:val="0"/>
          <w:marTop w:val="0"/>
          <w:marBottom w:val="0"/>
          <w:divBdr>
            <w:top w:val="none" w:sz="0" w:space="0" w:color="auto"/>
            <w:left w:val="none" w:sz="0" w:space="0" w:color="auto"/>
            <w:bottom w:val="none" w:sz="0" w:space="0" w:color="auto"/>
            <w:right w:val="none" w:sz="0" w:space="0" w:color="auto"/>
          </w:divBdr>
        </w:div>
        <w:div w:id="1866484455">
          <w:marLeft w:val="0"/>
          <w:marRight w:val="0"/>
          <w:marTop w:val="0"/>
          <w:marBottom w:val="0"/>
          <w:divBdr>
            <w:top w:val="none" w:sz="0" w:space="0" w:color="auto"/>
            <w:left w:val="none" w:sz="0" w:space="0" w:color="auto"/>
            <w:bottom w:val="none" w:sz="0" w:space="0" w:color="auto"/>
            <w:right w:val="none" w:sz="0" w:space="0" w:color="auto"/>
          </w:divBdr>
        </w:div>
        <w:div w:id="1894001471">
          <w:marLeft w:val="0"/>
          <w:marRight w:val="0"/>
          <w:marTop w:val="0"/>
          <w:marBottom w:val="0"/>
          <w:divBdr>
            <w:top w:val="none" w:sz="0" w:space="0" w:color="auto"/>
            <w:left w:val="none" w:sz="0" w:space="0" w:color="auto"/>
            <w:bottom w:val="none" w:sz="0" w:space="0" w:color="auto"/>
            <w:right w:val="none" w:sz="0" w:space="0" w:color="auto"/>
          </w:divBdr>
        </w:div>
        <w:div w:id="1961522937">
          <w:marLeft w:val="0"/>
          <w:marRight w:val="0"/>
          <w:marTop w:val="0"/>
          <w:marBottom w:val="0"/>
          <w:divBdr>
            <w:top w:val="none" w:sz="0" w:space="0" w:color="auto"/>
            <w:left w:val="none" w:sz="0" w:space="0" w:color="auto"/>
            <w:bottom w:val="none" w:sz="0" w:space="0" w:color="auto"/>
            <w:right w:val="none" w:sz="0" w:space="0" w:color="auto"/>
          </w:divBdr>
        </w:div>
        <w:div w:id="2062557676">
          <w:marLeft w:val="0"/>
          <w:marRight w:val="0"/>
          <w:marTop w:val="0"/>
          <w:marBottom w:val="0"/>
          <w:divBdr>
            <w:top w:val="none" w:sz="0" w:space="0" w:color="auto"/>
            <w:left w:val="none" w:sz="0" w:space="0" w:color="auto"/>
            <w:bottom w:val="none" w:sz="0" w:space="0" w:color="auto"/>
            <w:right w:val="none" w:sz="0" w:space="0" w:color="auto"/>
          </w:divBdr>
        </w:div>
        <w:div w:id="2078749084">
          <w:marLeft w:val="0"/>
          <w:marRight w:val="0"/>
          <w:marTop w:val="0"/>
          <w:marBottom w:val="0"/>
          <w:divBdr>
            <w:top w:val="none" w:sz="0" w:space="0" w:color="auto"/>
            <w:left w:val="none" w:sz="0" w:space="0" w:color="auto"/>
            <w:bottom w:val="none" w:sz="0" w:space="0" w:color="auto"/>
            <w:right w:val="none" w:sz="0" w:space="0" w:color="auto"/>
          </w:divBdr>
        </w:div>
        <w:div w:id="2133210846">
          <w:marLeft w:val="0"/>
          <w:marRight w:val="0"/>
          <w:marTop w:val="0"/>
          <w:marBottom w:val="0"/>
          <w:divBdr>
            <w:top w:val="none" w:sz="0" w:space="0" w:color="auto"/>
            <w:left w:val="none" w:sz="0" w:space="0" w:color="auto"/>
            <w:bottom w:val="none" w:sz="0" w:space="0" w:color="auto"/>
            <w:right w:val="none" w:sz="0" w:space="0" w:color="auto"/>
          </w:divBdr>
        </w:div>
      </w:divsChild>
    </w:div>
    <w:div w:id="740446680">
      <w:bodyDiv w:val="1"/>
      <w:marLeft w:val="0"/>
      <w:marRight w:val="0"/>
      <w:marTop w:val="0"/>
      <w:marBottom w:val="0"/>
      <w:divBdr>
        <w:top w:val="none" w:sz="0" w:space="0" w:color="auto"/>
        <w:left w:val="none" w:sz="0" w:space="0" w:color="auto"/>
        <w:bottom w:val="none" w:sz="0" w:space="0" w:color="auto"/>
        <w:right w:val="none" w:sz="0" w:space="0" w:color="auto"/>
      </w:divBdr>
    </w:div>
    <w:div w:id="788940796">
      <w:bodyDiv w:val="1"/>
      <w:marLeft w:val="0"/>
      <w:marRight w:val="0"/>
      <w:marTop w:val="0"/>
      <w:marBottom w:val="0"/>
      <w:divBdr>
        <w:top w:val="none" w:sz="0" w:space="0" w:color="auto"/>
        <w:left w:val="none" w:sz="0" w:space="0" w:color="auto"/>
        <w:bottom w:val="none" w:sz="0" w:space="0" w:color="auto"/>
        <w:right w:val="none" w:sz="0" w:space="0" w:color="auto"/>
      </w:divBdr>
      <w:divsChild>
        <w:div w:id="1762683627">
          <w:marLeft w:val="0"/>
          <w:marRight w:val="0"/>
          <w:marTop w:val="0"/>
          <w:marBottom w:val="0"/>
          <w:divBdr>
            <w:top w:val="none" w:sz="0" w:space="0" w:color="auto"/>
            <w:left w:val="none" w:sz="0" w:space="0" w:color="auto"/>
            <w:bottom w:val="none" w:sz="0" w:space="0" w:color="auto"/>
            <w:right w:val="none" w:sz="0" w:space="0" w:color="auto"/>
          </w:divBdr>
        </w:div>
        <w:div w:id="1349914486">
          <w:marLeft w:val="0"/>
          <w:marRight w:val="0"/>
          <w:marTop w:val="0"/>
          <w:marBottom w:val="0"/>
          <w:divBdr>
            <w:top w:val="none" w:sz="0" w:space="0" w:color="auto"/>
            <w:left w:val="none" w:sz="0" w:space="0" w:color="auto"/>
            <w:bottom w:val="none" w:sz="0" w:space="0" w:color="auto"/>
            <w:right w:val="none" w:sz="0" w:space="0" w:color="auto"/>
          </w:divBdr>
        </w:div>
        <w:div w:id="853500859">
          <w:marLeft w:val="0"/>
          <w:marRight w:val="0"/>
          <w:marTop w:val="0"/>
          <w:marBottom w:val="0"/>
          <w:divBdr>
            <w:top w:val="none" w:sz="0" w:space="0" w:color="auto"/>
            <w:left w:val="none" w:sz="0" w:space="0" w:color="auto"/>
            <w:bottom w:val="none" w:sz="0" w:space="0" w:color="auto"/>
            <w:right w:val="none" w:sz="0" w:space="0" w:color="auto"/>
          </w:divBdr>
        </w:div>
        <w:div w:id="835611585">
          <w:marLeft w:val="0"/>
          <w:marRight w:val="0"/>
          <w:marTop w:val="0"/>
          <w:marBottom w:val="0"/>
          <w:divBdr>
            <w:top w:val="none" w:sz="0" w:space="0" w:color="auto"/>
            <w:left w:val="none" w:sz="0" w:space="0" w:color="auto"/>
            <w:bottom w:val="none" w:sz="0" w:space="0" w:color="auto"/>
            <w:right w:val="none" w:sz="0" w:space="0" w:color="auto"/>
          </w:divBdr>
        </w:div>
        <w:div w:id="1714041940">
          <w:marLeft w:val="0"/>
          <w:marRight w:val="0"/>
          <w:marTop w:val="0"/>
          <w:marBottom w:val="0"/>
          <w:divBdr>
            <w:top w:val="none" w:sz="0" w:space="0" w:color="auto"/>
            <w:left w:val="none" w:sz="0" w:space="0" w:color="auto"/>
            <w:bottom w:val="none" w:sz="0" w:space="0" w:color="auto"/>
            <w:right w:val="none" w:sz="0" w:space="0" w:color="auto"/>
          </w:divBdr>
        </w:div>
        <w:div w:id="592250991">
          <w:marLeft w:val="0"/>
          <w:marRight w:val="0"/>
          <w:marTop w:val="0"/>
          <w:marBottom w:val="0"/>
          <w:divBdr>
            <w:top w:val="none" w:sz="0" w:space="0" w:color="auto"/>
            <w:left w:val="none" w:sz="0" w:space="0" w:color="auto"/>
            <w:bottom w:val="none" w:sz="0" w:space="0" w:color="auto"/>
            <w:right w:val="none" w:sz="0" w:space="0" w:color="auto"/>
          </w:divBdr>
        </w:div>
        <w:div w:id="73821057">
          <w:marLeft w:val="0"/>
          <w:marRight w:val="0"/>
          <w:marTop w:val="0"/>
          <w:marBottom w:val="0"/>
          <w:divBdr>
            <w:top w:val="none" w:sz="0" w:space="0" w:color="auto"/>
            <w:left w:val="none" w:sz="0" w:space="0" w:color="auto"/>
            <w:bottom w:val="none" w:sz="0" w:space="0" w:color="auto"/>
            <w:right w:val="none" w:sz="0" w:space="0" w:color="auto"/>
          </w:divBdr>
        </w:div>
        <w:div w:id="1624773523">
          <w:marLeft w:val="0"/>
          <w:marRight w:val="0"/>
          <w:marTop w:val="0"/>
          <w:marBottom w:val="0"/>
          <w:divBdr>
            <w:top w:val="none" w:sz="0" w:space="0" w:color="auto"/>
            <w:left w:val="none" w:sz="0" w:space="0" w:color="auto"/>
            <w:bottom w:val="none" w:sz="0" w:space="0" w:color="auto"/>
            <w:right w:val="none" w:sz="0" w:space="0" w:color="auto"/>
          </w:divBdr>
        </w:div>
        <w:div w:id="1860702555">
          <w:marLeft w:val="0"/>
          <w:marRight w:val="0"/>
          <w:marTop w:val="0"/>
          <w:marBottom w:val="0"/>
          <w:divBdr>
            <w:top w:val="none" w:sz="0" w:space="0" w:color="auto"/>
            <w:left w:val="none" w:sz="0" w:space="0" w:color="auto"/>
            <w:bottom w:val="none" w:sz="0" w:space="0" w:color="auto"/>
            <w:right w:val="none" w:sz="0" w:space="0" w:color="auto"/>
          </w:divBdr>
        </w:div>
        <w:div w:id="1733579227">
          <w:marLeft w:val="0"/>
          <w:marRight w:val="0"/>
          <w:marTop w:val="0"/>
          <w:marBottom w:val="0"/>
          <w:divBdr>
            <w:top w:val="none" w:sz="0" w:space="0" w:color="auto"/>
            <w:left w:val="none" w:sz="0" w:space="0" w:color="auto"/>
            <w:bottom w:val="none" w:sz="0" w:space="0" w:color="auto"/>
            <w:right w:val="none" w:sz="0" w:space="0" w:color="auto"/>
          </w:divBdr>
        </w:div>
        <w:div w:id="1328828343">
          <w:marLeft w:val="0"/>
          <w:marRight w:val="0"/>
          <w:marTop w:val="0"/>
          <w:marBottom w:val="0"/>
          <w:divBdr>
            <w:top w:val="none" w:sz="0" w:space="0" w:color="auto"/>
            <w:left w:val="none" w:sz="0" w:space="0" w:color="auto"/>
            <w:bottom w:val="none" w:sz="0" w:space="0" w:color="auto"/>
            <w:right w:val="none" w:sz="0" w:space="0" w:color="auto"/>
          </w:divBdr>
        </w:div>
      </w:divsChild>
    </w:div>
    <w:div w:id="789205558">
      <w:marLeft w:val="0"/>
      <w:marRight w:val="0"/>
      <w:marTop w:val="0"/>
      <w:marBottom w:val="0"/>
      <w:divBdr>
        <w:top w:val="none" w:sz="0" w:space="0" w:color="auto"/>
        <w:left w:val="none" w:sz="0" w:space="0" w:color="auto"/>
        <w:bottom w:val="none" w:sz="0" w:space="0" w:color="auto"/>
        <w:right w:val="none" w:sz="0" w:space="0" w:color="auto"/>
      </w:divBdr>
    </w:div>
    <w:div w:id="789205559">
      <w:marLeft w:val="0"/>
      <w:marRight w:val="0"/>
      <w:marTop w:val="0"/>
      <w:marBottom w:val="0"/>
      <w:divBdr>
        <w:top w:val="none" w:sz="0" w:space="0" w:color="auto"/>
        <w:left w:val="none" w:sz="0" w:space="0" w:color="auto"/>
        <w:bottom w:val="none" w:sz="0" w:space="0" w:color="auto"/>
        <w:right w:val="none" w:sz="0" w:space="0" w:color="auto"/>
      </w:divBdr>
    </w:div>
    <w:div w:id="789205567">
      <w:marLeft w:val="0"/>
      <w:marRight w:val="0"/>
      <w:marTop w:val="0"/>
      <w:marBottom w:val="0"/>
      <w:divBdr>
        <w:top w:val="none" w:sz="0" w:space="0" w:color="auto"/>
        <w:left w:val="none" w:sz="0" w:space="0" w:color="auto"/>
        <w:bottom w:val="none" w:sz="0" w:space="0" w:color="auto"/>
        <w:right w:val="none" w:sz="0" w:space="0" w:color="auto"/>
      </w:divBdr>
      <w:divsChild>
        <w:div w:id="789205554">
          <w:marLeft w:val="0"/>
          <w:marRight w:val="0"/>
          <w:marTop w:val="0"/>
          <w:marBottom w:val="0"/>
          <w:divBdr>
            <w:top w:val="none" w:sz="0" w:space="0" w:color="auto"/>
            <w:left w:val="none" w:sz="0" w:space="0" w:color="auto"/>
            <w:bottom w:val="none" w:sz="0" w:space="0" w:color="auto"/>
            <w:right w:val="none" w:sz="0" w:space="0" w:color="auto"/>
          </w:divBdr>
        </w:div>
        <w:div w:id="789205555">
          <w:marLeft w:val="0"/>
          <w:marRight w:val="0"/>
          <w:marTop w:val="0"/>
          <w:marBottom w:val="0"/>
          <w:divBdr>
            <w:top w:val="none" w:sz="0" w:space="0" w:color="auto"/>
            <w:left w:val="none" w:sz="0" w:space="0" w:color="auto"/>
            <w:bottom w:val="none" w:sz="0" w:space="0" w:color="auto"/>
            <w:right w:val="none" w:sz="0" w:space="0" w:color="auto"/>
          </w:divBdr>
        </w:div>
        <w:div w:id="789205556">
          <w:marLeft w:val="0"/>
          <w:marRight w:val="0"/>
          <w:marTop w:val="0"/>
          <w:marBottom w:val="0"/>
          <w:divBdr>
            <w:top w:val="none" w:sz="0" w:space="0" w:color="auto"/>
            <w:left w:val="none" w:sz="0" w:space="0" w:color="auto"/>
            <w:bottom w:val="none" w:sz="0" w:space="0" w:color="auto"/>
            <w:right w:val="none" w:sz="0" w:space="0" w:color="auto"/>
          </w:divBdr>
        </w:div>
        <w:div w:id="789205557">
          <w:marLeft w:val="0"/>
          <w:marRight w:val="0"/>
          <w:marTop w:val="0"/>
          <w:marBottom w:val="0"/>
          <w:divBdr>
            <w:top w:val="none" w:sz="0" w:space="0" w:color="auto"/>
            <w:left w:val="none" w:sz="0" w:space="0" w:color="auto"/>
            <w:bottom w:val="none" w:sz="0" w:space="0" w:color="auto"/>
            <w:right w:val="none" w:sz="0" w:space="0" w:color="auto"/>
          </w:divBdr>
        </w:div>
        <w:div w:id="789205560">
          <w:marLeft w:val="0"/>
          <w:marRight w:val="0"/>
          <w:marTop w:val="0"/>
          <w:marBottom w:val="0"/>
          <w:divBdr>
            <w:top w:val="none" w:sz="0" w:space="0" w:color="auto"/>
            <w:left w:val="none" w:sz="0" w:space="0" w:color="auto"/>
            <w:bottom w:val="none" w:sz="0" w:space="0" w:color="auto"/>
            <w:right w:val="none" w:sz="0" w:space="0" w:color="auto"/>
          </w:divBdr>
        </w:div>
        <w:div w:id="789205561">
          <w:marLeft w:val="0"/>
          <w:marRight w:val="0"/>
          <w:marTop w:val="0"/>
          <w:marBottom w:val="0"/>
          <w:divBdr>
            <w:top w:val="none" w:sz="0" w:space="0" w:color="auto"/>
            <w:left w:val="none" w:sz="0" w:space="0" w:color="auto"/>
            <w:bottom w:val="none" w:sz="0" w:space="0" w:color="auto"/>
            <w:right w:val="none" w:sz="0" w:space="0" w:color="auto"/>
          </w:divBdr>
        </w:div>
        <w:div w:id="789205562">
          <w:marLeft w:val="0"/>
          <w:marRight w:val="0"/>
          <w:marTop w:val="0"/>
          <w:marBottom w:val="0"/>
          <w:divBdr>
            <w:top w:val="none" w:sz="0" w:space="0" w:color="auto"/>
            <w:left w:val="none" w:sz="0" w:space="0" w:color="auto"/>
            <w:bottom w:val="none" w:sz="0" w:space="0" w:color="auto"/>
            <w:right w:val="none" w:sz="0" w:space="0" w:color="auto"/>
          </w:divBdr>
        </w:div>
        <w:div w:id="789205563">
          <w:marLeft w:val="0"/>
          <w:marRight w:val="0"/>
          <w:marTop w:val="0"/>
          <w:marBottom w:val="0"/>
          <w:divBdr>
            <w:top w:val="none" w:sz="0" w:space="0" w:color="auto"/>
            <w:left w:val="none" w:sz="0" w:space="0" w:color="auto"/>
            <w:bottom w:val="none" w:sz="0" w:space="0" w:color="auto"/>
            <w:right w:val="none" w:sz="0" w:space="0" w:color="auto"/>
          </w:divBdr>
        </w:div>
        <w:div w:id="789205564">
          <w:marLeft w:val="0"/>
          <w:marRight w:val="0"/>
          <w:marTop w:val="0"/>
          <w:marBottom w:val="0"/>
          <w:divBdr>
            <w:top w:val="none" w:sz="0" w:space="0" w:color="auto"/>
            <w:left w:val="none" w:sz="0" w:space="0" w:color="auto"/>
            <w:bottom w:val="none" w:sz="0" w:space="0" w:color="auto"/>
            <w:right w:val="none" w:sz="0" w:space="0" w:color="auto"/>
          </w:divBdr>
        </w:div>
        <w:div w:id="789205565">
          <w:marLeft w:val="0"/>
          <w:marRight w:val="0"/>
          <w:marTop w:val="0"/>
          <w:marBottom w:val="0"/>
          <w:divBdr>
            <w:top w:val="none" w:sz="0" w:space="0" w:color="auto"/>
            <w:left w:val="none" w:sz="0" w:space="0" w:color="auto"/>
            <w:bottom w:val="none" w:sz="0" w:space="0" w:color="auto"/>
            <w:right w:val="none" w:sz="0" w:space="0" w:color="auto"/>
          </w:divBdr>
        </w:div>
        <w:div w:id="789205566">
          <w:marLeft w:val="0"/>
          <w:marRight w:val="0"/>
          <w:marTop w:val="0"/>
          <w:marBottom w:val="0"/>
          <w:divBdr>
            <w:top w:val="none" w:sz="0" w:space="0" w:color="auto"/>
            <w:left w:val="none" w:sz="0" w:space="0" w:color="auto"/>
            <w:bottom w:val="none" w:sz="0" w:space="0" w:color="auto"/>
            <w:right w:val="none" w:sz="0" w:space="0" w:color="auto"/>
          </w:divBdr>
        </w:div>
        <w:div w:id="789205568">
          <w:marLeft w:val="0"/>
          <w:marRight w:val="0"/>
          <w:marTop w:val="0"/>
          <w:marBottom w:val="0"/>
          <w:divBdr>
            <w:top w:val="none" w:sz="0" w:space="0" w:color="auto"/>
            <w:left w:val="none" w:sz="0" w:space="0" w:color="auto"/>
            <w:bottom w:val="none" w:sz="0" w:space="0" w:color="auto"/>
            <w:right w:val="none" w:sz="0" w:space="0" w:color="auto"/>
          </w:divBdr>
        </w:div>
        <w:div w:id="789205569">
          <w:marLeft w:val="0"/>
          <w:marRight w:val="0"/>
          <w:marTop w:val="0"/>
          <w:marBottom w:val="0"/>
          <w:divBdr>
            <w:top w:val="none" w:sz="0" w:space="0" w:color="auto"/>
            <w:left w:val="none" w:sz="0" w:space="0" w:color="auto"/>
            <w:bottom w:val="none" w:sz="0" w:space="0" w:color="auto"/>
            <w:right w:val="none" w:sz="0" w:space="0" w:color="auto"/>
          </w:divBdr>
        </w:div>
        <w:div w:id="789205570">
          <w:marLeft w:val="0"/>
          <w:marRight w:val="0"/>
          <w:marTop w:val="0"/>
          <w:marBottom w:val="0"/>
          <w:divBdr>
            <w:top w:val="none" w:sz="0" w:space="0" w:color="auto"/>
            <w:left w:val="none" w:sz="0" w:space="0" w:color="auto"/>
            <w:bottom w:val="none" w:sz="0" w:space="0" w:color="auto"/>
            <w:right w:val="none" w:sz="0" w:space="0" w:color="auto"/>
          </w:divBdr>
        </w:div>
        <w:div w:id="789205571">
          <w:marLeft w:val="0"/>
          <w:marRight w:val="0"/>
          <w:marTop w:val="0"/>
          <w:marBottom w:val="0"/>
          <w:divBdr>
            <w:top w:val="none" w:sz="0" w:space="0" w:color="auto"/>
            <w:left w:val="none" w:sz="0" w:space="0" w:color="auto"/>
            <w:bottom w:val="none" w:sz="0" w:space="0" w:color="auto"/>
            <w:right w:val="none" w:sz="0" w:space="0" w:color="auto"/>
          </w:divBdr>
        </w:div>
        <w:div w:id="789205572">
          <w:marLeft w:val="0"/>
          <w:marRight w:val="0"/>
          <w:marTop w:val="0"/>
          <w:marBottom w:val="0"/>
          <w:divBdr>
            <w:top w:val="none" w:sz="0" w:space="0" w:color="auto"/>
            <w:left w:val="none" w:sz="0" w:space="0" w:color="auto"/>
            <w:bottom w:val="none" w:sz="0" w:space="0" w:color="auto"/>
            <w:right w:val="none" w:sz="0" w:space="0" w:color="auto"/>
          </w:divBdr>
        </w:div>
        <w:div w:id="789205573">
          <w:marLeft w:val="0"/>
          <w:marRight w:val="0"/>
          <w:marTop w:val="0"/>
          <w:marBottom w:val="0"/>
          <w:divBdr>
            <w:top w:val="none" w:sz="0" w:space="0" w:color="auto"/>
            <w:left w:val="none" w:sz="0" w:space="0" w:color="auto"/>
            <w:bottom w:val="none" w:sz="0" w:space="0" w:color="auto"/>
            <w:right w:val="none" w:sz="0" w:space="0" w:color="auto"/>
          </w:divBdr>
        </w:div>
        <w:div w:id="789205574">
          <w:marLeft w:val="0"/>
          <w:marRight w:val="0"/>
          <w:marTop w:val="0"/>
          <w:marBottom w:val="0"/>
          <w:divBdr>
            <w:top w:val="none" w:sz="0" w:space="0" w:color="auto"/>
            <w:left w:val="none" w:sz="0" w:space="0" w:color="auto"/>
            <w:bottom w:val="none" w:sz="0" w:space="0" w:color="auto"/>
            <w:right w:val="none" w:sz="0" w:space="0" w:color="auto"/>
          </w:divBdr>
        </w:div>
        <w:div w:id="789205575">
          <w:marLeft w:val="0"/>
          <w:marRight w:val="0"/>
          <w:marTop w:val="0"/>
          <w:marBottom w:val="0"/>
          <w:divBdr>
            <w:top w:val="none" w:sz="0" w:space="0" w:color="auto"/>
            <w:left w:val="none" w:sz="0" w:space="0" w:color="auto"/>
            <w:bottom w:val="none" w:sz="0" w:space="0" w:color="auto"/>
            <w:right w:val="none" w:sz="0" w:space="0" w:color="auto"/>
          </w:divBdr>
        </w:div>
        <w:div w:id="789205576">
          <w:marLeft w:val="0"/>
          <w:marRight w:val="0"/>
          <w:marTop w:val="0"/>
          <w:marBottom w:val="0"/>
          <w:divBdr>
            <w:top w:val="none" w:sz="0" w:space="0" w:color="auto"/>
            <w:left w:val="none" w:sz="0" w:space="0" w:color="auto"/>
            <w:bottom w:val="none" w:sz="0" w:space="0" w:color="auto"/>
            <w:right w:val="none" w:sz="0" w:space="0" w:color="auto"/>
          </w:divBdr>
        </w:div>
        <w:div w:id="789205577">
          <w:marLeft w:val="0"/>
          <w:marRight w:val="0"/>
          <w:marTop w:val="0"/>
          <w:marBottom w:val="0"/>
          <w:divBdr>
            <w:top w:val="none" w:sz="0" w:space="0" w:color="auto"/>
            <w:left w:val="none" w:sz="0" w:space="0" w:color="auto"/>
            <w:bottom w:val="none" w:sz="0" w:space="0" w:color="auto"/>
            <w:right w:val="none" w:sz="0" w:space="0" w:color="auto"/>
          </w:divBdr>
        </w:div>
        <w:div w:id="789205578">
          <w:marLeft w:val="0"/>
          <w:marRight w:val="0"/>
          <w:marTop w:val="0"/>
          <w:marBottom w:val="0"/>
          <w:divBdr>
            <w:top w:val="none" w:sz="0" w:space="0" w:color="auto"/>
            <w:left w:val="none" w:sz="0" w:space="0" w:color="auto"/>
            <w:bottom w:val="none" w:sz="0" w:space="0" w:color="auto"/>
            <w:right w:val="none" w:sz="0" w:space="0" w:color="auto"/>
          </w:divBdr>
        </w:div>
        <w:div w:id="789205579">
          <w:marLeft w:val="0"/>
          <w:marRight w:val="0"/>
          <w:marTop w:val="0"/>
          <w:marBottom w:val="0"/>
          <w:divBdr>
            <w:top w:val="none" w:sz="0" w:space="0" w:color="auto"/>
            <w:left w:val="none" w:sz="0" w:space="0" w:color="auto"/>
            <w:bottom w:val="none" w:sz="0" w:space="0" w:color="auto"/>
            <w:right w:val="none" w:sz="0" w:space="0" w:color="auto"/>
          </w:divBdr>
        </w:div>
        <w:div w:id="789205580">
          <w:marLeft w:val="0"/>
          <w:marRight w:val="0"/>
          <w:marTop w:val="0"/>
          <w:marBottom w:val="0"/>
          <w:divBdr>
            <w:top w:val="none" w:sz="0" w:space="0" w:color="auto"/>
            <w:left w:val="none" w:sz="0" w:space="0" w:color="auto"/>
            <w:bottom w:val="none" w:sz="0" w:space="0" w:color="auto"/>
            <w:right w:val="none" w:sz="0" w:space="0" w:color="auto"/>
          </w:divBdr>
        </w:div>
        <w:div w:id="789205581">
          <w:marLeft w:val="0"/>
          <w:marRight w:val="0"/>
          <w:marTop w:val="0"/>
          <w:marBottom w:val="0"/>
          <w:divBdr>
            <w:top w:val="none" w:sz="0" w:space="0" w:color="auto"/>
            <w:left w:val="none" w:sz="0" w:space="0" w:color="auto"/>
            <w:bottom w:val="none" w:sz="0" w:space="0" w:color="auto"/>
            <w:right w:val="none" w:sz="0" w:space="0" w:color="auto"/>
          </w:divBdr>
        </w:div>
        <w:div w:id="789205582">
          <w:marLeft w:val="0"/>
          <w:marRight w:val="0"/>
          <w:marTop w:val="0"/>
          <w:marBottom w:val="0"/>
          <w:divBdr>
            <w:top w:val="none" w:sz="0" w:space="0" w:color="auto"/>
            <w:left w:val="none" w:sz="0" w:space="0" w:color="auto"/>
            <w:bottom w:val="none" w:sz="0" w:space="0" w:color="auto"/>
            <w:right w:val="none" w:sz="0" w:space="0" w:color="auto"/>
          </w:divBdr>
        </w:div>
        <w:div w:id="789205583">
          <w:marLeft w:val="0"/>
          <w:marRight w:val="0"/>
          <w:marTop w:val="0"/>
          <w:marBottom w:val="0"/>
          <w:divBdr>
            <w:top w:val="none" w:sz="0" w:space="0" w:color="auto"/>
            <w:left w:val="none" w:sz="0" w:space="0" w:color="auto"/>
            <w:bottom w:val="none" w:sz="0" w:space="0" w:color="auto"/>
            <w:right w:val="none" w:sz="0" w:space="0" w:color="auto"/>
          </w:divBdr>
        </w:div>
        <w:div w:id="789205584">
          <w:marLeft w:val="0"/>
          <w:marRight w:val="0"/>
          <w:marTop w:val="0"/>
          <w:marBottom w:val="0"/>
          <w:divBdr>
            <w:top w:val="none" w:sz="0" w:space="0" w:color="auto"/>
            <w:left w:val="none" w:sz="0" w:space="0" w:color="auto"/>
            <w:bottom w:val="none" w:sz="0" w:space="0" w:color="auto"/>
            <w:right w:val="none" w:sz="0" w:space="0" w:color="auto"/>
          </w:divBdr>
        </w:div>
        <w:div w:id="789205585">
          <w:marLeft w:val="0"/>
          <w:marRight w:val="0"/>
          <w:marTop w:val="0"/>
          <w:marBottom w:val="0"/>
          <w:divBdr>
            <w:top w:val="none" w:sz="0" w:space="0" w:color="auto"/>
            <w:left w:val="none" w:sz="0" w:space="0" w:color="auto"/>
            <w:bottom w:val="none" w:sz="0" w:space="0" w:color="auto"/>
            <w:right w:val="none" w:sz="0" w:space="0" w:color="auto"/>
          </w:divBdr>
        </w:div>
        <w:div w:id="789205587">
          <w:marLeft w:val="0"/>
          <w:marRight w:val="0"/>
          <w:marTop w:val="0"/>
          <w:marBottom w:val="0"/>
          <w:divBdr>
            <w:top w:val="none" w:sz="0" w:space="0" w:color="auto"/>
            <w:left w:val="none" w:sz="0" w:space="0" w:color="auto"/>
            <w:bottom w:val="none" w:sz="0" w:space="0" w:color="auto"/>
            <w:right w:val="none" w:sz="0" w:space="0" w:color="auto"/>
          </w:divBdr>
        </w:div>
        <w:div w:id="789205588">
          <w:marLeft w:val="0"/>
          <w:marRight w:val="0"/>
          <w:marTop w:val="0"/>
          <w:marBottom w:val="0"/>
          <w:divBdr>
            <w:top w:val="none" w:sz="0" w:space="0" w:color="auto"/>
            <w:left w:val="none" w:sz="0" w:space="0" w:color="auto"/>
            <w:bottom w:val="none" w:sz="0" w:space="0" w:color="auto"/>
            <w:right w:val="none" w:sz="0" w:space="0" w:color="auto"/>
          </w:divBdr>
        </w:div>
      </w:divsChild>
    </w:div>
    <w:div w:id="789205586">
      <w:marLeft w:val="0"/>
      <w:marRight w:val="0"/>
      <w:marTop w:val="0"/>
      <w:marBottom w:val="0"/>
      <w:divBdr>
        <w:top w:val="none" w:sz="0" w:space="0" w:color="auto"/>
        <w:left w:val="none" w:sz="0" w:space="0" w:color="auto"/>
        <w:bottom w:val="none" w:sz="0" w:space="0" w:color="auto"/>
        <w:right w:val="none" w:sz="0" w:space="0" w:color="auto"/>
      </w:divBdr>
    </w:div>
    <w:div w:id="790901008">
      <w:bodyDiv w:val="1"/>
      <w:marLeft w:val="0"/>
      <w:marRight w:val="0"/>
      <w:marTop w:val="0"/>
      <w:marBottom w:val="0"/>
      <w:divBdr>
        <w:top w:val="none" w:sz="0" w:space="0" w:color="auto"/>
        <w:left w:val="none" w:sz="0" w:space="0" w:color="auto"/>
        <w:bottom w:val="none" w:sz="0" w:space="0" w:color="auto"/>
        <w:right w:val="none" w:sz="0" w:space="0" w:color="auto"/>
      </w:divBdr>
      <w:divsChild>
        <w:div w:id="1385714361">
          <w:marLeft w:val="0"/>
          <w:marRight w:val="0"/>
          <w:marTop w:val="0"/>
          <w:marBottom w:val="0"/>
          <w:divBdr>
            <w:top w:val="none" w:sz="0" w:space="0" w:color="auto"/>
            <w:left w:val="none" w:sz="0" w:space="0" w:color="auto"/>
            <w:bottom w:val="none" w:sz="0" w:space="0" w:color="auto"/>
            <w:right w:val="none" w:sz="0" w:space="0" w:color="auto"/>
          </w:divBdr>
          <w:divsChild>
            <w:div w:id="20620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6173">
      <w:bodyDiv w:val="1"/>
      <w:marLeft w:val="0"/>
      <w:marRight w:val="0"/>
      <w:marTop w:val="0"/>
      <w:marBottom w:val="0"/>
      <w:divBdr>
        <w:top w:val="none" w:sz="0" w:space="0" w:color="auto"/>
        <w:left w:val="none" w:sz="0" w:space="0" w:color="auto"/>
        <w:bottom w:val="none" w:sz="0" w:space="0" w:color="auto"/>
        <w:right w:val="none" w:sz="0" w:space="0" w:color="auto"/>
      </w:divBdr>
    </w:div>
    <w:div w:id="832452535">
      <w:bodyDiv w:val="1"/>
      <w:marLeft w:val="0"/>
      <w:marRight w:val="0"/>
      <w:marTop w:val="0"/>
      <w:marBottom w:val="0"/>
      <w:divBdr>
        <w:top w:val="none" w:sz="0" w:space="0" w:color="auto"/>
        <w:left w:val="none" w:sz="0" w:space="0" w:color="auto"/>
        <w:bottom w:val="none" w:sz="0" w:space="0" w:color="auto"/>
        <w:right w:val="none" w:sz="0" w:space="0" w:color="auto"/>
      </w:divBdr>
    </w:div>
    <w:div w:id="860974841">
      <w:bodyDiv w:val="1"/>
      <w:marLeft w:val="0"/>
      <w:marRight w:val="0"/>
      <w:marTop w:val="0"/>
      <w:marBottom w:val="0"/>
      <w:divBdr>
        <w:top w:val="none" w:sz="0" w:space="0" w:color="auto"/>
        <w:left w:val="none" w:sz="0" w:space="0" w:color="auto"/>
        <w:bottom w:val="none" w:sz="0" w:space="0" w:color="auto"/>
        <w:right w:val="none" w:sz="0" w:space="0" w:color="auto"/>
      </w:divBdr>
    </w:div>
    <w:div w:id="867983271">
      <w:bodyDiv w:val="1"/>
      <w:marLeft w:val="0"/>
      <w:marRight w:val="0"/>
      <w:marTop w:val="0"/>
      <w:marBottom w:val="0"/>
      <w:divBdr>
        <w:top w:val="none" w:sz="0" w:space="0" w:color="auto"/>
        <w:left w:val="none" w:sz="0" w:space="0" w:color="auto"/>
        <w:bottom w:val="none" w:sz="0" w:space="0" w:color="auto"/>
        <w:right w:val="none" w:sz="0" w:space="0" w:color="auto"/>
      </w:divBdr>
    </w:div>
    <w:div w:id="875586986">
      <w:bodyDiv w:val="1"/>
      <w:marLeft w:val="0"/>
      <w:marRight w:val="0"/>
      <w:marTop w:val="0"/>
      <w:marBottom w:val="0"/>
      <w:divBdr>
        <w:top w:val="none" w:sz="0" w:space="0" w:color="auto"/>
        <w:left w:val="none" w:sz="0" w:space="0" w:color="auto"/>
        <w:bottom w:val="none" w:sz="0" w:space="0" w:color="auto"/>
        <w:right w:val="none" w:sz="0" w:space="0" w:color="auto"/>
      </w:divBdr>
    </w:div>
    <w:div w:id="892158767">
      <w:bodyDiv w:val="1"/>
      <w:marLeft w:val="0"/>
      <w:marRight w:val="0"/>
      <w:marTop w:val="0"/>
      <w:marBottom w:val="0"/>
      <w:divBdr>
        <w:top w:val="none" w:sz="0" w:space="0" w:color="auto"/>
        <w:left w:val="none" w:sz="0" w:space="0" w:color="auto"/>
        <w:bottom w:val="none" w:sz="0" w:space="0" w:color="auto"/>
        <w:right w:val="none" w:sz="0" w:space="0" w:color="auto"/>
      </w:divBdr>
    </w:div>
    <w:div w:id="898252066">
      <w:bodyDiv w:val="1"/>
      <w:marLeft w:val="0"/>
      <w:marRight w:val="0"/>
      <w:marTop w:val="0"/>
      <w:marBottom w:val="0"/>
      <w:divBdr>
        <w:top w:val="none" w:sz="0" w:space="0" w:color="auto"/>
        <w:left w:val="none" w:sz="0" w:space="0" w:color="auto"/>
        <w:bottom w:val="none" w:sz="0" w:space="0" w:color="auto"/>
        <w:right w:val="none" w:sz="0" w:space="0" w:color="auto"/>
      </w:divBdr>
      <w:divsChild>
        <w:div w:id="623465909">
          <w:marLeft w:val="0"/>
          <w:marRight w:val="0"/>
          <w:marTop w:val="0"/>
          <w:marBottom w:val="0"/>
          <w:divBdr>
            <w:top w:val="none" w:sz="0" w:space="0" w:color="auto"/>
            <w:left w:val="none" w:sz="0" w:space="0" w:color="auto"/>
            <w:bottom w:val="none" w:sz="0" w:space="0" w:color="auto"/>
            <w:right w:val="none" w:sz="0" w:space="0" w:color="auto"/>
          </w:divBdr>
        </w:div>
        <w:div w:id="782116533">
          <w:marLeft w:val="0"/>
          <w:marRight w:val="0"/>
          <w:marTop w:val="0"/>
          <w:marBottom w:val="0"/>
          <w:divBdr>
            <w:top w:val="none" w:sz="0" w:space="0" w:color="auto"/>
            <w:left w:val="none" w:sz="0" w:space="0" w:color="auto"/>
            <w:bottom w:val="none" w:sz="0" w:space="0" w:color="auto"/>
            <w:right w:val="none" w:sz="0" w:space="0" w:color="auto"/>
          </w:divBdr>
        </w:div>
        <w:div w:id="249508699">
          <w:marLeft w:val="0"/>
          <w:marRight w:val="0"/>
          <w:marTop w:val="0"/>
          <w:marBottom w:val="0"/>
          <w:divBdr>
            <w:top w:val="none" w:sz="0" w:space="0" w:color="auto"/>
            <w:left w:val="none" w:sz="0" w:space="0" w:color="auto"/>
            <w:bottom w:val="none" w:sz="0" w:space="0" w:color="auto"/>
            <w:right w:val="none" w:sz="0" w:space="0" w:color="auto"/>
          </w:divBdr>
        </w:div>
      </w:divsChild>
    </w:div>
    <w:div w:id="954410083">
      <w:bodyDiv w:val="1"/>
      <w:marLeft w:val="0"/>
      <w:marRight w:val="0"/>
      <w:marTop w:val="0"/>
      <w:marBottom w:val="0"/>
      <w:divBdr>
        <w:top w:val="none" w:sz="0" w:space="0" w:color="auto"/>
        <w:left w:val="none" w:sz="0" w:space="0" w:color="auto"/>
        <w:bottom w:val="none" w:sz="0" w:space="0" w:color="auto"/>
        <w:right w:val="none" w:sz="0" w:space="0" w:color="auto"/>
      </w:divBdr>
      <w:divsChild>
        <w:div w:id="793521291">
          <w:marLeft w:val="0"/>
          <w:marRight w:val="0"/>
          <w:marTop w:val="0"/>
          <w:marBottom w:val="0"/>
          <w:divBdr>
            <w:top w:val="none" w:sz="0" w:space="0" w:color="auto"/>
            <w:left w:val="none" w:sz="0" w:space="0" w:color="auto"/>
            <w:bottom w:val="none" w:sz="0" w:space="0" w:color="auto"/>
            <w:right w:val="none" w:sz="0" w:space="0" w:color="auto"/>
          </w:divBdr>
        </w:div>
        <w:div w:id="1602687442">
          <w:marLeft w:val="0"/>
          <w:marRight w:val="0"/>
          <w:marTop w:val="0"/>
          <w:marBottom w:val="0"/>
          <w:divBdr>
            <w:top w:val="none" w:sz="0" w:space="0" w:color="auto"/>
            <w:left w:val="none" w:sz="0" w:space="0" w:color="auto"/>
            <w:bottom w:val="none" w:sz="0" w:space="0" w:color="auto"/>
            <w:right w:val="none" w:sz="0" w:space="0" w:color="auto"/>
          </w:divBdr>
        </w:div>
        <w:div w:id="885290354">
          <w:marLeft w:val="0"/>
          <w:marRight w:val="0"/>
          <w:marTop w:val="0"/>
          <w:marBottom w:val="0"/>
          <w:divBdr>
            <w:top w:val="none" w:sz="0" w:space="0" w:color="auto"/>
            <w:left w:val="none" w:sz="0" w:space="0" w:color="auto"/>
            <w:bottom w:val="none" w:sz="0" w:space="0" w:color="auto"/>
            <w:right w:val="none" w:sz="0" w:space="0" w:color="auto"/>
          </w:divBdr>
        </w:div>
      </w:divsChild>
    </w:div>
    <w:div w:id="1022780347">
      <w:bodyDiv w:val="1"/>
      <w:marLeft w:val="0"/>
      <w:marRight w:val="0"/>
      <w:marTop w:val="0"/>
      <w:marBottom w:val="0"/>
      <w:divBdr>
        <w:top w:val="none" w:sz="0" w:space="0" w:color="auto"/>
        <w:left w:val="none" w:sz="0" w:space="0" w:color="auto"/>
        <w:bottom w:val="none" w:sz="0" w:space="0" w:color="auto"/>
        <w:right w:val="none" w:sz="0" w:space="0" w:color="auto"/>
      </w:divBdr>
    </w:div>
    <w:div w:id="1074356826">
      <w:bodyDiv w:val="1"/>
      <w:marLeft w:val="0"/>
      <w:marRight w:val="0"/>
      <w:marTop w:val="0"/>
      <w:marBottom w:val="0"/>
      <w:divBdr>
        <w:top w:val="none" w:sz="0" w:space="0" w:color="auto"/>
        <w:left w:val="none" w:sz="0" w:space="0" w:color="auto"/>
        <w:bottom w:val="none" w:sz="0" w:space="0" w:color="auto"/>
        <w:right w:val="none" w:sz="0" w:space="0" w:color="auto"/>
      </w:divBdr>
    </w:div>
    <w:div w:id="1114858954">
      <w:bodyDiv w:val="1"/>
      <w:marLeft w:val="0"/>
      <w:marRight w:val="0"/>
      <w:marTop w:val="0"/>
      <w:marBottom w:val="0"/>
      <w:divBdr>
        <w:top w:val="none" w:sz="0" w:space="0" w:color="auto"/>
        <w:left w:val="none" w:sz="0" w:space="0" w:color="auto"/>
        <w:bottom w:val="none" w:sz="0" w:space="0" w:color="auto"/>
        <w:right w:val="none" w:sz="0" w:space="0" w:color="auto"/>
      </w:divBdr>
      <w:divsChild>
        <w:div w:id="1704403215">
          <w:marLeft w:val="0"/>
          <w:marRight w:val="0"/>
          <w:marTop w:val="0"/>
          <w:marBottom w:val="0"/>
          <w:divBdr>
            <w:top w:val="none" w:sz="0" w:space="0" w:color="auto"/>
            <w:left w:val="none" w:sz="0" w:space="0" w:color="auto"/>
            <w:bottom w:val="none" w:sz="0" w:space="0" w:color="auto"/>
            <w:right w:val="none" w:sz="0" w:space="0" w:color="auto"/>
          </w:divBdr>
        </w:div>
      </w:divsChild>
    </w:div>
    <w:div w:id="1120226275">
      <w:bodyDiv w:val="1"/>
      <w:marLeft w:val="0"/>
      <w:marRight w:val="0"/>
      <w:marTop w:val="0"/>
      <w:marBottom w:val="0"/>
      <w:divBdr>
        <w:top w:val="none" w:sz="0" w:space="0" w:color="auto"/>
        <w:left w:val="none" w:sz="0" w:space="0" w:color="auto"/>
        <w:bottom w:val="none" w:sz="0" w:space="0" w:color="auto"/>
        <w:right w:val="none" w:sz="0" w:space="0" w:color="auto"/>
      </w:divBdr>
    </w:div>
    <w:div w:id="1161236743">
      <w:bodyDiv w:val="1"/>
      <w:marLeft w:val="0"/>
      <w:marRight w:val="0"/>
      <w:marTop w:val="0"/>
      <w:marBottom w:val="0"/>
      <w:divBdr>
        <w:top w:val="none" w:sz="0" w:space="0" w:color="auto"/>
        <w:left w:val="none" w:sz="0" w:space="0" w:color="auto"/>
        <w:bottom w:val="none" w:sz="0" w:space="0" w:color="auto"/>
        <w:right w:val="none" w:sz="0" w:space="0" w:color="auto"/>
      </w:divBdr>
    </w:div>
    <w:div w:id="1162235903">
      <w:bodyDiv w:val="1"/>
      <w:marLeft w:val="0"/>
      <w:marRight w:val="0"/>
      <w:marTop w:val="0"/>
      <w:marBottom w:val="0"/>
      <w:divBdr>
        <w:top w:val="none" w:sz="0" w:space="0" w:color="auto"/>
        <w:left w:val="none" w:sz="0" w:space="0" w:color="auto"/>
        <w:bottom w:val="none" w:sz="0" w:space="0" w:color="auto"/>
        <w:right w:val="none" w:sz="0" w:space="0" w:color="auto"/>
      </w:divBdr>
    </w:div>
    <w:div w:id="1179195008">
      <w:bodyDiv w:val="1"/>
      <w:marLeft w:val="0"/>
      <w:marRight w:val="0"/>
      <w:marTop w:val="0"/>
      <w:marBottom w:val="0"/>
      <w:divBdr>
        <w:top w:val="none" w:sz="0" w:space="0" w:color="auto"/>
        <w:left w:val="none" w:sz="0" w:space="0" w:color="auto"/>
        <w:bottom w:val="none" w:sz="0" w:space="0" w:color="auto"/>
        <w:right w:val="none" w:sz="0" w:space="0" w:color="auto"/>
      </w:divBdr>
    </w:div>
    <w:div w:id="1215046399">
      <w:bodyDiv w:val="1"/>
      <w:marLeft w:val="0"/>
      <w:marRight w:val="0"/>
      <w:marTop w:val="0"/>
      <w:marBottom w:val="0"/>
      <w:divBdr>
        <w:top w:val="none" w:sz="0" w:space="0" w:color="auto"/>
        <w:left w:val="none" w:sz="0" w:space="0" w:color="auto"/>
        <w:bottom w:val="none" w:sz="0" w:space="0" w:color="auto"/>
        <w:right w:val="none" w:sz="0" w:space="0" w:color="auto"/>
      </w:divBdr>
    </w:div>
    <w:div w:id="1219560339">
      <w:bodyDiv w:val="1"/>
      <w:marLeft w:val="0"/>
      <w:marRight w:val="0"/>
      <w:marTop w:val="0"/>
      <w:marBottom w:val="0"/>
      <w:divBdr>
        <w:top w:val="none" w:sz="0" w:space="0" w:color="auto"/>
        <w:left w:val="none" w:sz="0" w:space="0" w:color="auto"/>
        <w:bottom w:val="none" w:sz="0" w:space="0" w:color="auto"/>
        <w:right w:val="none" w:sz="0" w:space="0" w:color="auto"/>
      </w:divBdr>
    </w:div>
    <w:div w:id="1258638377">
      <w:bodyDiv w:val="1"/>
      <w:marLeft w:val="0"/>
      <w:marRight w:val="0"/>
      <w:marTop w:val="0"/>
      <w:marBottom w:val="0"/>
      <w:divBdr>
        <w:top w:val="none" w:sz="0" w:space="0" w:color="auto"/>
        <w:left w:val="none" w:sz="0" w:space="0" w:color="auto"/>
        <w:bottom w:val="none" w:sz="0" w:space="0" w:color="auto"/>
        <w:right w:val="none" w:sz="0" w:space="0" w:color="auto"/>
      </w:divBdr>
    </w:div>
    <w:div w:id="1259211392">
      <w:bodyDiv w:val="1"/>
      <w:marLeft w:val="0"/>
      <w:marRight w:val="0"/>
      <w:marTop w:val="0"/>
      <w:marBottom w:val="0"/>
      <w:divBdr>
        <w:top w:val="none" w:sz="0" w:space="0" w:color="auto"/>
        <w:left w:val="none" w:sz="0" w:space="0" w:color="auto"/>
        <w:bottom w:val="none" w:sz="0" w:space="0" w:color="auto"/>
        <w:right w:val="none" w:sz="0" w:space="0" w:color="auto"/>
      </w:divBdr>
    </w:div>
    <w:div w:id="1267075447">
      <w:bodyDiv w:val="1"/>
      <w:marLeft w:val="0"/>
      <w:marRight w:val="0"/>
      <w:marTop w:val="0"/>
      <w:marBottom w:val="0"/>
      <w:divBdr>
        <w:top w:val="none" w:sz="0" w:space="0" w:color="auto"/>
        <w:left w:val="none" w:sz="0" w:space="0" w:color="auto"/>
        <w:bottom w:val="none" w:sz="0" w:space="0" w:color="auto"/>
        <w:right w:val="none" w:sz="0" w:space="0" w:color="auto"/>
      </w:divBdr>
      <w:divsChild>
        <w:div w:id="248589521">
          <w:marLeft w:val="0"/>
          <w:marRight w:val="0"/>
          <w:marTop w:val="0"/>
          <w:marBottom w:val="0"/>
          <w:divBdr>
            <w:top w:val="none" w:sz="0" w:space="0" w:color="auto"/>
            <w:left w:val="none" w:sz="0" w:space="0" w:color="auto"/>
            <w:bottom w:val="none" w:sz="0" w:space="0" w:color="auto"/>
            <w:right w:val="none" w:sz="0" w:space="0" w:color="auto"/>
          </w:divBdr>
        </w:div>
        <w:div w:id="1537617628">
          <w:marLeft w:val="0"/>
          <w:marRight w:val="0"/>
          <w:marTop w:val="0"/>
          <w:marBottom w:val="0"/>
          <w:divBdr>
            <w:top w:val="none" w:sz="0" w:space="0" w:color="auto"/>
            <w:left w:val="none" w:sz="0" w:space="0" w:color="auto"/>
            <w:bottom w:val="none" w:sz="0" w:space="0" w:color="auto"/>
            <w:right w:val="none" w:sz="0" w:space="0" w:color="auto"/>
          </w:divBdr>
        </w:div>
      </w:divsChild>
    </w:div>
    <w:div w:id="1282417303">
      <w:bodyDiv w:val="1"/>
      <w:marLeft w:val="0"/>
      <w:marRight w:val="0"/>
      <w:marTop w:val="0"/>
      <w:marBottom w:val="0"/>
      <w:divBdr>
        <w:top w:val="none" w:sz="0" w:space="0" w:color="auto"/>
        <w:left w:val="none" w:sz="0" w:space="0" w:color="auto"/>
        <w:bottom w:val="none" w:sz="0" w:space="0" w:color="auto"/>
        <w:right w:val="none" w:sz="0" w:space="0" w:color="auto"/>
      </w:divBdr>
      <w:divsChild>
        <w:div w:id="2006548116">
          <w:marLeft w:val="0"/>
          <w:marRight w:val="0"/>
          <w:marTop w:val="0"/>
          <w:marBottom w:val="0"/>
          <w:divBdr>
            <w:top w:val="none" w:sz="0" w:space="0" w:color="auto"/>
            <w:left w:val="none" w:sz="0" w:space="0" w:color="auto"/>
            <w:bottom w:val="none" w:sz="0" w:space="0" w:color="auto"/>
            <w:right w:val="none" w:sz="0" w:space="0" w:color="auto"/>
          </w:divBdr>
          <w:divsChild>
            <w:div w:id="1247690893">
              <w:marLeft w:val="0"/>
              <w:marRight w:val="0"/>
              <w:marTop w:val="0"/>
              <w:marBottom w:val="0"/>
              <w:divBdr>
                <w:top w:val="none" w:sz="0" w:space="0" w:color="auto"/>
                <w:left w:val="none" w:sz="0" w:space="0" w:color="auto"/>
                <w:bottom w:val="single" w:sz="6" w:space="0" w:color="CCCCCC"/>
                <w:right w:val="none" w:sz="0" w:space="0" w:color="auto"/>
              </w:divBdr>
              <w:divsChild>
                <w:div w:id="735662958">
                  <w:marLeft w:val="0"/>
                  <w:marRight w:val="0"/>
                  <w:marTop w:val="0"/>
                  <w:marBottom w:val="0"/>
                  <w:divBdr>
                    <w:top w:val="none" w:sz="0" w:space="0" w:color="auto"/>
                    <w:left w:val="none" w:sz="0" w:space="0" w:color="auto"/>
                    <w:bottom w:val="none" w:sz="0" w:space="0" w:color="auto"/>
                    <w:right w:val="none" w:sz="0" w:space="0" w:color="auto"/>
                  </w:divBdr>
                  <w:divsChild>
                    <w:div w:id="129444285">
                      <w:marLeft w:val="0"/>
                      <w:marRight w:val="0"/>
                      <w:marTop w:val="0"/>
                      <w:marBottom w:val="0"/>
                      <w:divBdr>
                        <w:top w:val="none" w:sz="0" w:space="0" w:color="auto"/>
                        <w:left w:val="none" w:sz="0" w:space="0" w:color="auto"/>
                        <w:bottom w:val="none" w:sz="0" w:space="0" w:color="auto"/>
                        <w:right w:val="none" w:sz="0" w:space="0" w:color="auto"/>
                      </w:divBdr>
                    </w:div>
                    <w:div w:id="1134569165">
                      <w:marLeft w:val="0"/>
                      <w:marRight w:val="0"/>
                      <w:marTop w:val="0"/>
                      <w:marBottom w:val="0"/>
                      <w:divBdr>
                        <w:top w:val="none" w:sz="0" w:space="0" w:color="auto"/>
                        <w:left w:val="none" w:sz="0" w:space="0" w:color="auto"/>
                        <w:bottom w:val="none" w:sz="0" w:space="0" w:color="auto"/>
                        <w:right w:val="none" w:sz="0" w:space="0" w:color="auto"/>
                      </w:divBdr>
                    </w:div>
                  </w:divsChild>
                </w:div>
                <w:div w:id="424956705">
                  <w:marLeft w:val="0"/>
                  <w:marRight w:val="0"/>
                  <w:marTop w:val="0"/>
                  <w:marBottom w:val="0"/>
                  <w:divBdr>
                    <w:top w:val="none" w:sz="0" w:space="0" w:color="auto"/>
                    <w:left w:val="none" w:sz="0" w:space="0" w:color="auto"/>
                    <w:bottom w:val="none" w:sz="0" w:space="0" w:color="auto"/>
                    <w:right w:val="none" w:sz="0" w:space="0" w:color="auto"/>
                  </w:divBdr>
                  <w:divsChild>
                    <w:div w:id="11257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0841">
              <w:marLeft w:val="0"/>
              <w:marRight w:val="0"/>
              <w:marTop w:val="0"/>
              <w:marBottom w:val="0"/>
              <w:divBdr>
                <w:top w:val="none" w:sz="0" w:space="0" w:color="auto"/>
                <w:left w:val="none" w:sz="0" w:space="0" w:color="auto"/>
                <w:bottom w:val="none" w:sz="0" w:space="0" w:color="auto"/>
                <w:right w:val="none" w:sz="0" w:space="0" w:color="auto"/>
              </w:divBdr>
              <w:divsChild>
                <w:div w:id="25181282">
                  <w:marLeft w:val="0"/>
                  <w:marRight w:val="0"/>
                  <w:marTop w:val="0"/>
                  <w:marBottom w:val="0"/>
                  <w:divBdr>
                    <w:top w:val="none" w:sz="0" w:space="0" w:color="auto"/>
                    <w:left w:val="none" w:sz="0" w:space="0" w:color="auto"/>
                    <w:bottom w:val="none" w:sz="0" w:space="0" w:color="auto"/>
                    <w:right w:val="none" w:sz="0" w:space="0" w:color="auto"/>
                  </w:divBdr>
                  <w:divsChild>
                    <w:div w:id="119764423">
                      <w:marLeft w:val="0"/>
                      <w:marRight w:val="0"/>
                      <w:marTop w:val="0"/>
                      <w:marBottom w:val="0"/>
                      <w:divBdr>
                        <w:top w:val="none" w:sz="0" w:space="0" w:color="auto"/>
                        <w:left w:val="none" w:sz="0" w:space="0" w:color="auto"/>
                        <w:bottom w:val="none" w:sz="0" w:space="0" w:color="auto"/>
                        <w:right w:val="none" w:sz="0" w:space="0" w:color="auto"/>
                      </w:divBdr>
                    </w:div>
                    <w:div w:id="1918441647">
                      <w:marLeft w:val="0"/>
                      <w:marRight w:val="0"/>
                      <w:marTop w:val="0"/>
                      <w:marBottom w:val="0"/>
                      <w:divBdr>
                        <w:top w:val="none" w:sz="0" w:space="0" w:color="auto"/>
                        <w:left w:val="none" w:sz="0" w:space="0" w:color="auto"/>
                        <w:bottom w:val="none" w:sz="0" w:space="0" w:color="auto"/>
                        <w:right w:val="none" w:sz="0" w:space="0" w:color="auto"/>
                      </w:divBdr>
                    </w:div>
                  </w:divsChild>
                </w:div>
                <w:div w:id="262687623">
                  <w:marLeft w:val="0"/>
                  <w:marRight w:val="0"/>
                  <w:marTop w:val="0"/>
                  <w:marBottom w:val="0"/>
                  <w:divBdr>
                    <w:top w:val="none" w:sz="0" w:space="0" w:color="auto"/>
                    <w:left w:val="none" w:sz="0" w:space="0" w:color="auto"/>
                    <w:bottom w:val="none" w:sz="0" w:space="0" w:color="auto"/>
                    <w:right w:val="none" w:sz="0" w:space="0" w:color="auto"/>
                  </w:divBdr>
                  <w:divsChild>
                    <w:div w:id="5507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6840">
              <w:marLeft w:val="0"/>
              <w:marRight w:val="0"/>
              <w:marTop w:val="0"/>
              <w:marBottom w:val="0"/>
              <w:divBdr>
                <w:top w:val="none" w:sz="0" w:space="0" w:color="auto"/>
                <w:left w:val="none" w:sz="0" w:space="0" w:color="auto"/>
                <w:bottom w:val="none" w:sz="0" w:space="0" w:color="auto"/>
                <w:right w:val="none" w:sz="0" w:space="0" w:color="auto"/>
              </w:divBdr>
              <w:divsChild>
                <w:div w:id="15347963">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600458690">
          <w:marLeft w:val="0"/>
          <w:marRight w:val="0"/>
          <w:marTop w:val="0"/>
          <w:marBottom w:val="0"/>
          <w:divBdr>
            <w:top w:val="none" w:sz="0" w:space="0" w:color="auto"/>
            <w:left w:val="none" w:sz="0" w:space="0" w:color="auto"/>
            <w:bottom w:val="none" w:sz="0" w:space="0" w:color="auto"/>
            <w:right w:val="none" w:sz="0" w:space="0" w:color="auto"/>
          </w:divBdr>
          <w:divsChild>
            <w:div w:id="1869030256">
              <w:marLeft w:val="0"/>
              <w:marRight w:val="0"/>
              <w:marTop w:val="237"/>
              <w:marBottom w:val="0"/>
              <w:divBdr>
                <w:top w:val="none" w:sz="0" w:space="0" w:color="auto"/>
                <w:left w:val="none" w:sz="0" w:space="0" w:color="auto"/>
                <w:bottom w:val="single" w:sz="6" w:space="0" w:color="99CCFF"/>
                <w:right w:val="none" w:sz="0" w:space="0" w:color="auto"/>
              </w:divBdr>
              <w:divsChild>
                <w:div w:id="1618635449">
                  <w:marLeft w:val="0"/>
                  <w:marRight w:val="0"/>
                  <w:marTop w:val="0"/>
                  <w:marBottom w:val="0"/>
                  <w:divBdr>
                    <w:top w:val="none" w:sz="0" w:space="0" w:color="auto"/>
                    <w:left w:val="none" w:sz="0" w:space="0" w:color="auto"/>
                    <w:bottom w:val="none" w:sz="0" w:space="0" w:color="auto"/>
                    <w:right w:val="none" w:sz="0" w:space="0" w:color="auto"/>
                  </w:divBdr>
                  <w:divsChild>
                    <w:div w:id="606544978">
                      <w:marLeft w:val="0"/>
                      <w:marRight w:val="0"/>
                      <w:marTop w:val="0"/>
                      <w:marBottom w:val="0"/>
                      <w:divBdr>
                        <w:top w:val="none" w:sz="0" w:space="0" w:color="auto"/>
                        <w:left w:val="none" w:sz="0" w:space="0" w:color="auto"/>
                        <w:bottom w:val="none" w:sz="0" w:space="0" w:color="auto"/>
                        <w:right w:val="none" w:sz="0" w:space="0" w:color="auto"/>
                      </w:divBdr>
                    </w:div>
                    <w:div w:id="1652439907">
                      <w:marLeft w:val="0"/>
                      <w:marRight w:val="0"/>
                      <w:marTop w:val="0"/>
                      <w:marBottom w:val="0"/>
                      <w:divBdr>
                        <w:top w:val="none" w:sz="0" w:space="0" w:color="auto"/>
                        <w:left w:val="none" w:sz="0" w:space="0" w:color="auto"/>
                        <w:bottom w:val="none" w:sz="0" w:space="0" w:color="auto"/>
                        <w:right w:val="none" w:sz="0" w:space="0" w:color="auto"/>
                      </w:divBdr>
                    </w:div>
                  </w:divsChild>
                </w:div>
                <w:div w:id="1236434105">
                  <w:marLeft w:val="0"/>
                  <w:marRight w:val="0"/>
                  <w:marTop w:val="0"/>
                  <w:marBottom w:val="0"/>
                  <w:divBdr>
                    <w:top w:val="none" w:sz="0" w:space="0" w:color="auto"/>
                    <w:left w:val="none" w:sz="0" w:space="0" w:color="auto"/>
                    <w:bottom w:val="none" w:sz="0" w:space="0" w:color="auto"/>
                    <w:right w:val="none" w:sz="0" w:space="0" w:color="auto"/>
                  </w:divBdr>
                  <w:divsChild>
                    <w:div w:id="18009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46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302690111">
      <w:bodyDiv w:val="1"/>
      <w:marLeft w:val="0"/>
      <w:marRight w:val="0"/>
      <w:marTop w:val="0"/>
      <w:marBottom w:val="0"/>
      <w:divBdr>
        <w:top w:val="none" w:sz="0" w:space="0" w:color="auto"/>
        <w:left w:val="none" w:sz="0" w:space="0" w:color="auto"/>
        <w:bottom w:val="none" w:sz="0" w:space="0" w:color="auto"/>
        <w:right w:val="none" w:sz="0" w:space="0" w:color="auto"/>
      </w:divBdr>
    </w:div>
    <w:div w:id="1309749620">
      <w:bodyDiv w:val="1"/>
      <w:marLeft w:val="0"/>
      <w:marRight w:val="0"/>
      <w:marTop w:val="0"/>
      <w:marBottom w:val="0"/>
      <w:divBdr>
        <w:top w:val="none" w:sz="0" w:space="0" w:color="auto"/>
        <w:left w:val="none" w:sz="0" w:space="0" w:color="auto"/>
        <w:bottom w:val="none" w:sz="0" w:space="0" w:color="auto"/>
        <w:right w:val="none" w:sz="0" w:space="0" w:color="auto"/>
      </w:divBdr>
      <w:divsChild>
        <w:div w:id="696658812">
          <w:marLeft w:val="0"/>
          <w:marRight w:val="0"/>
          <w:marTop w:val="0"/>
          <w:marBottom w:val="0"/>
          <w:divBdr>
            <w:top w:val="none" w:sz="0" w:space="0" w:color="auto"/>
            <w:left w:val="none" w:sz="0" w:space="0" w:color="auto"/>
            <w:bottom w:val="none" w:sz="0" w:space="0" w:color="auto"/>
            <w:right w:val="none" w:sz="0" w:space="0" w:color="auto"/>
          </w:divBdr>
        </w:div>
        <w:div w:id="2010598937">
          <w:marLeft w:val="0"/>
          <w:marRight w:val="0"/>
          <w:marTop w:val="0"/>
          <w:marBottom w:val="0"/>
          <w:divBdr>
            <w:top w:val="none" w:sz="0" w:space="0" w:color="auto"/>
            <w:left w:val="none" w:sz="0" w:space="0" w:color="auto"/>
            <w:bottom w:val="none" w:sz="0" w:space="0" w:color="auto"/>
            <w:right w:val="none" w:sz="0" w:space="0" w:color="auto"/>
          </w:divBdr>
        </w:div>
      </w:divsChild>
    </w:div>
    <w:div w:id="1341396949">
      <w:bodyDiv w:val="1"/>
      <w:marLeft w:val="0"/>
      <w:marRight w:val="0"/>
      <w:marTop w:val="0"/>
      <w:marBottom w:val="0"/>
      <w:divBdr>
        <w:top w:val="none" w:sz="0" w:space="0" w:color="auto"/>
        <w:left w:val="none" w:sz="0" w:space="0" w:color="auto"/>
        <w:bottom w:val="none" w:sz="0" w:space="0" w:color="auto"/>
        <w:right w:val="none" w:sz="0" w:space="0" w:color="auto"/>
      </w:divBdr>
    </w:div>
    <w:div w:id="1425495087">
      <w:bodyDiv w:val="1"/>
      <w:marLeft w:val="0"/>
      <w:marRight w:val="0"/>
      <w:marTop w:val="0"/>
      <w:marBottom w:val="0"/>
      <w:divBdr>
        <w:top w:val="none" w:sz="0" w:space="0" w:color="auto"/>
        <w:left w:val="none" w:sz="0" w:space="0" w:color="auto"/>
        <w:bottom w:val="none" w:sz="0" w:space="0" w:color="auto"/>
        <w:right w:val="none" w:sz="0" w:space="0" w:color="auto"/>
      </w:divBdr>
    </w:div>
    <w:div w:id="1454399415">
      <w:bodyDiv w:val="1"/>
      <w:marLeft w:val="0"/>
      <w:marRight w:val="0"/>
      <w:marTop w:val="0"/>
      <w:marBottom w:val="0"/>
      <w:divBdr>
        <w:top w:val="none" w:sz="0" w:space="0" w:color="auto"/>
        <w:left w:val="none" w:sz="0" w:space="0" w:color="auto"/>
        <w:bottom w:val="none" w:sz="0" w:space="0" w:color="auto"/>
        <w:right w:val="none" w:sz="0" w:space="0" w:color="auto"/>
      </w:divBdr>
      <w:divsChild>
        <w:div w:id="412901624">
          <w:marLeft w:val="0"/>
          <w:marRight w:val="0"/>
          <w:marTop w:val="0"/>
          <w:marBottom w:val="0"/>
          <w:divBdr>
            <w:top w:val="none" w:sz="0" w:space="0" w:color="auto"/>
            <w:left w:val="none" w:sz="0" w:space="0" w:color="auto"/>
            <w:bottom w:val="none" w:sz="0" w:space="0" w:color="auto"/>
            <w:right w:val="none" w:sz="0" w:space="0" w:color="auto"/>
          </w:divBdr>
        </w:div>
        <w:div w:id="1398548785">
          <w:marLeft w:val="0"/>
          <w:marRight w:val="0"/>
          <w:marTop w:val="0"/>
          <w:marBottom w:val="0"/>
          <w:divBdr>
            <w:top w:val="none" w:sz="0" w:space="0" w:color="auto"/>
            <w:left w:val="none" w:sz="0" w:space="0" w:color="auto"/>
            <w:bottom w:val="none" w:sz="0" w:space="0" w:color="auto"/>
            <w:right w:val="none" w:sz="0" w:space="0" w:color="auto"/>
          </w:divBdr>
          <w:divsChild>
            <w:div w:id="899100557">
              <w:marLeft w:val="0"/>
              <w:marRight w:val="0"/>
              <w:marTop w:val="0"/>
              <w:marBottom w:val="0"/>
              <w:divBdr>
                <w:top w:val="none" w:sz="0" w:space="0" w:color="auto"/>
                <w:left w:val="none" w:sz="0" w:space="0" w:color="auto"/>
                <w:bottom w:val="none" w:sz="0" w:space="0" w:color="auto"/>
                <w:right w:val="none" w:sz="0" w:space="0" w:color="auto"/>
              </w:divBdr>
              <w:divsChild>
                <w:div w:id="1164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0855">
          <w:marLeft w:val="0"/>
          <w:marRight w:val="0"/>
          <w:marTop w:val="0"/>
          <w:marBottom w:val="0"/>
          <w:divBdr>
            <w:top w:val="none" w:sz="0" w:space="0" w:color="auto"/>
            <w:left w:val="none" w:sz="0" w:space="0" w:color="auto"/>
            <w:bottom w:val="none" w:sz="0" w:space="0" w:color="auto"/>
            <w:right w:val="none" w:sz="0" w:space="0" w:color="auto"/>
          </w:divBdr>
          <w:divsChild>
            <w:div w:id="2089842458">
              <w:marLeft w:val="0"/>
              <w:marRight w:val="0"/>
              <w:marTop w:val="0"/>
              <w:marBottom w:val="0"/>
              <w:divBdr>
                <w:top w:val="none" w:sz="0" w:space="0" w:color="auto"/>
                <w:left w:val="none" w:sz="0" w:space="0" w:color="auto"/>
                <w:bottom w:val="none" w:sz="0" w:space="0" w:color="auto"/>
                <w:right w:val="none" w:sz="0" w:space="0" w:color="auto"/>
              </w:divBdr>
              <w:divsChild>
                <w:div w:id="31922847">
                  <w:marLeft w:val="0"/>
                  <w:marRight w:val="0"/>
                  <w:marTop w:val="0"/>
                  <w:marBottom w:val="0"/>
                  <w:divBdr>
                    <w:top w:val="none" w:sz="0" w:space="0" w:color="auto"/>
                    <w:left w:val="none" w:sz="0" w:space="0" w:color="auto"/>
                    <w:bottom w:val="none" w:sz="0" w:space="0" w:color="auto"/>
                    <w:right w:val="none" w:sz="0" w:space="0" w:color="auto"/>
                  </w:divBdr>
                </w:div>
                <w:div w:id="7549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4772">
          <w:marLeft w:val="0"/>
          <w:marRight w:val="0"/>
          <w:marTop w:val="0"/>
          <w:marBottom w:val="0"/>
          <w:divBdr>
            <w:top w:val="none" w:sz="0" w:space="0" w:color="auto"/>
            <w:left w:val="none" w:sz="0" w:space="0" w:color="auto"/>
            <w:bottom w:val="none" w:sz="0" w:space="0" w:color="auto"/>
            <w:right w:val="none" w:sz="0" w:space="0" w:color="auto"/>
          </w:divBdr>
        </w:div>
      </w:divsChild>
    </w:div>
    <w:div w:id="1474830418">
      <w:bodyDiv w:val="1"/>
      <w:marLeft w:val="0"/>
      <w:marRight w:val="0"/>
      <w:marTop w:val="0"/>
      <w:marBottom w:val="0"/>
      <w:divBdr>
        <w:top w:val="none" w:sz="0" w:space="0" w:color="auto"/>
        <w:left w:val="none" w:sz="0" w:space="0" w:color="auto"/>
        <w:bottom w:val="none" w:sz="0" w:space="0" w:color="auto"/>
        <w:right w:val="none" w:sz="0" w:space="0" w:color="auto"/>
      </w:divBdr>
      <w:divsChild>
        <w:div w:id="414204178">
          <w:marLeft w:val="0"/>
          <w:marRight w:val="0"/>
          <w:marTop w:val="0"/>
          <w:marBottom w:val="0"/>
          <w:divBdr>
            <w:top w:val="none" w:sz="0" w:space="0" w:color="auto"/>
            <w:left w:val="none" w:sz="0" w:space="0" w:color="auto"/>
            <w:bottom w:val="none" w:sz="0" w:space="0" w:color="auto"/>
            <w:right w:val="none" w:sz="0" w:space="0" w:color="auto"/>
          </w:divBdr>
          <w:divsChild>
            <w:div w:id="1501384840">
              <w:marLeft w:val="0"/>
              <w:marRight w:val="0"/>
              <w:marTop w:val="0"/>
              <w:marBottom w:val="0"/>
              <w:divBdr>
                <w:top w:val="none" w:sz="0" w:space="0" w:color="auto"/>
                <w:left w:val="none" w:sz="0" w:space="0" w:color="auto"/>
                <w:bottom w:val="none" w:sz="0" w:space="0" w:color="auto"/>
                <w:right w:val="none" w:sz="0" w:space="0" w:color="auto"/>
              </w:divBdr>
              <w:divsChild>
                <w:div w:id="1920365428">
                  <w:marLeft w:val="0"/>
                  <w:marRight w:val="0"/>
                  <w:marTop w:val="0"/>
                  <w:marBottom w:val="0"/>
                  <w:divBdr>
                    <w:top w:val="none" w:sz="0" w:space="0" w:color="auto"/>
                    <w:left w:val="none" w:sz="0" w:space="0" w:color="auto"/>
                    <w:bottom w:val="none" w:sz="0" w:space="0" w:color="auto"/>
                    <w:right w:val="none" w:sz="0" w:space="0" w:color="auto"/>
                  </w:divBdr>
                  <w:divsChild>
                    <w:div w:id="1631479061">
                      <w:marLeft w:val="0"/>
                      <w:marRight w:val="0"/>
                      <w:marTop w:val="0"/>
                      <w:marBottom w:val="340"/>
                      <w:divBdr>
                        <w:top w:val="none" w:sz="0" w:space="0" w:color="auto"/>
                        <w:left w:val="none" w:sz="0" w:space="0" w:color="auto"/>
                        <w:bottom w:val="none" w:sz="0" w:space="0" w:color="auto"/>
                        <w:right w:val="none" w:sz="0" w:space="0" w:color="auto"/>
                      </w:divBdr>
                      <w:divsChild>
                        <w:div w:id="10246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368097">
      <w:bodyDiv w:val="1"/>
      <w:marLeft w:val="0"/>
      <w:marRight w:val="0"/>
      <w:marTop w:val="0"/>
      <w:marBottom w:val="0"/>
      <w:divBdr>
        <w:top w:val="none" w:sz="0" w:space="0" w:color="auto"/>
        <w:left w:val="none" w:sz="0" w:space="0" w:color="auto"/>
        <w:bottom w:val="none" w:sz="0" w:space="0" w:color="auto"/>
        <w:right w:val="none" w:sz="0" w:space="0" w:color="auto"/>
      </w:divBdr>
    </w:div>
    <w:div w:id="1543403589">
      <w:bodyDiv w:val="1"/>
      <w:marLeft w:val="0"/>
      <w:marRight w:val="0"/>
      <w:marTop w:val="0"/>
      <w:marBottom w:val="0"/>
      <w:divBdr>
        <w:top w:val="none" w:sz="0" w:space="0" w:color="auto"/>
        <w:left w:val="none" w:sz="0" w:space="0" w:color="auto"/>
        <w:bottom w:val="none" w:sz="0" w:space="0" w:color="auto"/>
        <w:right w:val="none" w:sz="0" w:space="0" w:color="auto"/>
      </w:divBdr>
    </w:div>
    <w:div w:id="1604150503">
      <w:bodyDiv w:val="1"/>
      <w:marLeft w:val="0"/>
      <w:marRight w:val="0"/>
      <w:marTop w:val="0"/>
      <w:marBottom w:val="0"/>
      <w:divBdr>
        <w:top w:val="none" w:sz="0" w:space="0" w:color="auto"/>
        <w:left w:val="none" w:sz="0" w:space="0" w:color="auto"/>
        <w:bottom w:val="none" w:sz="0" w:space="0" w:color="auto"/>
        <w:right w:val="none" w:sz="0" w:space="0" w:color="auto"/>
      </w:divBdr>
    </w:div>
    <w:div w:id="1644196230">
      <w:bodyDiv w:val="1"/>
      <w:marLeft w:val="0"/>
      <w:marRight w:val="0"/>
      <w:marTop w:val="0"/>
      <w:marBottom w:val="0"/>
      <w:divBdr>
        <w:top w:val="none" w:sz="0" w:space="0" w:color="auto"/>
        <w:left w:val="none" w:sz="0" w:space="0" w:color="auto"/>
        <w:bottom w:val="none" w:sz="0" w:space="0" w:color="auto"/>
        <w:right w:val="none" w:sz="0" w:space="0" w:color="auto"/>
      </w:divBdr>
    </w:div>
    <w:div w:id="1655643202">
      <w:bodyDiv w:val="1"/>
      <w:marLeft w:val="0"/>
      <w:marRight w:val="0"/>
      <w:marTop w:val="0"/>
      <w:marBottom w:val="0"/>
      <w:divBdr>
        <w:top w:val="none" w:sz="0" w:space="0" w:color="auto"/>
        <w:left w:val="none" w:sz="0" w:space="0" w:color="auto"/>
        <w:bottom w:val="none" w:sz="0" w:space="0" w:color="auto"/>
        <w:right w:val="none" w:sz="0" w:space="0" w:color="auto"/>
      </w:divBdr>
    </w:div>
    <w:div w:id="1663655184">
      <w:bodyDiv w:val="1"/>
      <w:marLeft w:val="0"/>
      <w:marRight w:val="0"/>
      <w:marTop w:val="0"/>
      <w:marBottom w:val="0"/>
      <w:divBdr>
        <w:top w:val="none" w:sz="0" w:space="0" w:color="auto"/>
        <w:left w:val="none" w:sz="0" w:space="0" w:color="auto"/>
        <w:bottom w:val="none" w:sz="0" w:space="0" w:color="auto"/>
        <w:right w:val="none" w:sz="0" w:space="0" w:color="auto"/>
      </w:divBdr>
      <w:divsChild>
        <w:div w:id="161702386">
          <w:marLeft w:val="0"/>
          <w:marRight w:val="0"/>
          <w:marTop w:val="0"/>
          <w:marBottom w:val="0"/>
          <w:divBdr>
            <w:top w:val="none" w:sz="0" w:space="0" w:color="auto"/>
            <w:left w:val="none" w:sz="0" w:space="0" w:color="auto"/>
            <w:bottom w:val="none" w:sz="0" w:space="0" w:color="auto"/>
            <w:right w:val="none" w:sz="0" w:space="0" w:color="auto"/>
          </w:divBdr>
        </w:div>
        <w:div w:id="340475107">
          <w:marLeft w:val="0"/>
          <w:marRight w:val="0"/>
          <w:marTop w:val="0"/>
          <w:marBottom w:val="0"/>
          <w:divBdr>
            <w:top w:val="none" w:sz="0" w:space="0" w:color="auto"/>
            <w:left w:val="none" w:sz="0" w:space="0" w:color="auto"/>
            <w:bottom w:val="none" w:sz="0" w:space="0" w:color="auto"/>
            <w:right w:val="none" w:sz="0" w:space="0" w:color="auto"/>
          </w:divBdr>
        </w:div>
        <w:div w:id="428544040">
          <w:marLeft w:val="0"/>
          <w:marRight w:val="0"/>
          <w:marTop w:val="0"/>
          <w:marBottom w:val="0"/>
          <w:divBdr>
            <w:top w:val="none" w:sz="0" w:space="0" w:color="auto"/>
            <w:left w:val="none" w:sz="0" w:space="0" w:color="auto"/>
            <w:bottom w:val="none" w:sz="0" w:space="0" w:color="auto"/>
            <w:right w:val="none" w:sz="0" w:space="0" w:color="auto"/>
          </w:divBdr>
        </w:div>
        <w:div w:id="956136586">
          <w:marLeft w:val="0"/>
          <w:marRight w:val="0"/>
          <w:marTop w:val="0"/>
          <w:marBottom w:val="0"/>
          <w:divBdr>
            <w:top w:val="none" w:sz="0" w:space="0" w:color="auto"/>
            <w:left w:val="none" w:sz="0" w:space="0" w:color="auto"/>
            <w:bottom w:val="none" w:sz="0" w:space="0" w:color="auto"/>
            <w:right w:val="none" w:sz="0" w:space="0" w:color="auto"/>
          </w:divBdr>
        </w:div>
        <w:div w:id="1769736696">
          <w:marLeft w:val="0"/>
          <w:marRight w:val="0"/>
          <w:marTop w:val="0"/>
          <w:marBottom w:val="0"/>
          <w:divBdr>
            <w:top w:val="none" w:sz="0" w:space="0" w:color="auto"/>
            <w:left w:val="none" w:sz="0" w:space="0" w:color="auto"/>
            <w:bottom w:val="none" w:sz="0" w:space="0" w:color="auto"/>
            <w:right w:val="none" w:sz="0" w:space="0" w:color="auto"/>
          </w:divBdr>
        </w:div>
        <w:div w:id="1821649327">
          <w:marLeft w:val="0"/>
          <w:marRight w:val="0"/>
          <w:marTop w:val="0"/>
          <w:marBottom w:val="0"/>
          <w:divBdr>
            <w:top w:val="none" w:sz="0" w:space="0" w:color="auto"/>
            <w:left w:val="none" w:sz="0" w:space="0" w:color="auto"/>
            <w:bottom w:val="none" w:sz="0" w:space="0" w:color="auto"/>
            <w:right w:val="none" w:sz="0" w:space="0" w:color="auto"/>
          </w:divBdr>
        </w:div>
      </w:divsChild>
    </w:div>
    <w:div w:id="1752433152">
      <w:bodyDiv w:val="1"/>
      <w:marLeft w:val="0"/>
      <w:marRight w:val="0"/>
      <w:marTop w:val="0"/>
      <w:marBottom w:val="0"/>
      <w:divBdr>
        <w:top w:val="none" w:sz="0" w:space="0" w:color="auto"/>
        <w:left w:val="none" w:sz="0" w:space="0" w:color="auto"/>
        <w:bottom w:val="none" w:sz="0" w:space="0" w:color="auto"/>
        <w:right w:val="none" w:sz="0" w:space="0" w:color="auto"/>
      </w:divBdr>
    </w:div>
    <w:div w:id="1755199931">
      <w:bodyDiv w:val="1"/>
      <w:marLeft w:val="0"/>
      <w:marRight w:val="0"/>
      <w:marTop w:val="0"/>
      <w:marBottom w:val="0"/>
      <w:divBdr>
        <w:top w:val="none" w:sz="0" w:space="0" w:color="auto"/>
        <w:left w:val="none" w:sz="0" w:space="0" w:color="auto"/>
        <w:bottom w:val="none" w:sz="0" w:space="0" w:color="auto"/>
        <w:right w:val="none" w:sz="0" w:space="0" w:color="auto"/>
      </w:divBdr>
      <w:divsChild>
        <w:div w:id="223764146">
          <w:marLeft w:val="0"/>
          <w:marRight w:val="0"/>
          <w:marTop w:val="0"/>
          <w:marBottom w:val="0"/>
          <w:divBdr>
            <w:top w:val="none" w:sz="0" w:space="0" w:color="auto"/>
            <w:left w:val="none" w:sz="0" w:space="0" w:color="auto"/>
            <w:bottom w:val="none" w:sz="0" w:space="0" w:color="auto"/>
            <w:right w:val="none" w:sz="0" w:space="0" w:color="auto"/>
          </w:divBdr>
        </w:div>
        <w:div w:id="1780639023">
          <w:marLeft w:val="0"/>
          <w:marRight w:val="0"/>
          <w:marTop w:val="0"/>
          <w:marBottom w:val="0"/>
          <w:divBdr>
            <w:top w:val="none" w:sz="0" w:space="0" w:color="auto"/>
            <w:left w:val="none" w:sz="0" w:space="0" w:color="auto"/>
            <w:bottom w:val="none" w:sz="0" w:space="0" w:color="auto"/>
            <w:right w:val="none" w:sz="0" w:space="0" w:color="auto"/>
          </w:divBdr>
        </w:div>
      </w:divsChild>
    </w:div>
    <w:div w:id="1765222834">
      <w:bodyDiv w:val="1"/>
      <w:marLeft w:val="0"/>
      <w:marRight w:val="0"/>
      <w:marTop w:val="0"/>
      <w:marBottom w:val="0"/>
      <w:divBdr>
        <w:top w:val="none" w:sz="0" w:space="0" w:color="auto"/>
        <w:left w:val="none" w:sz="0" w:space="0" w:color="auto"/>
        <w:bottom w:val="none" w:sz="0" w:space="0" w:color="auto"/>
        <w:right w:val="none" w:sz="0" w:space="0" w:color="auto"/>
      </w:divBdr>
    </w:div>
    <w:div w:id="1782531652">
      <w:bodyDiv w:val="1"/>
      <w:marLeft w:val="0"/>
      <w:marRight w:val="0"/>
      <w:marTop w:val="0"/>
      <w:marBottom w:val="0"/>
      <w:divBdr>
        <w:top w:val="none" w:sz="0" w:space="0" w:color="auto"/>
        <w:left w:val="none" w:sz="0" w:space="0" w:color="auto"/>
        <w:bottom w:val="none" w:sz="0" w:space="0" w:color="auto"/>
        <w:right w:val="none" w:sz="0" w:space="0" w:color="auto"/>
      </w:divBdr>
    </w:div>
    <w:div w:id="1805779075">
      <w:bodyDiv w:val="1"/>
      <w:marLeft w:val="0"/>
      <w:marRight w:val="0"/>
      <w:marTop w:val="0"/>
      <w:marBottom w:val="0"/>
      <w:divBdr>
        <w:top w:val="none" w:sz="0" w:space="0" w:color="auto"/>
        <w:left w:val="none" w:sz="0" w:space="0" w:color="auto"/>
        <w:bottom w:val="none" w:sz="0" w:space="0" w:color="auto"/>
        <w:right w:val="none" w:sz="0" w:space="0" w:color="auto"/>
      </w:divBdr>
      <w:divsChild>
        <w:div w:id="897399728">
          <w:marLeft w:val="0"/>
          <w:marRight w:val="0"/>
          <w:marTop w:val="0"/>
          <w:marBottom w:val="0"/>
          <w:divBdr>
            <w:top w:val="none" w:sz="0" w:space="0" w:color="auto"/>
            <w:left w:val="none" w:sz="0" w:space="0" w:color="auto"/>
            <w:bottom w:val="none" w:sz="0" w:space="0" w:color="auto"/>
            <w:right w:val="none" w:sz="0" w:space="0" w:color="auto"/>
          </w:divBdr>
        </w:div>
      </w:divsChild>
    </w:div>
    <w:div w:id="1807429856">
      <w:bodyDiv w:val="1"/>
      <w:marLeft w:val="0"/>
      <w:marRight w:val="0"/>
      <w:marTop w:val="0"/>
      <w:marBottom w:val="0"/>
      <w:divBdr>
        <w:top w:val="none" w:sz="0" w:space="0" w:color="auto"/>
        <w:left w:val="none" w:sz="0" w:space="0" w:color="auto"/>
        <w:bottom w:val="none" w:sz="0" w:space="0" w:color="auto"/>
        <w:right w:val="none" w:sz="0" w:space="0" w:color="auto"/>
      </w:divBdr>
      <w:divsChild>
        <w:div w:id="1257592594">
          <w:marLeft w:val="0"/>
          <w:marRight w:val="0"/>
          <w:marTop w:val="0"/>
          <w:marBottom w:val="0"/>
          <w:divBdr>
            <w:top w:val="none" w:sz="0" w:space="0" w:color="auto"/>
            <w:left w:val="none" w:sz="0" w:space="0" w:color="auto"/>
            <w:bottom w:val="none" w:sz="0" w:space="0" w:color="auto"/>
            <w:right w:val="none" w:sz="0" w:space="0" w:color="auto"/>
          </w:divBdr>
        </w:div>
      </w:divsChild>
    </w:div>
    <w:div w:id="1828279726">
      <w:bodyDiv w:val="1"/>
      <w:marLeft w:val="0"/>
      <w:marRight w:val="0"/>
      <w:marTop w:val="0"/>
      <w:marBottom w:val="0"/>
      <w:divBdr>
        <w:top w:val="none" w:sz="0" w:space="0" w:color="auto"/>
        <w:left w:val="none" w:sz="0" w:space="0" w:color="auto"/>
        <w:bottom w:val="none" w:sz="0" w:space="0" w:color="auto"/>
        <w:right w:val="none" w:sz="0" w:space="0" w:color="auto"/>
      </w:divBdr>
      <w:divsChild>
        <w:div w:id="91361240">
          <w:marLeft w:val="0"/>
          <w:marRight w:val="0"/>
          <w:marTop w:val="0"/>
          <w:marBottom w:val="0"/>
          <w:divBdr>
            <w:top w:val="none" w:sz="0" w:space="0" w:color="auto"/>
            <w:left w:val="none" w:sz="0" w:space="0" w:color="auto"/>
            <w:bottom w:val="none" w:sz="0" w:space="0" w:color="auto"/>
            <w:right w:val="none" w:sz="0" w:space="0" w:color="auto"/>
          </w:divBdr>
          <w:divsChild>
            <w:div w:id="813450872">
              <w:marLeft w:val="0"/>
              <w:marRight w:val="0"/>
              <w:marTop w:val="0"/>
              <w:marBottom w:val="0"/>
              <w:divBdr>
                <w:top w:val="none" w:sz="0" w:space="0" w:color="auto"/>
                <w:left w:val="none" w:sz="0" w:space="0" w:color="auto"/>
                <w:bottom w:val="none" w:sz="0" w:space="0" w:color="auto"/>
                <w:right w:val="none" w:sz="0" w:space="0" w:color="auto"/>
              </w:divBdr>
              <w:divsChild>
                <w:div w:id="1653563038">
                  <w:marLeft w:val="0"/>
                  <w:marRight w:val="0"/>
                  <w:marTop w:val="0"/>
                  <w:marBottom w:val="0"/>
                  <w:divBdr>
                    <w:top w:val="none" w:sz="0" w:space="0" w:color="auto"/>
                    <w:left w:val="none" w:sz="0" w:space="0" w:color="auto"/>
                    <w:bottom w:val="none" w:sz="0" w:space="0" w:color="auto"/>
                    <w:right w:val="none" w:sz="0" w:space="0" w:color="auto"/>
                  </w:divBdr>
                  <w:divsChild>
                    <w:div w:id="615870698">
                      <w:marLeft w:val="0"/>
                      <w:marRight w:val="0"/>
                      <w:marTop w:val="0"/>
                      <w:marBottom w:val="0"/>
                      <w:divBdr>
                        <w:top w:val="none" w:sz="0" w:space="0" w:color="auto"/>
                        <w:left w:val="none" w:sz="0" w:space="0" w:color="auto"/>
                        <w:bottom w:val="none" w:sz="0" w:space="0" w:color="auto"/>
                        <w:right w:val="none" w:sz="0" w:space="0" w:color="auto"/>
                      </w:divBdr>
                    </w:div>
                  </w:divsChild>
                </w:div>
                <w:div w:id="107552233">
                  <w:marLeft w:val="0"/>
                  <w:marRight w:val="0"/>
                  <w:marTop w:val="0"/>
                  <w:marBottom w:val="0"/>
                  <w:divBdr>
                    <w:top w:val="none" w:sz="0" w:space="0" w:color="auto"/>
                    <w:left w:val="none" w:sz="0" w:space="0" w:color="auto"/>
                    <w:bottom w:val="none" w:sz="0" w:space="0" w:color="auto"/>
                    <w:right w:val="none" w:sz="0" w:space="0" w:color="auto"/>
                  </w:divBdr>
                </w:div>
                <w:div w:id="1281885139">
                  <w:marLeft w:val="0"/>
                  <w:marRight w:val="0"/>
                  <w:marTop w:val="0"/>
                  <w:marBottom w:val="0"/>
                  <w:divBdr>
                    <w:top w:val="none" w:sz="0" w:space="0" w:color="auto"/>
                    <w:left w:val="none" w:sz="0" w:space="0" w:color="auto"/>
                    <w:bottom w:val="none" w:sz="0" w:space="0" w:color="auto"/>
                    <w:right w:val="none" w:sz="0" w:space="0" w:color="auto"/>
                  </w:divBdr>
                  <w:divsChild>
                    <w:div w:id="32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3969">
      <w:bodyDiv w:val="1"/>
      <w:marLeft w:val="0"/>
      <w:marRight w:val="0"/>
      <w:marTop w:val="0"/>
      <w:marBottom w:val="0"/>
      <w:divBdr>
        <w:top w:val="none" w:sz="0" w:space="0" w:color="auto"/>
        <w:left w:val="none" w:sz="0" w:space="0" w:color="auto"/>
        <w:bottom w:val="none" w:sz="0" w:space="0" w:color="auto"/>
        <w:right w:val="none" w:sz="0" w:space="0" w:color="auto"/>
      </w:divBdr>
    </w:div>
    <w:div w:id="1925719641">
      <w:bodyDiv w:val="1"/>
      <w:marLeft w:val="0"/>
      <w:marRight w:val="0"/>
      <w:marTop w:val="0"/>
      <w:marBottom w:val="0"/>
      <w:divBdr>
        <w:top w:val="none" w:sz="0" w:space="0" w:color="auto"/>
        <w:left w:val="none" w:sz="0" w:space="0" w:color="auto"/>
        <w:bottom w:val="none" w:sz="0" w:space="0" w:color="auto"/>
        <w:right w:val="none" w:sz="0" w:space="0" w:color="auto"/>
      </w:divBdr>
      <w:divsChild>
        <w:div w:id="53241619">
          <w:marLeft w:val="0"/>
          <w:marRight w:val="0"/>
          <w:marTop w:val="0"/>
          <w:marBottom w:val="0"/>
          <w:divBdr>
            <w:top w:val="none" w:sz="0" w:space="0" w:color="auto"/>
            <w:left w:val="none" w:sz="0" w:space="0" w:color="auto"/>
            <w:bottom w:val="none" w:sz="0" w:space="0" w:color="auto"/>
            <w:right w:val="none" w:sz="0" w:space="0" w:color="auto"/>
          </w:divBdr>
          <w:divsChild>
            <w:div w:id="1652907423">
              <w:marLeft w:val="0"/>
              <w:marRight w:val="0"/>
              <w:marTop w:val="0"/>
              <w:marBottom w:val="0"/>
              <w:divBdr>
                <w:top w:val="none" w:sz="0" w:space="0" w:color="auto"/>
                <w:left w:val="none" w:sz="0" w:space="0" w:color="auto"/>
                <w:bottom w:val="single" w:sz="6" w:space="0" w:color="CCCCCC"/>
                <w:right w:val="none" w:sz="0" w:space="0" w:color="auto"/>
              </w:divBdr>
              <w:divsChild>
                <w:div w:id="1186478623">
                  <w:marLeft w:val="0"/>
                  <w:marRight w:val="0"/>
                  <w:marTop w:val="0"/>
                  <w:marBottom w:val="0"/>
                  <w:divBdr>
                    <w:top w:val="none" w:sz="0" w:space="0" w:color="auto"/>
                    <w:left w:val="none" w:sz="0" w:space="0" w:color="auto"/>
                    <w:bottom w:val="none" w:sz="0" w:space="0" w:color="auto"/>
                    <w:right w:val="none" w:sz="0" w:space="0" w:color="auto"/>
                  </w:divBdr>
                  <w:divsChild>
                    <w:div w:id="1943104896">
                      <w:marLeft w:val="0"/>
                      <w:marRight w:val="0"/>
                      <w:marTop w:val="0"/>
                      <w:marBottom w:val="0"/>
                      <w:divBdr>
                        <w:top w:val="none" w:sz="0" w:space="0" w:color="auto"/>
                        <w:left w:val="none" w:sz="0" w:space="0" w:color="auto"/>
                        <w:bottom w:val="none" w:sz="0" w:space="0" w:color="auto"/>
                        <w:right w:val="none" w:sz="0" w:space="0" w:color="auto"/>
                      </w:divBdr>
                      <w:divsChild>
                        <w:div w:id="1603686405">
                          <w:marLeft w:val="0"/>
                          <w:marRight w:val="0"/>
                          <w:marTop w:val="0"/>
                          <w:marBottom w:val="0"/>
                          <w:divBdr>
                            <w:top w:val="none" w:sz="0" w:space="0" w:color="auto"/>
                            <w:left w:val="none" w:sz="0" w:space="0" w:color="auto"/>
                            <w:bottom w:val="none" w:sz="0" w:space="0" w:color="auto"/>
                            <w:right w:val="none" w:sz="0" w:space="0" w:color="auto"/>
                          </w:divBdr>
                        </w:div>
                      </w:divsChild>
                    </w:div>
                    <w:div w:id="1133026">
                      <w:marLeft w:val="0"/>
                      <w:marRight w:val="0"/>
                      <w:marTop w:val="0"/>
                      <w:marBottom w:val="0"/>
                      <w:divBdr>
                        <w:top w:val="none" w:sz="0" w:space="0" w:color="auto"/>
                        <w:left w:val="none" w:sz="0" w:space="0" w:color="auto"/>
                        <w:bottom w:val="none" w:sz="0" w:space="0" w:color="auto"/>
                        <w:right w:val="none" w:sz="0" w:space="0" w:color="auto"/>
                      </w:divBdr>
                    </w:div>
                    <w:div w:id="2073504775">
                      <w:marLeft w:val="0"/>
                      <w:marRight w:val="0"/>
                      <w:marTop w:val="0"/>
                      <w:marBottom w:val="0"/>
                      <w:divBdr>
                        <w:top w:val="none" w:sz="0" w:space="0" w:color="auto"/>
                        <w:left w:val="none" w:sz="0" w:space="0" w:color="auto"/>
                        <w:bottom w:val="none" w:sz="0" w:space="0" w:color="auto"/>
                        <w:right w:val="none" w:sz="0" w:space="0" w:color="auto"/>
                      </w:divBdr>
                    </w:div>
                    <w:div w:id="348944704">
                      <w:marLeft w:val="0"/>
                      <w:marRight w:val="0"/>
                      <w:marTop w:val="0"/>
                      <w:marBottom w:val="0"/>
                      <w:divBdr>
                        <w:top w:val="none" w:sz="0" w:space="0" w:color="auto"/>
                        <w:left w:val="none" w:sz="0" w:space="0" w:color="auto"/>
                        <w:bottom w:val="none" w:sz="0" w:space="0" w:color="auto"/>
                        <w:right w:val="none" w:sz="0" w:space="0" w:color="auto"/>
                      </w:divBdr>
                    </w:div>
                  </w:divsChild>
                </w:div>
                <w:div w:id="460224513">
                  <w:marLeft w:val="0"/>
                  <w:marRight w:val="0"/>
                  <w:marTop w:val="0"/>
                  <w:marBottom w:val="0"/>
                  <w:divBdr>
                    <w:top w:val="none" w:sz="0" w:space="0" w:color="auto"/>
                    <w:left w:val="none" w:sz="0" w:space="0" w:color="auto"/>
                    <w:bottom w:val="none" w:sz="0" w:space="0" w:color="auto"/>
                    <w:right w:val="none" w:sz="0" w:space="0" w:color="auto"/>
                  </w:divBdr>
                  <w:divsChild>
                    <w:div w:id="15887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049">
              <w:marLeft w:val="0"/>
              <w:marRight w:val="0"/>
              <w:marTop w:val="0"/>
              <w:marBottom w:val="0"/>
              <w:divBdr>
                <w:top w:val="none" w:sz="0" w:space="0" w:color="auto"/>
                <w:left w:val="none" w:sz="0" w:space="0" w:color="auto"/>
                <w:bottom w:val="none" w:sz="0" w:space="0" w:color="auto"/>
                <w:right w:val="none" w:sz="0" w:space="0" w:color="auto"/>
              </w:divBdr>
              <w:divsChild>
                <w:div w:id="1538738298">
                  <w:marLeft w:val="0"/>
                  <w:marRight w:val="0"/>
                  <w:marTop w:val="0"/>
                  <w:marBottom w:val="0"/>
                  <w:divBdr>
                    <w:top w:val="none" w:sz="0" w:space="0" w:color="auto"/>
                    <w:left w:val="none" w:sz="0" w:space="0" w:color="auto"/>
                    <w:bottom w:val="none" w:sz="0" w:space="0" w:color="auto"/>
                    <w:right w:val="none" w:sz="0" w:space="0" w:color="auto"/>
                  </w:divBdr>
                  <w:divsChild>
                    <w:div w:id="1304384600">
                      <w:marLeft w:val="0"/>
                      <w:marRight w:val="0"/>
                      <w:marTop w:val="0"/>
                      <w:marBottom w:val="0"/>
                      <w:divBdr>
                        <w:top w:val="none" w:sz="0" w:space="0" w:color="auto"/>
                        <w:left w:val="none" w:sz="0" w:space="0" w:color="auto"/>
                        <w:bottom w:val="none" w:sz="0" w:space="0" w:color="auto"/>
                        <w:right w:val="none" w:sz="0" w:space="0" w:color="auto"/>
                      </w:divBdr>
                    </w:div>
                    <w:div w:id="1514684496">
                      <w:marLeft w:val="0"/>
                      <w:marRight w:val="0"/>
                      <w:marTop w:val="0"/>
                      <w:marBottom w:val="0"/>
                      <w:divBdr>
                        <w:top w:val="none" w:sz="0" w:space="0" w:color="auto"/>
                        <w:left w:val="none" w:sz="0" w:space="0" w:color="auto"/>
                        <w:bottom w:val="none" w:sz="0" w:space="0" w:color="auto"/>
                        <w:right w:val="none" w:sz="0" w:space="0" w:color="auto"/>
                      </w:divBdr>
                    </w:div>
                  </w:divsChild>
                </w:div>
                <w:div w:id="246111137">
                  <w:marLeft w:val="0"/>
                  <w:marRight w:val="0"/>
                  <w:marTop w:val="0"/>
                  <w:marBottom w:val="0"/>
                  <w:divBdr>
                    <w:top w:val="none" w:sz="0" w:space="0" w:color="auto"/>
                    <w:left w:val="none" w:sz="0" w:space="0" w:color="auto"/>
                    <w:bottom w:val="none" w:sz="0" w:space="0" w:color="auto"/>
                    <w:right w:val="none" w:sz="0" w:space="0" w:color="auto"/>
                  </w:divBdr>
                  <w:divsChild>
                    <w:div w:id="2699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6685">
              <w:marLeft w:val="0"/>
              <w:marRight w:val="0"/>
              <w:marTop w:val="0"/>
              <w:marBottom w:val="0"/>
              <w:divBdr>
                <w:top w:val="none" w:sz="0" w:space="0" w:color="auto"/>
                <w:left w:val="none" w:sz="0" w:space="0" w:color="auto"/>
                <w:bottom w:val="none" w:sz="0" w:space="0" w:color="auto"/>
                <w:right w:val="none" w:sz="0" w:space="0" w:color="auto"/>
              </w:divBdr>
              <w:divsChild>
                <w:div w:id="1854299336">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429082299">
          <w:marLeft w:val="0"/>
          <w:marRight w:val="0"/>
          <w:marTop w:val="0"/>
          <w:marBottom w:val="0"/>
          <w:divBdr>
            <w:top w:val="none" w:sz="0" w:space="0" w:color="auto"/>
            <w:left w:val="none" w:sz="0" w:space="0" w:color="auto"/>
            <w:bottom w:val="none" w:sz="0" w:space="0" w:color="auto"/>
            <w:right w:val="none" w:sz="0" w:space="0" w:color="auto"/>
          </w:divBdr>
          <w:divsChild>
            <w:div w:id="364019601">
              <w:marLeft w:val="0"/>
              <w:marRight w:val="0"/>
              <w:marTop w:val="237"/>
              <w:marBottom w:val="0"/>
              <w:divBdr>
                <w:top w:val="none" w:sz="0" w:space="0" w:color="auto"/>
                <w:left w:val="none" w:sz="0" w:space="0" w:color="auto"/>
                <w:bottom w:val="single" w:sz="6" w:space="0" w:color="99CCFF"/>
                <w:right w:val="none" w:sz="0" w:space="0" w:color="auto"/>
              </w:divBdr>
              <w:divsChild>
                <w:div w:id="1271863532">
                  <w:marLeft w:val="0"/>
                  <w:marRight w:val="0"/>
                  <w:marTop w:val="0"/>
                  <w:marBottom w:val="0"/>
                  <w:divBdr>
                    <w:top w:val="none" w:sz="0" w:space="0" w:color="auto"/>
                    <w:left w:val="none" w:sz="0" w:space="0" w:color="auto"/>
                    <w:bottom w:val="none" w:sz="0" w:space="0" w:color="auto"/>
                    <w:right w:val="none" w:sz="0" w:space="0" w:color="auto"/>
                  </w:divBdr>
                  <w:divsChild>
                    <w:div w:id="1478955360">
                      <w:marLeft w:val="0"/>
                      <w:marRight w:val="0"/>
                      <w:marTop w:val="0"/>
                      <w:marBottom w:val="0"/>
                      <w:divBdr>
                        <w:top w:val="none" w:sz="0" w:space="0" w:color="auto"/>
                        <w:left w:val="none" w:sz="0" w:space="0" w:color="auto"/>
                        <w:bottom w:val="none" w:sz="0" w:space="0" w:color="auto"/>
                        <w:right w:val="none" w:sz="0" w:space="0" w:color="auto"/>
                      </w:divBdr>
                    </w:div>
                    <w:div w:id="201409299">
                      <w:marLeft w:val="0"/>
                      <w:marRight w:val="0"/>
                      <w:marTop w:val="0"/>
                      <w:marBottom w:val="0"/>
                      <w:divBdr>
                        <w:top w:val="none" w:sz="0" w:space="0" w:color="auto"/>
                        <w:left w:val="none" w:sz="0" w:space="0" w:color="auto"/>
                        <w:bottom w:val="none" w:sz="0" w:space="0" w:color="auto"/>
                        <w:right w:val="none" w:sz="0" w:space="0" w:color="auto"/>
                      </w:divBdr>
                    </w:div>
                  </w:divsChild>
                </w:div>
                <w:div w:id="126049364">
                  <w:marLeft w:val="0"/>
                  <w:marRight w:val="0"/>
                  <w:marTop w:val="0"/>
                  <w:marBottom w:val="0"/>
                  <w:divBdr>
                    <w:top w:val="none" w:sz="0" w:space="0" w:color="auto"/>
                    <w:left w:val="none" w:sz="0" w:space="0" w:color="auto"/>
                    <w:bottom w:val="none" w:sz="0" w:space="0" w:color="auto"/>
                    <w:right w:val="none" w:sz="0" w:space="0" w:color="auto"/>
                  </w:divBdr>
                  <w:divsChild>
                    <w:div w:id="7542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54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30459157">
      <w:bodyDiv w:val="1"/>
      <w:marLeft w:val="0"/>
      <w:marRight w:val="0"/>
      <w:marTop w:val="0"/>
      <w:marBottom w:val="0"/>
      <w:divBdr>
        <w:top w:val="none" w:sz="0" w:space="0" w:color="auto"/>
        <w:left w:val="none" w:sz="0" w:space="0" w:color="auto"/>
        <w:bottom w:val="none" w:sz="0" w:space="0" w:color="auto"/>
        <w:right w:val="none" w:sz="0" w:space="0" w:color="auto"/>
      </w:divBdr>
      <w:divsChild>
        <w:div w:id="1978946802">
          <w:marLeft w:val="0"/>
          <w:marRight w:val="0"/>
          <w:marTop w:val="0"/>
          <w:marBottom w:val="0"/>
          <w:divBdr>
            <w:top w:val="none" w:sz="0" w:space="0" w:color="auto"/>
            <w:left w:val="none" w:sz="0" w:space="0" w:color="auto"/>
            <w:bottom w:val="none" w:sz="0" w:space="0" w:color="auto"/>
            <w:right w:val="none" w:sz="0" w:space="0" w:color="auto"/>
          </w:divBdr>
        </w:div>
      </w:divsChild>
    </w:div>
    <w:div w:id="1965303496">
      <w:bodyDiv w:val="1"/>
      <w:marLeft w:val="0"/>
      <w:marRight w:val="0"/>
      <w:marTop w:val="0"/>
      <w:marBottom w:val="0"/>
      <w:divBdr>
        <w:top w:val="none" w:sz="0" w:space="0" w:color="auto"/>
        <w:left w:val="none" w:sz="0" w:space="0" w:color="auto"/>
        <w:bottom w:val="none" w:sz="0" w:space="0" w:color="auto"/>
        <w:right w:val="none" w:sz="0" w:space="0" w:color="auto"/>
      </w:divBdr>
      <w:divsChild>
        <w:div w:id="348333588">
          <w:marLeft w:val="0"/>
          <w:marRight w:val="0"/>
          <w:marTop w:val="0"/>
          <w:marBottom w:val="0"/>
          <w:divBdr>
            <w:top w:val="none" w:sz="0" w:space="0" w:color="auto"/>
            <w:left w:val="none" w:sz="0" w:space="0" w:color="auto"/>
            <w:bottom w:val="none" w:sz="0" w:space="0" w:color="auto"/>
            <w:right w:val="none" w:sz="0" w:space="0" w:color="auto"/>
          </w:divBdr>
          <w:divsChild>
            <w:div w:id="187183218">
              <w:marLeft w:val="0"/>
              <w:marRight w:val="0"/>
              <w:marTop w:val="0"/>
              <w:marBottom w:val="0"/>
              <w:divBdr>
                <w:top w:val="none" w:sz="0" w:space="0" w:color="auto"/>
                <w:left w:val="none" w:sz="0" w:space="0" w:color="auto"/>
                <w:bottom w:val="single" w:sz="6" w:space="0" w:color="CCCCCC"/>
                <w:right w:val="none" w:sz="0" w:space="0" w:color="auto"/>
              </w:divBdr>
              <w:divsChild>
                <w:div w:id="940452747">
                  <w:marLeft w:val="0"/>
                  <w:marRight w:val="0"/>
                  <w:marTop w:val="0"/>
                  <w:marBottom w:val="0"/>
                  <w:divBdr>
                    <w:top w:val="none" w:sz="0" w:space="0" w:color="auto"/>
                    <w:left w:val="none" w:sz="0" w:space="0" w:color="auto"/>
                    <w:bottom w:val="none" w:sz="0" w:space="0" w:color="auto"/>
                    <w:right w:val="none" w:sz="0" w:space="0" w:color="auto"/>
                  </w:divBdr>
                  <w:divsChild>
                    <w:div w:id="1708068798">
                      <w:marLeft w:val="0"/>
                      <w:marRight w:val="0"/>
                      <w:marTop w:val="0"/>
                      <w:marBottom w:val="0"/>
                      <w:divBdr>
                        <w:top w:val="none" w:sz="0" w:space="0" w:color="auto"/>
                        <w:left w:val="none" w:sz="0" w:space="0" w:color="auto"/>
                        <w:bottom w:val="none" w:sz="0" w:space="0" w:color="auto"/>
                        <w:right w:val="none" w:sz="0" w:space="0" w:color="auto"/>
                      </w:divBdr>
                    </w:div>
                    <w:div w:id="2064786701">
                      <w:marLeft w:val="0"/>
                      <w:marRight w:val="0"/>
                      <w:marTop w:val="0"/>
                      <w:marBottom w:val="0"/>
                      <w:divBdr>
                        <w:top w:val="none" w:sz="0" w:space="0" w:color="auto"/>
                        <w:left w:val="none" w:sz="0" w:space="0" w:color="auto"/>
                        <w:bottom w:val="none" w:sz="0" w:space="0" w:color="auto"/>
                        <w:right w:val="none" w:sz="0" w:space="0" w:color="auto"/>
                      </w:divBdr>
                    </w:div>
                    <w:div w:id="157114183">
                      <w:marLeft w:val="0"/>
                      <w:marRight w:val="0"/>
                      <w:marTop w:val="0"/>
                      <w:marBottom w:val="0"/>
                      <w:divBdr>
                        <w:top w:val="none" w:sz="0" w:space="0" w:color="auto"/>
                        <w:left w:val="none" w:sz="0" w:space="0" w:color="auto"/>
                        <w:bottom w:val="none" w:sz="0" w:space="0" w:color="auto"/>
                        <w:right w:val="none" w:sz="0" w:space="0" w:color="auto"/>
                      </w:divBdr>
                    </w:div>
                  </w:divsChild>
                </w:div>
                <w:div w:id="111440637">
                  <w:marLeft w:val="0"/>
                  <w:marRight w:val="0"/>
                  <w:marTop w:val="0"/>
                  <w:marBottom w:val="0"/>
                  <w:divBdr>
                    <w:top w:val="none" w:sz="0" w:space="0" w:color="auto"/>
                    <w:left w:val="none" w:sz="0" w:space="0" w:color="auto"/>
                    <w:bottom w:val="none" w:sz="0" w:space="0" w:color="auto"/>
                    <w:right w:val="none" w:sz="0" w:space="0" w:color="auto"/>
                  </w:divBdr>
                  <w:divsChild>
                    <w:div w:id="4333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243">
              <w:marLeft w:val="0"/>
              <w:marRight w:val="0"/>
              <w:marTop w:val="0"/>
              <w:marBottom w:val="0"/>
              <w:divBdr>
                <w:top w:val="none" w:sz="0" w:space="0" w:color="auto"/>
                <w:left w:val="none" w:sz="0" w:space="0" w:color="auto"/>
                <w:bottom w:val="none" w:sz="0" w:space="0" w:color="auto"/>
                <w:right w:val="none" w:sz="0" w:space="0" w:color="auto"/>
              </w:divBdr>
              <w:divsChild>
                <w:div w:id="1056662904">
                  <w:marLeft w:val="0"/>
                  <w:marRight w:val="0"/>
                  <w:marTop w:val="0"/>
                  <w:marBottom w:val="0"/>
                  <w:divBdr>
                    <w:top w:val="none" w:sz="0" w:space="0" w:color="auto"/>
                    <w:left w:val="none" w:sz="0" w:space="0" w:color="auto"/>
                    <w:bottom w:val="none" w:sz="0" w:space="0" w:color="auto"/>
                    <w:right w:val="none" w:sz="0" w:space="0" w:color="auto"/>
                  </w:divBdr>
                  <w:divsChild>
                    <w:div w:id="741173205">
                      <w:marLeft w:val="0"/>
                      <w:marRight w:val="0"/>
                      <w:marTop w:val="0"/>
                      <w:marBottom w:val="0"/>
                      <w:divBdr>
                        <w:top w:val="none" w:sz="0" w:space="0" w:color="auto"/>
                        <w:left w:val="none" w:sz="0" w:space="0" w:color="auto"/>
                        <w:bottom w:val="none" w:sz="0" w:space="0" w:color="auto"/>
                        <w:right w:val="none" w:sz="0" w:space="0" w:color="auto"/>
                      </w:divBdr>
                    </w:div>
                    <w:div w:id="2144033163">
                      <w:marLeft w:val="0"/>
                      <w:marRight w:val="0"/>
                      <w:marTop w:val="0"/>
                      <w:marBottom w:val="0"/>
                      <w:divBdr>
                        <w:top w:val="none" w:sz="0" w:space="0" w:color="auto"/>
                        <w:left w:val="none" w:sz="0" w:space="0" w:color="auto"/>
                        <w:bottom w:val="none" w:sz="0" w:space="0" w:color="auto"/>
                        <w:right w:val="none" w:sz="0" w:space="0" w:color="auto"/>
                      </w:divBdr>
                    </w:div>
                  </w:divsChild>
                </w:div>
                <w:div w:id="1467356104">
                  <w:marLeft w:val="0"/>
                  <w:marRight w:val="0"/>
                  <w:marTop w:val="0"/>
                  <w:marBottom w:val="0"/>
                  <w:divBdr>
                    <w:top w:val="none" w:sz="0" w:space="0" w:color="auto"/>
                    <w:left w:val="none" w:sz="0" w:space="0" w:color="auto"/>
                    <w:bottom w:val="none" w:sz="0" w:space="0" w:color="auto"/>
                    <w:right w:val="none" w:sz="0" w:space="0" w:color="auto"/>
                  </w:divBdr>
                  <w:divsChild>
                    <w:div w:id="11318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6043">
              <w:marLeft w:val="0"/>
              <w:marRight w:val="0"/>
              <w:marTop w:val="0"/>
              <w:marBottom w:val="0"/>
              <w:divBdr>
                <w:top w:val="none" w:sz="0" w:space="0" w:color="auto"/>
                <w:left w:val="none" w:sz="0" w:space="0" w:color="auto"/>
                <w:bottom w:val="none" w:sz="0" w:space="0" w:color="auto"/>
                <w:right w:val="none" w:sz="0" w:space="0" w:color="auto"/>
              </w:divBdr>
              <w:divsChild>
                <w:div w:id="4425536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358774185">
          <w:marLeft w:val="0"/>
          <w:marRight w:val="0"/>
          <w:marTop w:val="0"/>
          <w:marBottom w:val="0"/>
          <w:divBdr>
            <w:top w:val="none" w:sz="0" w:space="0" w:color="auto"/>
            <w:left w:val="none" w:sz="0" w:space="0" w:color="auto"/>
            <w:bottom w:val="none" w:sz="0" w:space="0" w:color="auto"/>
            <w:right w:val="none" w:sz="0" w:space="0" w:color="auto"/>
          </w:divBdr>
          <w:divsChild>
            <w:div w:id="703679156">
              <w:marLeft w:val="0"/>
              <w:marRight w:val="0"/>
              <w:marTop w:val="237"/>
              <w:marBottom w:val="0"/>
              <w:divBdr>
                <w:top w:val="none" w:sz="0" w:space="0" w:color="auto"/>
                <w:left w:val="none" w:sz="0" w:space="0" w:color="auto"/>
                <w:bottom w:val="single" w:sz="6" w:space="0" w:color="99CCFF"/>
                <w:right w:val="none" w:sz="0" w:space="0" w:color="auto"/>
              </w:divBdr>
              <w:divsChild>
                <w:div w:id="417943282">
                  <w:marLeft w:val="0"/>
                  <w:marRight w:val="0"/>
                  <w:marTop w:val="0"/>
                  <w:marBottom w:val="0"/>
                  <w:divBdr>
                    <w:top w:val="none" w:sz="0" w:space="0" w:color="auto"/>
                    <w:left w:val="none" w:sz="0" w:space="0" w:color="auto"/>
                    <w:bottom w:val="none" w:sz="0" w:space="0" w:color="auto"/>
                    <w:right w:val="none" w:sz="0" w:space="0" w:color="auto"/>
                  </w:divBdr>
                  <w:divsChild>
                    <w:div w:id="1543859279">
                      <w:marLeft w:val="0"/>
                      <w:marRight w:val="0"/>
                      <w:marTop w:val="0"/>
                      <w:marBottom w:val="0"/>
                      <w:divBdr>
                        <w:top w:val="none" w:sz="0" w:space="0" w:color="auto"/>
                        <w:left w:val="none" w:sz="0" w:space="0" w:color="auto"/>
                        <w:bottom w:val="none" w:sz="0" w:space="0" w:color="auto"/>
                        <w:right w:val="none" w:sz="0" w:space="0" w:color="auto"/>
                      </w:divBdr>
                    </w:div>
                    <w:div w:id="839351539">
                      <w:marLeft w:val="0"/>
                      <w:marRight w:val="0"/>
                      <w:marTop w:val="0"/>
                      <w:marBottom w:val="0"/>
                      <w:divBdr>
                        <w:top w:val="none" w:sz="0" w:space="0" w:color="auto"/>
                        <w:left w:val="none" w:sz="0" w:space="0" w:color="auto"/>
                        <w:bottom w:val="none" w:sz="0" w:space="0" w:color="auto"/>
                        <w:right w:val="none" w:sz="0" w:space="0" w:color="auto"/>
                      </w:divBdr>
                    </w:div>
                  </w:divsChild>
                </w:div>
                <w:div w:id="189536879">
                  <w:marLeft w:val="0"/>
                  <w:marRight w:val="0"/>
                  <w:marTop w:val="0"/>
                  <w:marBottom w:val="0"/>
                  <w:divBdr>
                    <w:top w:val="none" w:sz="0" w:space="0" w:color="auto"/>
                    <w:left w:val="none" w:sz="0" w:space="0" w:color="auto"/>
                    <w:bottom w:val="none" w:sz="0" w:space="0" w:color="auto"/>
                    <w:right w:val="none" w:sz="0" w:space="0" w:color="auto"/>
                  </w:divBdr>
                  <w:divsChild>
                    <w:div w:id="10851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5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72713817">
      <w:bodyDiv w:val="1"/>
      <w:marLeft w:val="0"/>
      <w:marRight w:val="0"/>
      <w:marTop w:val="0"/>
      <w:marBottom w:val="0"/>
      <w:divBdr>
        <w:top w:val="none" w:sz="0" w:space="0" w:color="auto"/>
        <w:left w:val="none" w:sz="0" w:space="0" w:color="auto"/>
        <w:bottom w:val="none" w:sz="0" w:space="0" w:color="auto"/>
        <w:right w:val="none" w:sz="0" w:space="0" w:color="auto"/>
      </w:divBdr>
    </w:div>
    <w:div w:id="2011790498">
      <w:bodyDiv w:val="1"/>
      <w:marLeft w:val="0"/>
      <w:marRight w:val="0"/>
      <w:marTop w:val="0"/>
      <w:marBottom w:val="0"/>
      <w:divBdr>
        <w:top w:val="none" w:sz="0" w:space="0" w:color="auto"/>
        <w:left w:val="none" w:sz="0" w:space="0" w:color="auto"/>
        <w:bottom w:val="none" w:sz="0" w:space="0" w:color="auto"/>
        <w:right w:val="none" w:sz="0" w:space="0" w:color="auto"/>
      </w:divBdr>
      <w:divsChild>
        <w:div w:id="1937206146">
          <w:marLeft w:val="0"/>
          <w:marRight w:val="0"/>
          <w:marTop w:val="0"/>
          <w:marBottom w:val="0"/>
          <w:divBdr>
            <w:top w:val="none" w:sz="0" w:space="0" w:color="auto"/>
            <w:left w:val="none" w:sz="0" w:space="0" w:color="auto"/>
            <w:bottom w:val="none" w:sz="0" w:space="0" w:color="auto"/>
            <w:right w:val="none" w:sz="0" w:space="0" w:color="auto"/>
          </w:divBdr>
          <w:divsChild>
            <w:div w:id="1917278711">
              <w:marLeft w:val="0"/>
              <w:marRight w:val="0"/>
              <w:marTop w:val="0"/>
              <w:marBottom w:val="0"/>
              <w:divBdr>
                <w:top w:val="none" w:sz="0" w:space="0" w:color="auto"/>
                <w:left w:val="none" w:sz="0" w:space="0" w:color="auto"/>
                <w:bottom w:val="none" w:sz="0" w:space="0" w:color="auto"/>
                <w:right w:val="none" w:sz="0" w:space="0" w:color="auto"/>
              </w:divBdr>
              <w:divsChild>
                <w:div w:id="1465077328">
                  <w:marLeft w:val="0"/>
                  <w:marRight w:val="0"/>
                  <w:marTop w:val="0"/>
                  <w:marBottom w:val="0"/>
                  <w:divBdr>
                    <w:top w:val="none" w:sz="0" w:space="0" w:color="auto"/>
                    <w:left w:val="none" w:sz="0" w:space="0" w:color="auto"/>
                    <w:bottom w:val="none" w:sz="0" w:space="0" w:color="auto"/>
                    <w:right w:val="none" w:sz="0" w:space="0" w:color="auto"/>
                  </w:divBdr>
                  <w:divsChild>
                    <w:div w:id="1152018865">
                      <w:marLeft w:val="0"/>
                      <w:marRight w:val="0"/>
                      <w:marTop w:val="0"/>
                      <w:marBottom w:val="340"/>
                      <w:divBdr>
                        <w:top w:val="none" w:sz="0" w:space="0" w:color="auto"/>
                        <w:left w:val="none" w:sz="0" w:space="0" w:color="auto"/>
                        <w:bottom w:val="none" w:sz="0" w:space="0" w:color="auto"/>
                        <w:right w:val="none" w:sz="0" w:space="0" w:color="auto"/>
                      </w:divBdr>
                      <w:divsChild>
                        <w:div w:id="8984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777541">
      <w:bodyDiv w:val="1"/>
      <w:marLeft w:val="0"/>
      <w:marRight w:val="0"/>
      <w:marTop w:val="0"/>
      <w:marBottom w:val="0"/>
      <w:divBdr>
        <w:top w:val="none" w:sz="0" w:space="0" w:color="auto"/>
        <w:left w:val="none" w:sz="0" w:space="0" w:color="auto"/>
        <w:bottom w:val="none" w:sz="0" w:space="0" w:color="auto"/>
        <w:right w:val="none" w:sz="0" w:space="0" w:color="auto"/>
      </w:divBdr>
      <w:divsChild>
        <w:div w:id="269894067">
          <w:marLeft w:val="0"/>
          <w:marRight w:val="0"/>
          <w:marTop w:val="0"/>
          <w:marBottom w:val="0"/>
          <w:divBdr>
            <w:top w:val="none" w:sz="0" w:space="0" w:color="auto"/>
            <w:left w:val="none" w:sz="0" w:space="0" w:color="auto"/>
            <w:bottom w:val="none" w:sz="0" w:space="0" w:color="auto"/>
            <w:right w:val="none" w:sz="0" w:space="0" w:color="auto"/>
          </w:divBdr>
        </w:div>
      </w:divsChild>
    </w:div>
    <w:div w:id="2055763780">
      <w:bodyDiv w:val="1"/>
      <w:marLeft w:val="0"/>
      <w:marRight w:val="0"/>
      <w:marTop w:val="0"/>
      <w:marBottom w:val="0"/>
      <w:divBdr>
        <w:top w:val="none" w:sz="0" w:space="0" w:color="auto"/>
        <w:left w:val="none" w:sz="0" w:space="0" w:color="auto"/>
        <w:bottom w:val="none" w:sz="0" w:space="0" w:color="auto"/>
        <w:right w:val="none" w:sz="0" w:space="0" w:color="auto"/>
      </w:divBdr>
      <w:divsChild>
        <w:div w:id="822621343">
          <w:marLeft w:val="0"/>
          <w:marRight w:val="0"/>
          <w:marTop w:val="0"/>
          <w:marBottom w:val="0"/>
          <w:divBdr>
            <w:top w:val="none" w:sz="0" w:space="0" w:color="auto"/>
            <w:left w:val="none" w:sz="0" w:space="0" w:color="auto"/>
            <w:bottom w:val="none" w:sz="0" w:space="0" w:color="auto"/>
            <w:right w:val="none" w:sz="0" w:space="0" w:color="auto"/>
          </w:divBdr>
        </w:div>
        <w:div w:id="1223440761">
          <w:marLeft w:val="0"/>
          <w:marRight w:val="0"/>
          <w:marTop w:val="0"/>
          <w:marBottom w:val="0"/>
          <w:divBdr>
            <w:top w:val="none" w:sz="0" w:space="0" w:color="auto"/>
            <w:left w:val="none" w:sz="0" w:space="0" w:color="auto"/>
            <w:bottom w:val="none" w:sz="0" w:space="0" w:color="auto"/>
            <w:right w:val="none" w:sz="0" w:space="0" w:color="auto"/>
          </w:divBdr>
        </w:div>
      </w:divsChild>
    </w:div>
    <w:div w:id="2062825403">
      <w:bodyDiv w:val="1"/>
      <w:marLeft w:val="0"/>
      <w:marRight w:val="0"/>
      <w:marTop w:val="0"/>
      <w:marBottom w:val="0"/>
      <w:divBdr>
        <w:top w:val="none" w:sz="0" w:space="0" w:color="auto"/>
        <w:left w:val="none" w:sz="0" w:space="0" w:color="auto"/>
        <w:bottom w:val="none" w:sz="0" w:space="0" w:color="auto"/>
        <w:right w:val="none" w:sz="0" w:space="0" w:color="auto"/>
      </w:divBdr>
    </w:div>
    <w:div w:id="2098818079">
      <w:bodyDiv w:val="1"/>
      <w:marLeft w:val="0"/>
      <w:marRight w:val="0"/>
      <w:marTop w:val="0"/>
      <w:marBottom w:val="0"/>
      <w:divBdr>
        <w:top w:val="none" w:sz="0" w:space="0" w:color="auto"/>
        <w:left w:val="none" w:sz="0" w:space="0" w:color="auto"/>
        <w:bottom w:val="none" w:sz="0" w:space="0" w:color="auto"/>
        <w:right w:val="none" w:sz="0" w:space="0" w:color="auto"/>
      </w:divBdr>
      <w:divsChild>
        <w:div w:id="658458893">
          <w:marLeft w:val="0"/>
          <w:marRight w:val="0"/>
          <w:marTop w:val="0"/>
          <w:marBottom w:val="0"/>
          <w:divBdr>
            <w:top w:val="none" w:sz="0" w:space="0" w:color="auto"/>
            <w:left w:val="none" w:sz="0" w:space="0" w:color="auto"/>
            <w:bottom w:val="none" w:sz="0" w:space="0" w:color="auto"/>
            <w:right w:val="none" w:sz="0" w:space="0" w:color="auto"/>
          </w:divBdr>
        </w:div>
        <w:div w:id="183440293">
          <w:marLeft w:val="0"/>
          <w:marRight w:val="0"/>
          <w:marTop w:val="0"/>
          <w:marBottom w:val="0"/>
          <w:divBdr>
            <w:top w:val="none" w:sz="0" w:space="0" w:color="auto"/>
            <w:left w:val="none" w:sz="0" w:space="0" w:color="auto"/>
            <w:bottom w:val="none" w:sz="0" w:space="0" w:color="auto"/>
            <w:right w:val="none" w:sz="0" w:space="0" w:color="auto"/>
          </w:divBdr>
        </w:div>
        <w:div w:id="476150543">
          <w:marLeft w:val="0"/>
          <w:marRight w:val="0"/>
          <w:marTop w:val="0"/>
          <w:marBottom w:val="0"/>
          <w:divBdr>
            <w:top w:val="none" w:sz="0" w:space="0" w:color="auto"/>
            <w:left w:val="none" w:sz="0" w:space="0" w:color="auto"/>
            <w:bottom w:val="none" w:sz="0" w:space="0" w:color="auto"/>
            <w:right w:val="none" w:sz="0" w:space="0" w:color="auto"/>
          </w:divBdr>
        </w:div>
        <w:div w:id="589700408">
          <w:marLeft w:val="0"/>
          <w:marRight w:val="0"/>
          <w:marTop w:val="0"/>
          <w:marBottom w:val="0"/>
          <w:divBdr>
            <w:top w:val="none" w:sz="0" w:space="0" w:color="auto"/>
            <w:left w:val="none" w:sz="0" w:space="0" w:color="auto"/>
            <w:bottom w:val="none" w:sz="0" w:space="0" w:color="auto"/>
            <w:right w:val="none" w:sz="0" w:space="0" w:color="auto"/>
          </w:divBdr>
        </w:div>
        <w:div w:id="35785329">
          <w:marLeft w:val="0"/>
          <w:marRight w:val="0"/>
          <w:marTop w:val="0"/>
          <w:marBottom w:val="0"/>
          <w:divBdr>
            <w:top w:val="none" w:sz="0" w:space="0" w:color="auto"/>
            <w:left w:val="none" w:sz="0" w:space="0" w:color="auto"/>
            <w:bottom w:val="none" w:sz="0" w:space="0" w:color="auto"/>
            <w:right w:val="none" w:sz="0" w:space="0" w:color="auto"/>
          </w:divBdr>
        </w:div>
        <w:div w:id="387151279">
          <w:marLeft w:val="0"/>
          <w:marRight w:val="0"/>
          <w:marTop w:val="0"/>
          <w:marBottom w:val="0"/>
          <w:divBdr>
            <w:top w:val="none" w:sz="0" w:space="0" w:color="auto"/>
            <w:left w:val="none" w:sz="0" w:space="0" w:color="auto"/>
            <w:bottom w:val="none" w:sz="0" w:space="0" w:color="auto"/>
            <w:right w:val="none" w:sz="0" w:space="0" w:color="auto"/>
          </w:divBdr>
        </w:div>
        <w:div w:id="1512380671">
          <w:marLeft w:val="0"/>
          <w:marRight w:val="0"/>
          <w:marTop w:val="0"/>
          <w:marBottom w:val="0"/>
          <w:divBdr>
            <w:top w:val="none" w:sz="0" w:space="0" w:color="auto"/>
            <w:left w:val="none" w:sz="0" w:space="0" w:color="auto"/>
            <w:bottom w:val="none" w:sz="0" w:space="0" w:color="auto"/>
            <w:right w:val="none" w:sz="0" w:space="0" w:color="auto"/>
          </w:divBdr>
        </w:div>
      </w:divsChild>
    </w:div>
    <w:div w:id="2118602405">
      <w:bodyDiv w:val="1"/>
      <w:marLeft w:val="0"/>
      <w:marRight w:val="0"/>
      <w:marTop w:val="0"/>
      <w:marBottom w:val="0"/>
      <w:divBdr>
        <w:top w:val="none" w:sz="0" w:space="0" w:color="auto"/>
        <w:left w:val="none" w:sz="0" w:space="0" w:color="auto"/>
        <w:bottom w:val="none" w:sz="0" w:space="0" w:color="auto"/>
        <w:right w:val="none" w:sz="0" w:space="0" w:color="auto"/>
      </w:divBdr>
      <w:divsChild>
        <w:div w:id="187442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atdotheyknow.com/request/785069/response/1882423/attach/4/Response20FOI20212068680.pdf" TargetMode="External"/><Relationship Id="rId18" Type="http://schemas.openxmlformats.org/officeDocument/2006/relationships/hyperlink" Target="https://www.gov.uk/government/publications/way-to-work-amendments-to-regulations/secretary-of-state-for-work-and-pensions-to-ssac-way-to-work-regulations" TargetMode="External"/><Relationship Id="rId26" Type="http://schemas.openxmlformats.org/officeDocument/2006/relationships/hyperlink" Target="https://questions-statements.parliament.uk/written-questions/detail/2022-02-07/119672" TargetMode="External"/><Relationship Id="rId39" Type="http://schemas.openxmlformats.org/officeDocument/2006/relationships/hyperlink" Target="https://jech.bmj.com/content/jech/early/2022/06/08/jech-2022-219011.full.pdf" TargetMode="External"/><Relationship Id="rId3" Type="http://schemas.openxmlformats.org/officeDocument/2006/relationships/styles" Target="styles.xml"/><Relationship Id="rId21" Type="http://schemas.openxmlformats.org/officeDocument/2006/relationships/hyperlink" Target="https://publications.parliament.uk/pa/ld5802/ldselect/ldsecleg/176/17604.htm" TargetMode="External"/><Relationship Id="rId34" Type="http://schemas.openxmlformats.org/officeDocument/2006/relationships/hyperlink" Target="https://eprints.whiterose.ac.uk/185784/7/Industrial%20Relations%20Journal" TargetMode="External"/><Relationship Id="rId42" Type="http://schemas.openxmlformats.org/officeDocument/2006/relationships/image" Target="media/image2.jpeg"/><Relationship Id="rId47" Type="http://schemas.openxmlformats.org/officeDocument/2006/relationships/image" Target="media/image7.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pag.org.uk/david-webster" TargetMode="External"/><Relationship Id="rId17" Type="http://schemas.openxmlformats.org/officeDocument/2006/relationships/hyperlink" Target="https://www.legislation.gov.uk/uksi/2022/108/contents/made" TargetMode="External"/><Relationship Id="rId25" Type="http://schemas.openxmlformats.org/officeDocument/2006/relationships/hyperlink" Target="https://www.surveymonkey.co.uk/r/X6YZH5Y" TargetMode="External"/><Relationship Id="rId33" Type="http://schemas.openxmlformats.org/officeDocument/2006/relationships/hyperlink" Target="https://publications.parliament.uk/pa/cm201719/cmselect/cmworpen/955/955.pdf" TargetMode="External"/><Relationship Id="rId38" Type="http://schemas.openxmlformats.org/officeDocument/2006/relationships/hyperlink" Target="https://www.ucl.ac.uk/health-of-public/sites/health_of_public/files/ucl_research_hjps_in_england_report_recommendations.pdf" TargetMode="External"/><Relationship Id="rId46"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jobhelp.campaign.gov.uk/way-to-work/" TargetMode="External"/><Relationship Id="rId20" Type="http://schemas.openxmlformats.org/officeDocument/2006/relationships/hyperlink" Target="https://committees.parliament.uk/event/13102/formal-meeting-oral-evidence-session/" TargetMode="External"/><Relationship Id="rId29" Type="http://schemas.openxmlformats.org/officeDocument/2006/relationships/hyperlink" Target="https://www.lag.org.uk/about-us/policy/the-low-commission-200551"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jobseekers-allowance-sanctions" TargetMode="External"/><Relationship Id="rId24" Type="http://schemas.openxmlformats.org/officeDocument/2006/relationships/hyperlink" Target="mailto:welfarehub@publiclawproject.org.uk" TargetMode="External"/><Relationship Id="rId32" Type="http://schemas.openxmlformats.org/officeDocument/2006/relationships/hyperlink" Target="https://www.theguardian.com/politics/2022/jun/01/the-decade-that-broke-britain-the-disastrous-decisions-that-left-millions-in-a-cost-of-living-crisis" TargetMode="External"/><Relationship Id="rId37" Type="http://schemas.openxmlformats.org/officeDocument/2006/relationships/hyperlink" Target="https://www.nao.org.uk/report/benefit-sanctions/" TargetMode="External"/><Relationship Id="rId40" Type="http://schemas.openxmlformats.org/officeDocument/2006/relationships/header" Target="header1.xml"/><Relationship Id="rId45"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whatdotheyknow.com/request/596535/response/1435036/attach/2/FOI2019%202033126%2020Reply.pdf" TargetMode="External"/><Relationship Id="rId23" Type="http://schemas.openxmlformats.org/officeDocument/2006/relationships/hyperlink" Target="https://questions-statements.parliament.uk/written-questions/detail/2022-05-20/5651" TargetMode="External"/><Relationship Id="rId28" Type="http://schemas.openxmlformats.org/officeDocument/2006/relationships/hyperlink" Target="https://www.ucl.ac.uk/health-of-public/research/ucl-health-public-communities/law-health/health-justice-partnerships" TargetMode="External"/><Relationship Id="rId36" Type="http://schemas.openxmlformats.org/officeDocument/2006/relationships/hyperlink" Target="https://www.resolutionfoundation.org/publications/not-working/" TargetMode="External"/><Relationship Id="rId49" Type="http://schemas.openxmlformats.org/officeDocument/2006/relationships/image" Target="media/image9.jpeg"/><Relationship Id="rId10" Type="http://schemas.openxmlformats.org/officeDocument/2006/relationships/hyperlink" Target="https://stat-xplore.dwp.gov.uk/webapi/jsf/login.xhtml" TargetMode="External"/><Relationship Id="rId19" Type="http://schemas.openxmlformats.org/officeDocument/2006/relationships/hyperlink" Target="https://parliamentlive.tv/event/index/89a75749-3927-4042-9ae4-ecc68d8697c4" TargetMode="External"/><Relationship Id="rId31" Type="http://schemas.openxmlformats.org/officeDocument/2006/relationships/hyperlink" Target="https://www.trusselltrust.org/wp-content/uploads/sites/2/2022/02/Debt-to-government-deductions-and-destitution-qualitative-research-report.pdf" TargetMode="External"/><Relationship Id="rId44"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gla.ac.uk/schools/socialpolitical/staff/davidwebster/" TargetMode="External"/><Relationship Id="rId14" Type="http://schemas.openxmlformats.org/officeDocument/2006/relationships/hyperlink" Target="https://www.whatdotheyknow.com/request/no_of_uc_claimants_receiving_har" TargetMode="External"/><Relationship Id="rId22" Type="http://schemas.openxmlformats.org/officeDocument/2006/relationships/hyperlink" Target="https://questions-statements.parliament.uk/written-questions/detail/2022-05-18/4709" TargetMode="External"/><Relationship Id="rId27" Type="http://schemas.openxmlformats.org/officeDocument/2006/relationships/hyperlink" Target="https://www.trusselltrust.org/2022/03/17/two-in-five-brits-receiving-universal-credit-forced-into-debt-this-winter-as-payments-failed-to-cover-soaring-cost-of-living-says-the-trussell-trust/" TargetMode="External"/><Relationship Id="rId30" Type="http://schemas.openxmlformats.org/officeDocument/2006/relationships/hyperlink" Target="https://www.gov.uk/government/collections/work-and-health-programme-statistics" TargetMode="External"/><Relationship Id="rId35" Type="http://schemas.openxmlformats.org/officeDocument/2006/relationships/hyperlink" Target="https://doi.org/10.1111/1467-923X.13130" TargetMode="External"/><Relationship Id="rId43" Type="http://schemas.openxmlformats.org/officeDocument/2006/relationships/image" Target="media/image3.jpeg"/><Relationship Id="rId48" Type="http://schemas.openxmlformats.org/officeDocument/2006/relationships/image" Target="media/image8.jpeg"/><Relationship Id="rId8" Type="http://schemas.openxmlformats.org/officeDocument/2006/relationships/hyperlink" Target="mailto:david.webster@glasgow.ac.uk"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203E2-CCA1-476C-8D50-0A92BE73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98826</TotalTime>
  <Pages>24</Pages>
  <Words>6577</Words>
  <Characters>37493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Webster</dc:creator>
  <cp:lastModifiedBy>WebsterDavid</cp:lastModifiedBy>
  <cp:revision>3675</cp:revision>
  <cp:lastPrinted>2022-06-20T13:55:00Z</cp:lastPrinted>
  <dcterms:created xsi:type="dcterms:W3CDTF">2014-02-05T20:42:00Z</dcterms:created>
  <dcterms:modified xsi:type="dcterms:W3CDTF">2022-06-20T15:56:00Z</dcterms:modified>
</cp:coreProperties>
</file>