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C90F" w14:textId="3135A267" w:rsidR="00B248DF" w:rsidRPr="00344F57" w:rsidRDefault="000251D8" w:rsidP="00D25292">
      <w:pPr>
        <w:pStyle w:val="NormalWeb"/>
        <w:rPr>
          <w:rFonts w:ascii="Calibri Light" w:hAnsi="Calibri Light" w:cs="Calibri Light"/>
        </w:rPr>
      </w:pPr>
      <w:r w:rsidRPr="00344F57">
        <w:rPr>
          <w:rFonts w:ascii="Calibri Light" w:hAnsi="Calibri Light" w:cs="Calibri Light"/>
          <w:noProof/>
        </w:rPr>
        <mc:AlternateContent>
          <mc:Choice Requires="wps">
            <w:drawing>
              <wp:anchor distT="45720" distB="45720" distL="114300" distR="114300" simplePos="0" relativeHeight="251656704" behindDoc="0" locked="0" layoutInCell="1" allowOverlap="1" wp14:anchorId="1D4E60DE" wp14:editId="1D2D7A2B">
                <wp:simplePos x="0" y="0"/>
                <wp:positionH relativeFrom="margin">
                  <wp:posOffset>1905</wp:posOffset>
                </wp:positionH>
                <wp:positionV relativeFrom="paragraph">
                  <wp:posOffset>0</wp:posOffset>
                </wp:positionV>
                <wp:extent cx="5798820" cy="38252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3825240"/>
                        </a:xfrm>
                        <a:prstGeom prst="rect">
                          <a:avLst/>
                        </a:prstGeom>
                        <a:solidFill>
                          <a:srgbClr val="FFFFFF"/>
                        </a:solidFill>
                        <a:ln w="9525">
                          <a:solidFill>
                            <a:srgbClr val="000000"/>
                          </a:solidFill>
                          <a:miter lim="800000"/>
                          <a:headEnd/>
                          <a:tailEnd/>
                        </a:ln>
                      </wps:spPr>
                      <wps:txbx>
                        <w:txbxContent>
                          <w:p w14:paraId="0231FA1E" w14:textId="77777777" w:rsidR="00BE5A85" w:rsidRPr="000251D8" w:rsidRDefault="00BE5A85" w:rsidP="00167373">
                            <w:pPr>
                              <w:shd w:val="clear" w:color="auto" w:fill="FFFFFF"/>
                              <w:rPr>
                                <w:rFonts w:asciiTheme="majorHAnsi" w:hAnsiTheme="majorHAnsi" w:cstheme="majorHAnsi"/>
                              </w:rPr>
                            </w:pPr>
                            <w:r w:rsidRPr="000251D8">
                              <w:rPr>
                                <w:rFonts w:asciiTheme="majorHAnsi" w:hAnsiTheme="majorHAnsi" w:cstheme="majorHAnsi"/>
                              </w:rPr>
                              <w:t>Judicial review is a ‘remedy of last resort’. If there is a right of appeal, you must generally use it before sending a pre-action letter.</w:t>
                            </w:r>
                          </w:p>
                          <w:p w14:paraId="5255093E" w14:textId="77777777" w:rsidR="00BE5A85" w:rsidRPr="000251D8" w:rsidRDefault="00BE5A85" w:rsidP="00167373">
                            <w:pPr>
                              <w:shd w:val="clear" w:color="auto" w:fill="FFFFFF"/>
                              <w:rPr>
                                <w:rFonts w:asciiTheme="majorHAnsi" w:hAnsiTheme="majorHAnsi" w:cstheme="majorHAnsi"/>
                              </w:rPr>
                            </w:pPr>
                            <w:r w:rsidRPr="000251D8">
                              <w:rPr>
                                <w:rFonts w:asciiTheme="majorHAnsi" w:hAnsiTheme="majorHAnsi" w:cstheme="majorHAnsi"/>
                              </w:rPr>
                              <w:t> </w:t>
                            </w:r>
                          </w:p>
                          <w:p w14:paraId="23508025" w14:textId="77777777" w:rsidR="00BE5A85" w:rsidRPr="000251D8" w:rsidRDefault="00BE5A85" w:rsidP="00167373">
                            <w:pPr>
                              <w:shd w:val="clear" w:color="auto" w:fill="FFFFFF"/>
                              <w:rPr>
                                <w:rFonts w:asciiTheme="majorHAnsi" w:hAnsiTheme="majorHAnsi" w:cstheme="majorHAnsi"/>
                              </w:rPr>
                            </w:pPr>
                            <w:r w:rsidRPr="000251D8">
                              <w:rPr>
                                <w:rFonts w:asciiTheme="majorHAnsi" w:hAnsiTheme="majorHAnsi" w:cstheme="majorHAnsi"/>
                              </w:rPr>
                              <w:t>We suggest sending a mandatory reconsideration request and asking for response within 28 days, or 14 days in exceptional circumstances (which you will need to explain e.g. no UC in place so risk of homelessness and/or destitution). Feel free to use the references in this pre-action template when drafting your MR request.</w:t>
                            </w:r>
                          </w:p>
                          <w:p w14:paraId="6250D625" w14:textId="77777777" w:rsidR="00BE5A85" w:rsidRPr="000251D8" w:rsidRDefault="00BE5A85" w:rsidP="00167373">
                            <w:pPr>
                              <w:shd w:val="clear" w:color="auto" w:fill="FFFFFF"/>
                              <w:rPr>
                                <w:rFonts w:asciiTheme="majorHAnsi" w:hAnsiTheme="majorHAnsi" w:cstheme="majorHAnsi"/>
                              </w:rPr>
                            </w:pPr>
                            <w:r w:rsidRPr="000251D8">
                              <w:rPr>
                                <w:rFonts w:asciiTheme="majorHAnsi" w:hAnsiTheme="majorHAnsi" w:cstheme="majorHAnsi"/>
                              </w:rPr>
                              <w:t> </w:t>
                            </w:r>
                          </w:p>
                          <w:p w14:paraId="523426F3" w14:textId="77777777" w:rsidR="00BE5A85" w:rsidRPr="000251D8" w:rsidRDefault="00BE5A85" w:rsidP="00167373">
                            <w:pPr>
                              <w:shd w:val="clear" w:color="auto" w:fill="FFFFFF"/>
                              <w:rPr>
                                <w:rFonts w:asciiTheme="majorHAnsi" w:hAnsiTheme="majorHAnsi" w:cstheme="majorHAnsi"/>
                              </w:rPr>
                            </w:pPr>
                            <w:r w:rsidRPr="000251D8">
                              <w:rPr>
                                <w:rFonts w:asciiTheme="majorHAnsi" w:hAnsiTheme="majorHAnsi" w:cstheme="majorHAnsi"/>
                              </w:rPr>
                              <w:t>Explain that if a mandatory reconsideration decision is not received within the time requested, you will send a judicial review pre-action letter.</w:t>
                            </w:r>
                          </w:p>
                          <w:p w14:paraId="35C72C7E" w14:textId="77777777" w:rsidR="00BE5A85" w:rsidRPr="000251D8" w:rsidRDefault="00BE5A85" w:rsidP="00167373">
                            <w:pPr>
                              <w:shd w:val="clear" w:color="auto" w:fill="FFFFFF"/>
                              <w:rPr>
                                <w:rFonts w:asciiTheme="majorHAnsi" w:hAnsiTheme="majorHAnsi" w:cstheme="majorHAnsi"/>
                              </w:rPr>
                            </w:pPr>
                            <w:r w:rsidRPr="000251D8">
                              <w:rPr>
                                <w:rFonts w:asciiTheme="majorHAnsi" w:hAnsiTheme="majorHAnsi" w:cstheme="majorHAnsi"/>
                              </w:rPr>
                              <w:t> </w:t>
                            </w:r>
                          </w:p>
                          <w:p w14:paraId="3502AD0C" w14:textId="77777777" w:rsidR="00BE5A85" w:rsidRPr="000251D8" w:rsidRDefault="00BE5A85" w:rsidP="00167373">
                            <w:pPr>
                              <w:rPr>
                                <w:rFonts w:asciiTheme="majorHAnsi" w:hAnsiTheme="majorHAnsi" w:cstheme="majorHAnsi"/>
                              </w:rPr>
                            </w:pPr>
                            <w:r w:rsidRPr="000251D8">
                              <w:rPr>
                                <w:rFonts w:asciiTheme="majorHAnsi" w:hAnsiTheme="majorHAnsi" w:cstheme="majorHAnsi"/>
                              </w:rPr>
                              <w:t xml:space="preserve">If you are unsure, please contact CPAG to discuss: </w:t>
                            </w:r>
                            <w:hyperlink r:id="rId11" w:history="1">
                              <w:r w:rsidRPr="000251D8">
                                <w:rPr>
                                  <w:rStyle w:val="Hyperlink"/>
                                  <w:rFonts w:asciiTheme="majorHAnsi" w:hAnsiTheme="majorHAnsi" w:cstheme="majorHAnsi"/>
                                  <w:color w:val="auto"/>
                                </w:rPr>
                                <w:t>jrproject@cpag.org.uk</w:t>
                              </w:r>
                            </w:hyperlink>
                            <w:r w:rsidRPr="000251D8">
                              <w:rPr>
                                <w:rFonts w:asciiTheme="majorHAnsi" w:hAnsiTheme="majorHAnsi" w:cstheme="majorHAnsi"/>
                              </w:rPr>
                              <w:t xml:space="preserve"> </w:t>
                            </w:r>
                          </w:p>
                          <w:p w14:paraId="42B585F1" w14:textId="77777777" w:rsidR="00BE5A85" w:rsidRPr="000251D8" w:rsidRDefault="00BE5A85" w:rsidP="00167373">
                            <w:pPr>
                              <w:rPr>
                                <w:rFonts w:asciiTheme="majorHAnsi" w:hAnsiTheme="majorHAnsi" w:cstheme="majorHAnsi"/>
                              </w:rPr>
                            </w:pPr>
                          </w:p>
                          <w:p w14:paraId="48E04D8F" w14:textId="63831486" w:rsidR="00BE5A85" w:rsidRPr="000251D8" w:rsidRDefault="006529CD">
                            <w:pPr>
                              <w:rPr>
                                <w:rFonts w:asciiTheme="majorHAnsi" w:hAnsiTheme="majorHAnsi" w:cstheme="majorHAnsi"/>
                                <w:b/>
                                <w:bCs/>
                              </w:rPr>
                            </w:pPr>
                            <w:r>
                              <w:rPr>
                                <w:rFonts w:asciiTheme="majorHAnsi" w:hAnsiTheme="majorHAnsi" w:cstheme="majorHAnsi"/>
                                <w:b/>
                                <w:bCs/>
                              </w:rPr>
                              <w:t>This l</w:t>
                            </w:r>
                            <w:r w:rsidR="00BE5A85" w:rsidRPr="000251D8">
                              <w:rPr>
                                <w:rFonts w:asciiTheme="majorHAnsi" w:hAnsiTheme="majorHAnsi" w:cstheme="majorHAnsi"/>
                                <w:b/>
                                <w:bCs/>
                              </w:rPr>
                              <w:t>etter assumes:</w:t>
                            </w:r>
                          </w:p>
                          <w:p w14:paraId="600C4D13" w14:textId="05E96910" w:rsidR="00BE5A85" w:rsidRPr="000251D8" w:rsidRDefault="00BE5A85" w:rsidP="00037FDF">
                            <w:pPr>
                              <w:pStyle w:val="ListParagraph"/>
                              <w:numPr>
                                <w:ilvl w:val="0"/>
                                <w:numId w:val="4"/>
                              </w:numPr>
                              <w:rPr>
                                <w:rFonts w:asciiTheme="majorHAnsi" w:hAnsiTheme="majorHAnsi" w:cstheme="majorHAnsi"/>
                              </w:rPr>
                            </w:pPr>
                            <w:r w:rsidRPr="000251D8">
                              <w:rPr>
                                <w:rFonts w:asciiTheme="majorHAnsi" w:hAnsiTheme="majorHAnsi" w:cstheme="majorHAnsi"/>
                              </w:rPr>
                              <w:t xml:space="preserve">Client is female </w:t>
                            </w:r>
                            <w:r w:rsidR="00157E32">
                              <w:rPr>
                                <w:rFonts w:asciiTheme="majorHAnsi" w:hAnsiTheme="majorHAnsi" w:cstheme="majorHAnsi"/>
                              </w:rPr>
                              <w:t>(changes needed if not)</w:t>
                            </w:r>
                          </w:p>
                          <w:p w14:paraId="52F5C1D8" w14:textId="77777777" w:rsidR="00BE5A85" w:rsidRDefault="00BE5A85" w:rsidP="00562B95">
                            <w:pPr>
                              <w:pStyle w:val="ListParagraph"/>
                              <w:numPr>
                                <w:ilvl w:val="0"/>
                                <w:numId w:val="4"/>
                              </w:numPr>
                              <w:rPr>
                                <w:rFonts w:asciiTheme="majorHAnsi" w:hAnsiTheme="majorHAnsi" w:cstheme="majorHAnsi"/>
                              </w:rPr>
                            </w:pPr>
                            <w:r w:rsidRPr="000251D8">
                              <w:rPr>
                                <w:rFonts w:asciiTheme="majorHAnsi" w:hAnsiTheme="majorHAnsi" w:cstheme="majorHAnsi"/>
                              </w:rPr>
                              <w:t>Client’s living arrangements are facilitated by Lancashire Shared Lives. Please adapt if your client comes under a different scheme, and check that they do have a direct licence agreement with the householder as described.</w:t>
                            </w:r>
                          </w:p>
                          <w:p w14:paraId="080937DE" w14:textId="77777777" w:rsidR="000251D8" w:rsidRDefault="000251D8" w:rsidP="000251D8">
                            <w:pPr>
                              <w:pStyle w:val="ListParagraph"/>
                              <w:rPr>
                                <w:rFonts w:asciiTheme="majorHAnsi" w:hAnsiTheme="majorHAnsi" w:cstheme="majorHAnsi"/>
                              </w:rPr>
                            </w:pPr>
                          </w:p>
                          <w:p w14:paraId="1032A9D2" w14:textId="4A7F6618" w:rsidR="000251D8" w:rsidRPr="000251D8" w:rsidRDefault="000251D8" w:rsidP="000251D8">
                            <w:pPr>
                              <w:rPr>
                                <w:rFonts w:asciiTheme="majorHAnsi" w:hAnsiTheme="majorHAnsi" w:cstheme="majorHAnsi"/>
                              </w:rPr>
                            </w:pPr>
                            <w:r w:rsidRPr="000251D8">
                              <w:rPr>
                                <w:rFonts w:asciiTheme="majorHAnsi" w:hAnsiTheme="majorHAnsi" w:cstheme="majorHAnsi"/>
                                <w:color w:val="FF0000"/>
                              </w:rPr>
                              <w:t>Delete Box Before Posting</w:t>
                            </w:r>
                          </w:p>
                          <w:p w14:paraId="391A638B" w14:textId="77777777" w:rsidR="00BE5A85" w:rsidRPr="00B248DF" w:rsidRDefault="00BE5A85" w:rsidP="00B248DF">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E60DE" id="_x0000_t202" coordsize="21600,21600" o:spt="202" path="m,l,21600r21600,l21600,xe">
                <v:stroke joinstyle="miter"/>
                <v:path gradientshapeok="t" o:connecttype="rect"/>
              </v:shapetype>
              <v:shape id="Text Box 2" o:spid="_x0000_s1026" type="#_x0000_t202" style="position:absolute;margin-left:.15pt;margin-top:0;width:456.6pt;height:301.2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">
                <v:textbox>
                  <w:txbxContent>
                    <w:p w14:paraId="0231FA1E" w14:textId="77777777" w:rsidR="00BE5A85" w:rsidRPr="000251D8" w:rsidRDefault="00BE5A85" w:rsidP="00167373">
                      <w:pPr>
                        <w:shd w:val="clear" w:color="auto" w:fill="FFFFFF"/>
                        <w:rPr>
                          <w:rFonts w:asciiTheme="majorHAnsi" w:hAnsiTheme="majorHAnsi" w:cstheme="majorHAnsi"/>
                        </w:rPr>
                      </w:pPr>
                      <w:r w:rsidRPr="000251D8">
                        <w:rPr>
                          <w:rFonts w:asciiTheme="majorHAnsi" w:hAnsiTheme="majorHAnsi" w:cstheme="majorHAnsi"/>
                        </w:rPr>
                        <w:t>Judicial review is a ‘remedy of last resort’. If there is a right of appeal, you must generally use it before sending a pre-action letter.</w:t>
                      </w:r>
                    </w:p>
                    <w:p w14:paraId="5255093E" w14:textId="77777777" w:rsidR="00BE5A85" w:rsidRPr="000251D8" w:rsidRDefault="00BE5A85" w:rsidP="00167373">
                      <w:pPr>
                        <w:shd w:val="clear" w:color="auto" w:fill="FFFFFF"/>
                        <w:rPr>
                          <w:rFonts w:asciiTheme="majorHAnsi" w:hAnsiTheme="majorHAnsi" w:cstheme="majorHAnsi"/>
                        </w:rPr>
                      </w:pPr>
                      <w:r w:rsidRPr="000251D8">
                        <w:rPr>
                          <w:rFonts w:asciiTheme="majorHAnsi" w:hAnsiTheme="majorHAnsi" w:cstheme="majorHAnsi"/>
                        </w:rPr>
                        <w:t> </w:t>
                      </w:r>
                    </w:p>
                    <w:p w14:paraId="23508025" w14:textId="77777777" w:rsidR="00BE5A85" w:rsidRPr="000251D8" w:rsidRDefault="00BE5A85" w:rsidP="00167373">
                      <w:pPr>
                        <w:shd w:val="clear" w:color="auto" w:fill="FFFFFF"/>
                        <w:rPr>
                          <w:rFonts w:asciiTheme="majorHAnsi" w:hAnsiTheme="majorHAnsi" w:cstheme="majorHAnsi"/>
                        </w:rPr>
                      </w:pPr>
                      <w:r w:rsidRPr="000251D8">
                        <w:rPr>
                          <w:rFonts w:asciiTheme="majorHAnsi" w:hAnsiTheme="majorHAnsi" w:cstheme="majorHAnsi"/>
                        </w:rPr>
                        <w:t>We suggest sending a mandatory reconsideration request and asking for response within 28 days, or 14 days in exceptional circumstances (which you will need to explain e.g. no UC in place so risk of homelessness and/or destitution). Feel free to use the references in this pre-action template when drafting your MR request.</w:t>
                      </w:r>
                    </w:p>
                    <w:p w14:paraId="6250D625" w14:textId="77777777" w:rsidR="00BE5A85" w:rsidRPr="000251D8" w:rsidRDefault="00BE5A85" w:rsidP="00167373">
                      <w:pPr>
                        <w:shd w:val="clear" w:color="auto" w:fill="FFFFFF"/>
                        <w:rPr>
                          <w:rFonts w:asciiTheme="majorHAnsi" w:hAnsiTheme="majorHAnsi" w:cstheme="majorHAnsi"/>
                        </w:rPr>
                      </w:pPr>
                      <w:r w:rsidRPr="000251D8">
                        <w:rPr>
                          <w:rFonts w:asciiTheme="majorHAnsi" w:hAnsiTheme="majorHAnsi" w:cstheme="majorHAnsi"/>
                        </w:rPr>
                        <w:t> </w:t>
                      </w:r>
                    </w:p>
                    <w:p w14:paraId="523426F3" w14:textId="77777777" w:rsidR="00BE5A85" w:rsidRPr="000251D8" w:rsidRDefault="00BE5A85" w:rsidP="00167373">
                      <w:pPr>
                        <w:shd w:val="clear" w:color="auto" w:fill="FFFFFF"/>
                        <w:rPr>
                          <w:rFonts w:asciiTheme="majorHAnsi" w:hAnsiTheme="majorHAnsi" w:cstheme="majorHAnsi"/>
                        </w:rPr>
                      </w:pPr>
                      <w:r w:rsidRPr="000251D8">
                        <w:rPr>
                          <w:rFonts w:asciiTheme="majorHAnsi" w:hAnsiTheme="majorHAnsi" w:cstheme="majorHAnsi"/>
                        </w:rPr>
                        <w:t>Explain that if a mandatory reconsideration decision is not received within the time requested, you will send a judicial review pre-action letter.</w:t>
                      </w:r>
                    </w:p>
                    <w:p w14:paraId="35C72C7E" w14:textId="77777777" w:rsidR="00BE5A85" w:rsidRPr="000251D8" w:rsidRDefault="00BE5A85" w:rsidP="00167373">
                      <w:pPr>
                        <w:shd w:val="clear" w:color="auto" w:fill="FFFFFF"/>
                        <w:rPr>
                          <w:rFonts w:asciiTheme="majorHAnsi" w:hAnsiTheme="majorHAnsi" w:cstheme="majorHAnsi"/>
                        </w:rPr>
                      </w:pPr>
                      <w:r w:rsidRPr="000251D8">
                        <w:rPr>
                          <w:rFonts w:asciiTheme="majorHAnsi" w:hAnsiTheme="majorHAnsi" w:cstheme="majorHAnsi"/>
                        </w:rPr>
                        <w:t> </w:t>
                      </w:r>
                    </w:p>
                    <w:p w14:paraId="3502AD0C" w14:textId="77777777" w:rsidR="00BE5A85" w:rsidRPr="000251D8" w:rsidRDefault="00BE5A85" w:rsidP="00167373">
                      <w:pPr>
                        <w:rPr>
                          <w:rFonts w:asciiTheme="majorHAnsi" w:hAnsiTheme="majorHAnsi" w:cstheme="majorHAnsi"/>
                        </w:rPr>
                      </w:pPr>
                      <w:r w:rsidRPr="000251D8">
                        <w:rPr>
                          <w:rFonts w:asciiTheme="majorHAnsi" w:hAnsiTheme="majorHAnsi" w:cstheme="majorHAnsi"/>
                        </w:rPr>
                        <w:t xml:space="preserve">If you are unsure, please contact CPAG to discuss: </w:t>
                      </w:r>
                      <w:hyperlink r:id="rId12" w:history="1">
                        <w:r w:rsidRPr="000251D8">
                          <w:rPr>
                            <w:rStyle w:val="Hyperlink"/>
                            <w:rFonts w:asciiTheme="majorHAnsi" w:hAnsiTheme="majorHAnsi" w:cstheme="majorHAnsi"/>
                            <w:color w:val="auto"/>
                          </w:rPr>
                          <w:t>jrproject@cpag.org.uk</w:t>
                        </w:r>
                      </w:hyperlink>
                      <w:r w:rsidRPr="000251D8">
                        <w:rPr>
                          <w:rFonts w:asciiTheme="majorHAnsi" w:hAnsiTheme="majorHAnsi" w:cstheme="majorHAnsi"/>
                        </w:rPr>
                        <w:t xml:space="preserve"> </w:t>
                      </w:r>
                    </w:p>
                    <w:p w14:paraId="42B585F1" w14:textId="77777777" w:rsidR="00BE5A85" w:rsidRPr="000251D8" w:rsidRDefault="00BE5A85" w:rsidP="00167373">
                      <w:pPr>
                        <w:rPr>
                          <w:rFonts w:asciiTheme="majorHAnsi" w:hAnsiTheme="majorHAnsi" w:cstheme="majorHAnsi"/>
                        </w:rPr>
                      </w:pPr>
                    </w:p>
                    <w:p w14:paraId="48E04D8F" w14:textId="63831486" w:rsidR="00BE5A85" w:rsidRPr="000251D8" w:rsidRDefault="006529CD">
                      <w:pPr>
                        <w:rPr>
                          <w:rFonts w:asciiTheme="majorHAnsi" w:hAnsiTheme="majorHAnsi" w:cstheme="majorHAnsi"/>
                          <w:b/>
                          <w:bCs/>
                        </w:rPr>
                      </w:pPr>
                      <w:r>
                        <w:rPr>
                          <w:rFonts w:asciiTheme="majorHAnsi" w:hAnsiTheme="majorHAnsi" w:cstheme="majorHAnsi"/>
                          <w:b/>
                          <w:bCs/>
                        </w:rPr>
                        <w:t>This l</w:t>
                      </w:r>
                      <w:r w:rsidR="00BE5A85" w:rsidRPr="000251D8">
                        <w:rPr>
                          <w:rFonts w:asciiTheme="majorHAnsi" w:hAnsiTheme="majorHAnsi" w:cstheme="majorHAnsi"/>
                          <w:b/>
                          <w:bCs/>
                        </w:rPr>
                        <w:t>etter assumes:</w:t>
                      </w:r>
                    </w:p>
                    <w:p w14:paraId="600C4D13" w14:textId="05E96910" w:rsidR="00BE5A85" w:rsidRPr="000251D8" w:rsidRDefault="00BE5A85" w:rsidP="00037FDF">
                      <w:pPr>
                        <w:pStyle w:val="ListParagraph"/>
                        <w:numPr>
                          <w:ilvl w:val="0"/>
                          <w:numId w:val="4"/>
                        </w:numPr>
                        <w:rPr>
                          <w:rFonts w:asciiTheme="majorHAnsi" w:hAnsiTheme="majorHAnsi" w:cstheme="majorHAnsi"/>
                        </w:rPr>
                      </w:pPr>
                      <w:r w:rsidRPr="000251D8">
                        <w:rPr>
                          <w:rFonts w:asciiTheme="majorHAnsi" w:hAnsiTheme="majorHAnsi" w:cstheme="majorHAnsi"/>
                        </w:rPr>
                        <w:t xml:space="preserve">Client is female </w:t>
                      </w:r>
                      <w:r w:rsidR="00157E32">
                        <w:rPr>
                          <w:rFonts w:asciiTheme="majorHAnsi" w:hAnsiTheme="majorHAnsi" w:cstheme="majorHAnsi"/>
                        </w:rPr>
                        <w:t>(changes needed if not)</w:t>
                      </w:r>
                    </w:p>
                    <w:p w14:paraId="52F5C1D8" w14:textId="77777777" w:rsidR="00BE5A85" w:rsidRDefault="00BE5A85" w:rsidP="00562B95">
                      <w:pPr>
                        <w:pStyle w:val="ListParagraph"/>
                        <w:numPr>
                          <w:ilvl w:val="0"/>
                          <w:numId w:val="4"/>
                        </w:numPr>
                        <w:rPr>
                          <w:rFonts w:asciiTheme="majorHAnsi" w:hAnsiTheme="majorHAnsi" w:cstheme="majorHAnsi"/>
                        </w:rPr>
                      </w:pPr>
                      <w:r w:rsidRPr="000251D8">
                        <w:rPr>
                          <w:rFonts w:asciiTheme="majorHAnsi" w:hAnsiTheme="majorHAnsi" w:cstheme="majorHAnsi"/>
                        </w:rPr>
                        <w:t>Client’s living arrangements are facilitated by Lancashire Shared Lives. Please adapt if your client comes under a different scheme, and check that they do have a direct licence agreement with the householder as described.</w:t>
                      </w:r>
                    </w:p>
                    <w:p w14:paraId="080937DE" w14:textId="77777777" w:rsidR="000251D8" w:rsidRDefault="000251D8" w:rsidP="000251D8">
                      <w:pPr>
                        <w:pStyle w:val="ListParagraph"/>
                        <w:rPr>
                          <w:rFonts w:asciiTheme="majorHAnsi" w:hAnsiTheme="majorHAnsi" w:cstheme="majorHAnsi"/>
                        </w:rPr>
                      </w:pPr>
                    </w:p>
                    <w:p w14:paraId="1032A9D2" w14:textId="4A7F6618" w:rsidR="000251D8" w:rsidRPr="000251D8" w:rsidRDefault="000251D8" w:rsidP="000251D8">
                      <w:pPr>
                        <w:rPr>
                          <w:rFonts w:asciiTheme="majorHAnsi" w:hAnsiTheme="majorHAnsi" w:cstheme="majorHAnsi"/>
                        </w:rPr>
                      </w:pPr>
                      <w:r w:rsidRPr="000251D8">
                        <w:rPr>
                          <w:rFonts w:asciiTheme="majorHAnsi" w:hAnsiTheme="majorHAnsi" w:cstheme="majorHAnsi"/>
                          <w:color w:val="FF0000"/>
                        </w:rPr>
                        <w:t>Delete Box Before Posting</w:t>
                      </w:r>
                    </w:p>
                    <w:p w14:paraId="391A638B" w14:textId="77777777" w:rsidR="00BE5A85" w:rsidRPr="00B248DF" w:rsidRDefault="00BE5A85" w:rsidP="00B248DF">
                      <w:pPr>
                        <w:rPr>
                          <w:color w:val="FF0000"/>
                        </w:rPr>
                      </w:pPr>
                    </w:p>
                  </w:txbxContent>
                </v:textbox>
                <w10:wrap type="square" anchorx="margin"/>
              </v:shape>
            </w:pict>
          </mc:Fallback>
        </mc:AlternateContent>
      </w:r>
      <w:r w:rsidRPr="00344F57">
        <w:rPr>
          <w:rFonts w:ascii="Calibri Light" w:hAnsi="Calibri Light" w:cs="Calibri Light"/>
          <w:noProof/>
          <w:color w:val="000000" w:themeColor="text1"/>
        </w:rPr>
        <mc:AlternateContent>
          <mc:Choice Requires="wps">
            <w:drawing>
              <wp:anchor distT="45720" distB="45720" distL="114300" distR="114300" simplePos="0" relativeHeight="251664896" behindDoc="0" locked="0" layoutInCell="1" allowOverlap="1" wp14:anchorId="771EBF62" wp14:editId="606F2220">
                <wp:simplePos x="0" y="0"/>
                <wp:positionH relativeFrom="column">
                  <wp:posOffset>1905</wp:posOffset>
                </wp:positionH>
                <wp:positionV relativeFrom="paragraph">
                  <wp:posOffset>3900805</wp:posOffset>
                </wp:positionV>
                <wp:extent cx="5798820" cy="1828800"/>
                <wp:effectExtent l="0" t="0" r="11430" b="19050"/>
                <wp:wrapSquare wrapText="bothSides"/>
                <wp:docPr id="942789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1828800"/>
                        </a:xfrm>
                        <a:prstGeom prst="rect">
                          <a:avLst/>
                        </a:prstGeom>
                        <a:solidFill>
                          <a:srgbClr val="FFFFFF"/>
                        </a:solidFill>
                        <a:ln w="9525">
                          <a:solidFill>
                            <a:srgbClr val="000000"/>
                          </a:solidFill>
                          <a:miter lim="800000"/>
                          <a:headEnd/>
                          <a:tailEnd/>
                        </a:ln>
                      </wps:spPr>
                      <wps:txbx>
                        <w:txbxContent>
                          <w:p w14:paraId="3E5CE7F6" w14:textId="77777777" w:rsidR="000251D8" w:rsidRDefault="000251D8" w:rsidP="000251D8">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0D3BA701" w14:textId="77777777" w:rsidR="000251D8" w:rsidRDefault="000251D8" w:rsidP="000251D8">
                            <w:pPr>
                              <w:rPr>
                                <w:rFonts w:asciiTheme="majorHAnsi" w:hAnsiTheme="majorHAnsi" w:cstheme="majorHAnsi"/>
                              </w:rPr>
                            </w:pPr>
                          </w:p>
                          <w:p w14:paraId="448294A6" w14:textId="77777777" w:rsidR="000251D8" w:rsidRPr="000E66DC" w:rsidRDefault="000251D8" w:rsidP="000251D8">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608D827D" w14:textId="77777777" w:rsidR="000251D8" w:rsidRDefault="000251D8" w:rsidP="000251D8">
                            <w:pPr>
                              <w:rPr>
                                <w:rFonts w:asciiTheme="majorHAnsi" w:hAnsiTheme="majorHAnsi" w:cstheme="majorHAnsi"/>
                                <w:b/>
                                <w:bCs/>
                                <w:color w:val="FF0000"/>
                              </w:rPr>
                            </w:pPr>
                          </w:p>
                          <w:p w14:paraId="2FD3DB9D" w14:textId="77777777" w:rsidR="000251D8" w:rsidRDefault="000251D8" w:rsidP="000251D8">
                            <w:pPr>
                              <w:rPr>
                                <w:rFonts w:asciiTheme="majorHAnsi" w:hAnsiTheme="majorHAnsi" w:cstheme="majorHAnsi"/>
                                <w:b/>
                                <w:bCs/>
                              </w:rPr>
                            </w:pPr>
                            <w:r w:rsidRPr="00BB4017">
                              <w:rPr>
                                <w:rFonts w:asciiTheme="majorHAnsi" w:hAnsiTheme="majorHAnsi" w:cstheme="majorHAnsi"/>
                              </w:rPr>
                              <w:t xml:space="preserve">Please seek advice from </w:t>
                            </w:r>
                            <w:hyperlink r:id="rId13"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4"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5" w:history="1"/>
                            <w:r>
                              <w:rPr>
                                <w:rFonts w:asciiTheme="majorHAnsi" w:hAnsiTheme="majorHAnsi" w:cstheme="majorHAnsi"/>
                                <w:b/>
                                <w:bCs/>
                              </w:rPr>
                              <w:t xml:space="preserve"> </w:t>
                            </w:r>
                          </w:p>
                          <w:p w14:paraId="6D9CE695" w14:textId="77777777" w:rsidR="000251D8" w:rsidRPr="000E66DC" w:rsidRDefault="000251D8" w:rsidP="000251D8">
                            <w:pPr>
                              <w:rPr>
                                <w:rFonts w:asciiTheme="majorHAnsi" w:hAnsiTheme="majorHAnsi" w:cstheme="majorHAnsi"/>
                                <w:b/>
                                <w:bCs/>
                              </w:rPr>
                            </w:pPr>
                          </w:p>
                          <w:p w14:paraId="3746C616" w14:textId="77777777" w:rsidR="000251D8" w:rsidRPr="00B66526" w:rsidRDefault="000251D8" w:rsidP="000251D8">
                            <w:pPr>
                              <w:rPr>
                                <w:rFonts w:asciiTheme="majorHAnsi" w:hAnsiTheme="majorHAnsi" w:cstheme="majorHAnsi"/>
                                <w:color w:val="FF0000"/>
                              </w:rPr>
                            </w:pPr>
                            <w:r>
                              <w:rPr>
                                <w:rFonts w:asciiTheme="majorHAnsi" w:hAnsiTheme="majorHAnsi" w:cstheme="majorHAnsi"/>
                                <w:color w:val="FF0000"/>
                              </w:rPr>
                              <w:t xml:space="preserve">Delete Box Before Posting </w:t>
                            </w:r>
                          </w:p>
                          <w:p w14:paraId="3129F975" w14:textId="77777777" w:rsidR="000251D8" w:rsidRDefault="000251D8" w:rsidP="000251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EBF62" id="_x0000_s1027" type="#_x0000_t202" style="position:absolute;margin-left:.15pt;margin-top:307.15pt;width:456.6pt;height:2in;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">
                <v:textbox>
                  <w:txbxContent>
                    <w:p w14:paraId="3E5CE7F6" w14:textId="77777777" w:rsidR="000251D8" w:rsidRDefault="000251D8" w:rsidP="000251D8">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0D3BA701" w14:textId="77777777" w:rsidR="000251D8" w:rsidRDefault="000251D8" w:rsidP="000251D8">
                      <w:pPr>
                        <w:rPr>
                          <w:rFonts w:asciiTheme="majorHAnsi" w:hAnsiTheme="majorHAnsi" w:cstheme="majorHAnsi"/>
                        </w:rPr>
                      </w:pPr>
                    </w:p>
                    <w:p w14:paraId="448294A6" w14:textId="77777777" w:rsidR="000251D8" w:rsidRPr="000E66DC" w:rsidRDefault="000251D8" w:rsidP="000251D8">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608D827D" w14:textId="77777777" w:rsidR="000251D8" w:rsidRDefault="000251D8" w:rsidP="000251D8">
                      <w:pPr>
                        <w:rPr>
                          <w:rFonts w:asciiTheme="majorHAnsi" w:hAnsiTheme="majorHAnsi" w:cstheme="majorHAnsi"/>
                          <w:b/>
                          <w:bCs/>
                          <w:color w:val="FF0000"/>
                        </w:rPr>
                      </w:pPr>
                    </w:p>
                    <w:p w14:paraId="2FD3DB9D" w14:textId="77777777" w:rsidR="000251D8" w:rsidRDefault="000251D8" w:rsidP="000251D8">
                      <w:pPr>
                        <w:rPr>
                          <w:rFonts w:asciiTheme="majorHAnsi" w:hAnsiTheme="majorHAnsi" w:cstheme="majorHAnsi"/>
                          <w:b/>
                          <w:bCs/>
                        </w:rPr>
                      </w:pPr>
                      <w:r w:rsidRPr="00BB4017">
                        <w:rPr>
                          <w:rFonts w:asciiTheme="majorHAnsi" w:hAnsiTheme="majorHAnsi" w:cstheme="majorHAnsi"/>
                        </w:rPr>
                        <w:t xml:space="preserve">Please seek advice from </w:t>
                      </w:r>
                      <w:hyperlink r:id="rId16"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7"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8" w:history="1"/>
                      <w:r>
                        <w:rPr>
                          <w:rFonts w:asciiTheme="majorHAnsi" w:hAnsiTheme="majorHAnsi" w:cstheme="majorHAnsi"/>
                          <w:b/>
                          <w:bCs/>
                        </w:rPr>
                        <w:t xml:space="preserve"> </w:t>
                      </w:r>
                    </w:p>
                    <w:p w14:paraId="6D9CE695" w14:textId="77777777" w:rsidR="000251D8" w:rsidRPr="000E66DC" w:rsidRDefault="000251D8" w:rsidP="000251D8">
                      <w:pPr>
                        <w:rPr>
                          <w:rFonts w:asciiTheme="majorHAnsi" w:hAnsiTheme="majorHAnsi" w:cstheme="majorHAnsi"/>
                          <w:b/>
                          <w:bCs/>
                        </w:rPr>
                      </w:pPr>
                    </w:p>
                    <w:p w14:paraId="3746C616" w14:textId="77777777" w:rsidR="000251D8" w:rsidRPr="00B66526" w:rsidRDefault="000251D8" w:rsidP="000251D8">
                      <w:pPr>
                        <w:rPr>
                          <w:rFonts w:asciiTheme="majorHAnsi" w:hAnsiTheme="majorHAnsi" w:cstheme="majorHAnsi"/>
                          <w:color w:val="FF0000"/>
                        </w:rPr>
                      </w:pPr>
                      <w:r>
                        <w:rPr>
                          <w:rFonts w:asciiTheme="majorHAnsi" w:hAnsiTheme="majorHAnsi" w:cstheme="majorHAnsi"/>
                          <w:color w:val="FF0000"/>
                        </w:rPr>
                        <w:t xml:space="preserve">Delete Box Before Posting </w:t>
                      </w:r>
                    </w:p>
                    <w:p w14:paraId="3129F975" w14:textId="77777777" w:rsidR="000251D8" w:rsidRDefault="000251D8" w:rsidP="000251D8"/>
                  </w:txbxContent>
                </v:textbox>
                <w10:wrap type="square"/>
              </v:shape>
            </w:pict>
          </mc:Fallback>
        </mc:AlternateContent>
      </w:r>
    </w:p>
    <w:p w14:paraId="21D0B9B3" w14:textId="77777777" w:rsidR="00B12E6C" w:rsidRPr="00344F57" w:rsidRDefault="00B12E6C" w:rsidP="00B12E6C">
      <w:pPr>
        <w:pStyle w:val="NormalWeb"/>
        <w:spacing w:before="0" w:beforeAutospacing="0" w:after="0" w:afterAutospacing="0"/>
        <w:rPr>
          <w:rFonts w:ascii="Calibri Light" w:hAnsi="Calibri Light" w:cs="Calibri Light"/>
          <w:color w:val="000000" w:themeColor="text1"/>
        </w:rPr>
      </w:pPr>
      <w:r w:rsidRPr="00344F57">
        <w:rPr>
          <w:rFonts w:ascii="Calibri Light" w:hAnsi="Calibri Light" w:cs="Calibri Light"/>
          <w:color w:val="000000" w:themeColor="text1"/>
        </w:rPr>
        <w:t>[address your letter to either the:</w:t>
      </w:r>
    </w:p>
    <w:p w14:paraId="5F70C1A5" w14:textId="77777777" w:rsidR="00B12E6C" w:rsidRPr="00344F57" w:rsidRDefault="00B12E6C" w:rsidP="00B12E6C">
      <w:pPr>
        <w:pStyle w:val="NormalWeb"/>
        <w:spacing w:before="0" w:beforeAutospacing="0" w:after="0" w:afterAutospacing="0"/>
        <w:rPr>
          <w:rFonts w:ascii="Calibri Light" w:hAnsi="Calibri Light" w:cs="Calibri Light"/>
          <w:color w:val="000000" w:themeColor="text1"/>
        </w:rPr>
      </w:pPr>
      <w:r w:rsidRPr="00344F57">
        <w:rPr>
          <w:rFonts w:ascii="Calibri Light" w:hAnsi="Calibri Light" w:cs="Calibri Light"/>
          <w:color w:val="000000" w:themeColor="text1"/>
        </w:rPr>
        <w:t xml:space="preserve">address on your client’s decision letter, </w:t>
      </w:r>
    </w:p>
    <w:p w14:paraId="03C1CAEF" w14:textId="77777777" w:rsidR="00B12E6C" w:rsidRPr="00344F57" w:rsidRDefault="00B12E6C" w:rsidP="00B12E6C">
      <w:pPr>
        <w:pStyle w:val="NormalWeb"/>
        <w:spacing w:before="0" w:beforeAutospacing="0" w:after="0" w:afterAutospacing="0"/>
        <w:rPr>
          <w:rFonts w:ascii="Calibri Light" w:hAnsi="Calibri Light" w:cs="Calibri Light"/>
          <w:color w:val="000000" w:themeColor="text1"/>
        </w:rPr>
      </w:pPr>
      <w:r w:rsidRPr="00344F57">
        <w:rPr>
          <w:rFonts w:ascii="Calibri Light" w:hAnsi="Calibri Light" w:cs="Calibri Light"/>
          <w:color w:val="000000" w:themeColor="text1"/>
        </w:rPr>
        <w:t>address your client sent their claim to, or</w:t>
      </w:r>
    </w:p>
    <w:p w14:paraId="3C92ED32" w14:textId="77777777" w:rsidR="00B12E6C" w:rsidRPr="00344F57" w:rsidRDefault="00B12E6C" w:rsidP="00B12E6C">
      <w:pPr>
        <w:pStyle w:val="NormalWeb"/>
        <w:spacing w:before="0" w:beforeAutospacing="0" w:after="0" w:afterAutospacing="0"/>
        <w:rPr>
          <w:rFonts w:ascii="Calibri Light" w:hAnsi="Calibri Light" w:cs="Calibri Light"/>
          <w:color w:val="000000" w:themeColor="text1"/>
        </w:rPr>
      </w:pPr>
      <w:r w:rsidRPr="00344F57">
        <w:rPr>
          <w:rFonts w:ascii="Calibri Light" w:hAnsi="Calibri Light" w:cs="Calibri Light"/>
          <w:color w:val="000000" w:themeColor="text1"/>
        </w:rPr>
        <w:t>address on relevant DWP correspondence; or</w:t>
      </w:r>
    </w:p>
    <w:p w14:paraId="6BA25DBF" w14:textId="77777777" w:rsidR="00B12E6C" w:rsidRPr="00344F57" w:rsidRDefault="00B12E6C" w:rsidP="00B12E6C">
      <w:pPr>
        <w:pStyle w:val="NormalWeb"/>
        <w:spacing w:before="0" w:beforeAutospacing="0" w:after="0" w:afterAutospacing="0"/>
        <w:rPr>
          <w:rFonts w:ascii="Calibri Light" w:hAnsi="Calibri Light" w:cs="Calibri Light"/>
          <w:color w:val="000000" w:themeColor="text1"/>
        </w:rPr>
      </w:pPr>
      <w:r w:rsidRPr="00344F57">
        <w:rPr>
          <w:rFonts w:ascii="Calibri Light" w:hAnsi="Calibri Light" w:cs="Calibri Light"/>
          <w:color w:val="000000" w:themeColor="text1"/>
        </w:rPr>
        <w:t>request an upload link to post it to your client’s online UC account]</w:t>
      </w:r>
    </w:p>
    <w:p w14:paraId="4EF34645" w14:textId="77777777" w:rsidR="00B12E6C" w:rsidRPr="00344F57" w:rsidRDefault="00B12E6C" w:rsidP="00B12E6C">
      <w:pPr>
        <w:pStyle w:val="NormalWeb"/>
        <w:spacing w:before="0" w:beforeAutospacing="0" w:after="0" w:afterAutospacing="0"/>
        <w:rPr>
          <w:rFonts w:ascii="Calibri Light" w:hAnsi="Calibri Light" w:cs="Calibri Light"/>
          <w:color w:val="000000" w:themeColor="text1"/>
        </w:rPr>
      </w:pPr>
    </w:p>
    <w:p w14:paraId="65DBB5D5" w14:textId="77777777" w:rsidR="00B12E6C" w:rsidRPr="00344F57" w:rsidRDefault="00B12E6C" w:rsidP="00B12E6C">
      <w:pPr>
        <w:pStyle w:val="NormalWeb"/>
        <w:spacing w:before="0" w:beforeAutospacing="0" w:after="0" w:afterAutospacing="0"/>
        <w:rPr>
          <w:rFonts w:ascii="Calibri Light" w:hAnsi="Calibri Light" w:cs="Calibri Light"/>
          <w:color w:val="000000" w:themeColor="text1"/>
        </w:rPr>
      </w:pPr>
    </w:p>
    <w:p w14:paraId="38DB9461" w14:textId="77777777" w:rsidR="00B12E6C" w:rsidRPr="00344F57" w:rsidRDefault="00B12E6C" w:rsidP="00B12E6C">
      <w:pPr>
        <w:pStyle w:val="NormalWeb"/>
        <w:spacing w:before="0" w:beforeAutospacing="0" w:after="0" w:afterAutospacing="0"/>
        <w:rPr>
          <w:rFonts w:ascii="Calibri Light" w:hAnsi="Calibri Light" w:cs="Calibri Light"/>
          <w:i/>
          <w:iCs/>
          <w:color w:val="000000" w:themeColor="text1"/>
        </w:rPr>
      </w:pPr>
      <w:r w:rsidRPr="00344F57">
        <w:rPr>
          <w:rFonts w:ascii="Calibri Light" w:hAnsi="Calibri Light" w:cs="Calibri Light"/>
          <w:b/>
          <w:bCs/>
          <w:color w:val="000000" w:themeColor="text1"/>
        </w:rPr>
        <w:t>And by email to:</w:t>
      </w:r>
      <w:r w:rsidRPr="00344F57">
        <w:rPr>
          <w:rFonts w:ascii="Calibri Light" w:hAnsi="Calibri Light" w:cs="Calibri Light"/>
          <w:color w:val="000000" w:themeColor="text1"/>
        </w:rPr>
        <w:t xml:space="preserve"> </w:t>
      </w:r>
      <w:hyperlink r:id="rId19" w:history="1">
        <w:r w:rsidRPr="00344F57">
          <w:rPr>
            <w:rStyle w:val="Hyperlink"/>
            <w:rFonts w:ascii="Calibri Light" w:hAnsi="Calibri Light" w:cs="Calibri Light"/>
            <w:shd w:val="clear" w:color="auto" w:fill="FFFFFF"/>
          </w:rPr>
          <w:t>thetreasurysolicitor@governmentlegal.gov.uk</w:t>
        </w:r>
      </w:hyperlink>
    </w:p>
    <w:p w14:paraId="5AD82B92" w14:textId="77777777" w:rsidR="00B12E6C" w:rsidRPr="00344F57" w:rsidRDefault="00B12E6C" w:rsidP="00B12E6C">
      <w:pPr>
        <w:pStyle w:val="NormalWeb"/>
        <w:spacing w:line="360" w:lineRule="auto"/>
        <w:rPr>
          <w:rStyle w:val="Strong"/>
          <w:rFonts w:ascii="Calibri Light" w:hAnsi="Calibri Light" w:cs="Calibri Light"/>
          <w:b w:val="0"/>
          <w:bCs w:val="0"/>
          <w:color w:val="000000" w:themeColor="text1"/>
        </w:rPr>
      </w:pPr>
      <w:r w:rsidRPr="00344F57">
        <w:rPr>
          <w:rStyle w:val="Strong"/>
          <w:rFonts w:ascii="Calibri Light" w:hAnsi="Calibri Light" w:cs="Calibri Light"/>
          <w:b w:val="0"/>
          <w:bCs w:val="0"/>
          <w:color w:val="000000" w:themeColor="text1"/>
        </w:rPr>
        <w:t>Our Ref:</w:t>
      </w:r>
    </w:p>
    <w:p w14:paraId="320C742E" w14:textId="77777777" w:rsidR="00B12E6C" w:rsidRPr="00344F57" w:rsidRDefault="00B12E6C" w:rsidP="00B12E6C">
      <w:pPr>
        <w:pStyle w:val="NormalWeb"/>
        <w:spacing w:line="360" w:lineRule="auto"/>
        <w:rPr>
          <w:rStyle w:val="Strong"/>
          <w:rFonts w:ascii="Calibri Light" w:hAnsi="Calibri Light" w:cs="Calibri Light"/>
          <w:b w:val="0"/>
        </w:rPr>
      </w:pPr>
      <w:r w:rsidRPr="00344F57">
        <w:rPr>
          <w:rStyle w:val="Strong"/>
          <w:rFonts w:ascii="Calibri Light" w:hAnsi="Calibri Light" w:cs="Calibri Light"/>
          <w:b w:val="0"/>
        </w:rPr>
        <w:lastRenderedPageBreak/>
        <w:t>Date:</w:t>
      </w:r>
    </w:p>
    <w:p w14:paraId="22D1D105" w14:textId="77777777" w:rsidR="00B12E6C" w:rsidRPr="00344F57" w:rsidRDefault="00B12E6C" w:rsidP="00B12E6C">
      <w:pPr>
        <w:pStyle w:val="NormalWeb"/>
        <w:spacing w:line="360" w:lineRule="auto"/>
        <w:jc w:val="center"/>
        <w:rPr>
          <w:rStyle w:val="Strong"/>
          <w:rFonts w:ascii="Calibri Light" w:hAnsi="Calibri Light" w:cs="Calibri Light"/>
          <w:bCs w:val="0"/>
          <w:color w:val="000000" w:themeColor="text1"/>
        </w:rPr>
      </w:pPr>
      <w:r w:rsidRPr="00344F57">
        <w:rPr>
          <w:rStyle w:val="Strong"/>
          <w:rFonts w:ascii="Calibri Light" w:hAnsi="Calibri Light" w:cs="Calibri Light"/>
          <w:bCs w:val="0"/>
          <w:color w:val="000000" w:themeColor="text1"/>
        </w:rPr>
        <w:t>Judicial Review Pre-Action Protocol Letter Before Claim</w:t>
      </w:r>
    </w:p>
    <w:p w14:paraId="664C6B28" w14:textId="77777777" w:rsidR="00B12E6C" w:rsidRPr="00344F57" w:rsidRDefault="00B12E6C" w:rsidP="00B12E6C">
      <w:pPr>
        <w:pStyle w:val="NormalWeb"/>
        <w:spacing w:line="360" w:lineRule="auto"/>
        <w:rPr>
          <w:rStyle w:val="Strong"/>
          <w:rFonts w:ascii="Calibri Light" w:hAnsi="Calibri Light" w:cs="Calibri Light"/>
          <w:b w:val="0"/>
          <w:color w:val="000000" w:themeColor="text1"/>
        </w:rPr>
      </w:pPr>
      <w:r w:rsidRPr="00344F57">
        <w:rPr>
          <w:rStyle w:val="Strong"/>
          <w:rFonts w:ascii="Calibri Light" w:hAnsi="Calibri Light" w:cs="Calibri Light"/>
          <w:b w:val="0"/>
          <w:color w:val="000000" w:themeColor="text1"/>
        </w:rPr>
        <w:t>Dear Sir or Madam,</w:t>
      </w:r>
    </w:p>
    <w:p w14:paraId="1CB7BC2B" w14:textId="77777777" w:rsidR="00B12E6C" w:rsidRPr="00344F57" w:rsidRDefault="00B12E6C" w:rsidP="00B12E6C">
      <w:pPr>
        <w:pStyle w:val="NormalWeb"/>
        <w:spacing w:line="360" w:lineRule="auto"/>
        <w:ind w:left="720" w:hanging="720"/>
        <w:rPr>
          <w:rFonts w:ascii="Calibri Light" w:hAnsi="Calibri Light" w:cs="Calibri Light"/>
          <w:b/>
          <w:bCs/>
          <w:color w:val="000000" w:themeColor="text1"/>
        </w:rPr>
      </w:pPr>
      <w:r w:rsidRPr="00344F57">
        <w:rPr>
          <w:rStyle w:val="Strong"/>
          <w:rFonts w:ascii="Calibri Light" w:hAnsi="Calibri Light" w:cs="Calibri Light"/>
          <w:color w:val="000000" w:themeColor="text1"/>
        </w:rPr>
        <w:t xml:space="preserve">Re: </w:t>
      </w:r>
      <w:r w:rsidRPr="00344F57">
        <w:rPr>
          <w:rStyle w:val="Strong"/>
          <w:rFonts w:ascii="Calibri Light" w:hAnsi="Calibri Light" w:cs="Calibri Light"/>
          <w:color w:val="000000" w:themeColor="text1"/>
        </w:rPr>
        <w:tab/>
        <w:t>Proposed claim for judicial review against the Secretary of State for Work and Pensions  by [full name</w:t>
      </w:r>
      <w:r w:rsidRPr="00344F57">
        <w:rPr>
          <w:rStyle w:val="Strong"/>
          <w:rFonts w:ascii="Calibri Light" w:hAnsi="Calibri Light" w:cs="Calibri Light"/>
        </w:rPr>
        <w:t>]</w:t>
      </w:r>
    </w:p>
    <w:p w14:paraId="63E7FE63" w14:textId="77777777" w:rsidR="00DD1875" w:rsidRPr="00344F57" w:rsidRDefault="00DD1875" w:rsidP="007B0C5B">
      <w:pPr>
        <w:pStyle w:val="Heading5"/>
        <w:spacing w:before="120" w:beforeAutospacing="0" w:after="0" w:afterAutospacing="0" w:line="360" w:lineRule="auto"/>
        <w:jc w:val="both"/>
        <w:rPr>
          <w:rStyle w:val="sectionitemno"/>
          <w:rFonts w:ascii="Calibri Light" w:hAnsi="Calibri Light" w:cs="Calibri Light"/>
          <w:b w:val="0"/>
          <w:sz w:val="24"/>
          <w:szCs w:val="24"/>
        </w:rPr>
      </w:pPr>
      <w:r w:rsidRPr="00344F57">
        <w:rPr>
          <w:rStyle w:val="sectionitemno"/>
          <w:rFonts w:ascii="Calibri Light" w:hAnsi="Calibri Light" w:cs="Calibri Light"/>
          <w:b w:val="0"/>
          <w:sz w:val="24"/>
          <w:szCs w:val="24"/>
        </w:rPr>
        <w:t xml:space="preserve">We are instructed by </w:t>
      </w:r>
      <w:r w:rsidR="00F554EF" w:rsidRPr="00344F57">
        <w:rPr>
          <w:rFonts w:ascii="Calibri Light" w:hAnsi="Calibri Light" w:cs="Calibri Light"/>
          <w:noProof/>
          <w:color w:val="FF0000"/>
          <w:sz w:val="24"/>
          <w:szCs w:val="24"/>
        </w:rPr>
        <w:t>X</w:t>
      </w:r>
      <w:r w:rsidR="00F554EF" w:rsidRPr="00344F57">
        <w:rPr>
          <w:rFonts w:ascii="Calibri Light" w:hAnsi="Calibri Light" w:cs="Calibri Light"/>
          <w:noProof/>
          <w:sz w:val="24"/>
          <w:szCs w:val="24"/>
        </w:rPr>
        <w:t xml:space="preserve"> </w:t>
      </w:r>
      <w:r w:rsidRPr="00344F57">
        <w:rPr>
          <w:rStyle w:val="Strong"/>
          <w:rFonts w:ascii="Calibri Light" w:hAnsi="Calibri Light" w:cs="Calibri Light"/>
          <w:sz w:val="24"/>
          <w:szCs w:val="24"/>
        </w:rPr>
        <w:t xml:space="preserve">in relation to her universal credit </w:t>
      </w:r>
      <w:r w:rsidR="00F925A4" w:rsidRPr="00344F57">
        <w:rPr>
          <w:rStyle w:val="Strong"/>
          <w:rFonts w:ascii="Calibri Light" w:hAnsi="Calibri Light" w:cs="Calibri Light"/>
          <w:sz w:val="24"/>
          <w:szCs w:val="24"/>
        </w:rPr>
        <w:t>award</w:t>
      </w:r>
      <w:r w:rsidRPr="00344F57">
        <w:rPr>
          <w:rStyle w:val="Strong"/>
          <w:rFonts w:ascii="Calibri Light" w:hAnsi="Calibri Light" w:cs="Calibri Light"/>
          <w:sz w:val="24"/>
          <w:szCs w:val="24"/>
        </w:rPr>
        <w:t>.  We write in accordance with the Pre-action Protocol for judicial review.  Please note that we are requesting your response as soon as possible and in any event no later than by</w:t>
      </w:r>
      <w:r w:rsidR="00EA1C51" w:rsidRPr="00344F57">
        <w:rPr>
          <w:rStyle w:val="Strong"/>
          <w:rFonts w:ascii="Calibri Light" w:hAnsi="Calibri Light" w:cs="Calibri Light"/>
          <w:sz w:val="24"/>
          <w:szCs w:val="24"/>
        </w:rPr>
        <w:t xml:space="preserve"> 4pm on</w:t>
      </w:r>
      <w:r w:rsidRPr="00344F57">
        <w:rPr>
          <w:rStyle w:val="Strong"/>
          <w:rFonts w:ascii="Calibri Light" w:hAnsi="Calibri Light" w:cs="Calibri Light"/>
          <w:sz w:val="24"/>
          <w:szCs w:val="24"/>
        </w:rPr>
        <w:t xml:space="preserve"> </w:t>
      </w:r>
      <w:r w:rsidR="00F554EF" w:rsidRPr="00344F57">
        <w:rPr>
          <w:rStyle w:val="Strong"/>
          <w:rFonts w:ascii="Calibri Light" w:hAnsi="Calibri Light" w:cs="Calibri Light"/>
          <w:color w:val="FF0000"/>
          <w:sz w:val="24"/>
          <w:szCs w:val="24"/>
        </w:rPr>
        <w:t>date</w:t>
      </w:r>
      <w:r w:rsidR="00F554EF" w:rsidRPr="00344F57">
        <w:rPr>
          <w:rStyle w:val="Strong"/>
          <w:rFonts w:ascii="Calibri Light" w:hAnsi="Calibri Light" w:cs="Calibri Light"/>
          <w:sz w:val="24"/>
          <w:szCs w:val="24"/>
        </w:rPr>
        <w:t xml:space="preserve"> (</w:t>
      </w:r>
      <w:r w:rsidR="00C76823" w:rsidRPr="00344F57">
        <w:rPr>
          <w:rStyle w:val="Strong"/>
          <w:rFonts w:ascii="Calibri Light" w:hAnsi="Calibri Light" w:cs="Calibri Light"/>
          <w:sz w:val="24"/>
          <w:szCs w:val="24"/>
        </w:rPr>
        <w:t xml:space="preserve">7 </w:t>
      </w:r>
      <w:r w:rsidR="00F554EF" w:rsidRPr="00344F57">
        <w:rPr>
          <w:rStyle w:val="Strong"/>
          <w:rFonts w:ascii="Calibri Light" w:hAnsi="Calibri Light" w:cs="Calibri Light"/>
          <w:sz w:val="24"/>
          <w:szCs w:val="24"/>
        </w:rPr>
        <w:t xml:space="preserve">days). </w:t>
      </w:r>
    </w:p>
    <w:p w14:paraId="6C03E47B" w14:textId="77777777" w:rsidR="00344F57" w:rsidRDefault="00344F57" w:rsidP="0035445F">
      <w:pPr>
        <w:pStyle w:val="NormalWeb"/>
        <w:spacing w:before="0" w:beforeAutospacing="0" w:after="0" w:afterAutospacing="0" w:line="360" w:lineRule="auto"/>
        <w:rPr>
          <w:rFonts w:ascii="Calibri Light" w:hAnsi="Calibri Light" w:cs="Calibri Light"/>
          <w:b/>
          <w:color w:val="000000" w:themeColor="text1"/>
        </w:rPr>
      </w:pPr>
    </w:p>
    <w:p w14:paraId="41FCC6D9" w14:textId="397581DE" w:rsidR="0035445F" w:rsidRPr="00344F57" w:rsidRDefault="0035445F" w:rsidP="0035445F">
      <w:pPr>
        <w:pStyle w:val="NormalWeb"/>
        <w:spacing w:before="0" w:beforeAutospacing="0" w:after="0" w:afterAutospacing="0" w:line="360" w:lineRule="auto"/>
        <w:rPr>
          <w:rFonts w:ascii="Calibri Light" w:hAnsi="Calibri Light" w:cs="Calibri Light"/>
          <w:bCs/>
          <w:color w:val="000000" w:themeColor="text1"/>
        </w:rPr>
      </w:pPr>
      <w:r w:rsidRPr="00344F57">
        <w:rPr>
          <w:rFonts w:ascii="Calibri Light" w:hAnsi="Calibri Light" w:cs="Calibri Light"/>
          <w:b/>
          <w:color w:val="000000" w:themeColor="text1"/>
        </w:rPr>
        <w:t xml:space="preserve">Proposed Defendant:   </w:t>
      </w:r>
      <w:r w:rsidRPr="00344F57">
        <w:rPr>
          <w:rStyle w:val="Strong"/>
          <w:rFonts w:ascii="Calibri Light" w:hAnsi="Calibri Light" w:cs="Calibri Light"/>
          <w:b w:val="0"/>
          <w:color w:val="000000" w:themeColor="text1"/>
        </w:rPr>
        <w:t>Secretary of State for Work and Pensions (“</w:t>
      </w:r>
      <w:r w:rsidRPr="00344F57">
        <w:rPr>
          <w:rStyle w:val="Strong"/>
          <w:rFonts w:ascii="Calibri Light" w:hAnsi="Calibri Light" w:cs="Calibri Light"/>
          <w:color w:val="000000" w:themeColor="text1"/>
        </w:rPr>
        <w:t>D</w:t>
      </w:r>
      <w:r w:rsidRPr="00344F57">
        <w:rPr>
          <w:rStyle w:val="Strong"/>
          <w:rFonts w:ascii="Calibri Light" w:hAnsi="Calibri Light" w:cs="Calibri Light"/>
          <w:b w:val="0"/>
          <w:color w:val="000000" w:themeColor="text1"/>
        </w:rPr>
        <w:t>”)(“</w:t>
      </w:r>
      <w:r w:rsidRPr="00344F57">
        <w:rPr>
          <w:rStyle w:val="Strong"/>
          <w:rFonts w:ascii="Calibri Light" w:hAnsi="Calibri Light" w:cs="Calibri Light"/>
          <w:bCs w:val="0"/>
          <w:color w:val="000000" w:themeColor="text1"/>
        </w:rPr>
        <w:t>SSWP</w:t>
      </w:r>
      <w:r w:rsidRPr="00344F57">
        <w:rPr>
          <w:rStyle w:val="Strong"/>
          <w:rFonts w:ascii="Calibri Light" w:hAnsi="Calibri Light" w:cs="Calibri Light"/>
          <w:b w:val="0"/>
          <w:color w:val="000000" w:themeColor="text1"/>
        </w:rPr>
        <w:t>”)</w:t>
      </w:r>
    </w:p>
    <w:p w14:paraId="1965531E" w14:textId="77777777" w:rsidR="0035445F" w:rsidRPr="00344F57" w:rsidRDefault="0035445F" w:rsidP="0035445F">
      <w:pPr>
        <w:pStyle w:val="NormalWeb"/>
        <w:spacing w:before="0" w:beforeAutospacing="0" w:after="0" w:afterAutospacing="0" w:line="360" w:lineRule="auto"/>
        <w:rPr>
          <w:rFonts w:ascii="Calibri Light" w:hAnsi="Calibri Light" w:cs="Calibri Light"/>
          <w:b/>
          <w:bCs/>
          <w:color w:val="000000" w:themeColor="text1"/>
        </w:rPr>
      </w:pPr>
      <w:r w:rsidRPr="00344F57">
        <w:rPr>
          <w:rFonts w:ascii="Calibri Light" w:hAnsi="Calibri Light" w:cs="Calibri Light"/>
          <w:b/>
          <w:color w:val="000000" w:themeColor="text1"/>
        </w:rPr>
        <w:t xml:space="preserve">Claimant: </w:t>
      </w:r>
      <w:r w:rsidRPr="00344F57">
        <w:rPr>
          <w:rFonts w:ascii="Calibri Light" w:hAnsi="Calibri Light" w:cs="Calibri Light"/>
          <w:b/>
          <w:color w:val="000000" w:themeColor="text1"/>
        </w:rPr>
        <w:tab/>
      </w:r>
      <w:r w:rsidRPr="00344F57">
        <w:rPr>
          <w:rFonts w:ascii="Calibri Light" w:hAnsi="Calibri Light" w:cs="Calibri Light"/>
          <w:b/>
          <w:color w:val="000000" w:themeColor="text1"/>
        </w:rPr>
        <w:tab/>
      </w:r>
      <w:r w:rsidRPr="00344F57">
        <w:rPr>
          <w:rFonts w:ascii="Calibri Light" w:hAnsi="Calibri Light" w:cs="Calibri Light"/>
          <w:bCs/>
          <w:color w:val="000000" w:themeColor="text1"/>
        </w:rPr>
        <w:t>[full name]</w:t>
      </w:r>
      <w:r w:rsidRPr="00344F57">
        <w:rPr>
          <w:rFonts w:ascii="Calibri Light" w:hAnsi="Calibri Light" w:cs="Calibri Light"/>
          <w:color w:val="000000" w:themeColor="text1"/>
        </w:rPr>
        <w:t xml:space="preserve"> (“</w:t>
      </w:r>
      <w:r w:rsidRPr="00344F57">
        <w:rPr>
          <w:rFonts w:ascii="Calibri Light" w:hAnsi="Calibri Light" w:cs="Calibri Light"/>
          <w:b/>
          <w:color w:val="000000" w:themeColor="text1"/>
        </w:rPr>
        <w:t>C</w:t>
      </w:r>
      <w:r w:rsidRPr="00344F57">
        <w:rPr>
          <w:rFonts w:ascii="Calibri Light" w:hAnsi="Calibri Light" w:cs="Calibri Light"/>
          <w:color w:val="000000" w:themeColor="text1"/>
        </w:rPr>
        <w:t>”)</w:t>
      </w:r>
    </w:p>
    <w:p w14:paraId="5F326908" w14:textId="77777777" w:rsidR="0035445F" w:rsidRPr="00344F57" w:rsidRDefault="0035445F" w:rsidP="0035445F">
      <w:pPr>
        <w:pStyle w:val="NormalWeb"/>
        <w:spacing w:before="0" w:beforeAutospacing="0" w:after="0" w:afterAutospacing="0" w:line="360" w:lineRule="auto"/>
        <w:rPr>
          <w:rFonts w:ascii="Calibri Light" w:hAnsi="Calibri Light" w:cs="Calibri Light"/>
          <w:color w:val="000000" w:themeColor="text1"/>
        </w:rPr>
      </w:pPr>
      <w:proofErr w:type="spellStart"/>
      <w:r w:rsidRPr="00344F57">
        <w:rPr>
          <w:rFonts w:ascii="Calibri Light" w:hAnsi="Calibri Light" w:cs="Calibri Light"/>
          <w:b/>
          <w:color w:val="000000" w:themeColor="text1"/>
        </w:rPr>
        <w:t>NINo</w:t>
      </w:r>
      <w:proofErr w:type="spellEnd"/>
      <w:r w:rsidRPr="00344F57">
        <w:rPr>
          <w:rFonts w:ascii="Calibri Light" w:hAnsi="Calibri Light" w:cs="Calibri Light"/>
          <w:b/>
          <w:color w:val="000000" w:themeColor="text1"/>
        </w:rPr>
        <w:t xml:space="preserve">: </w:t>
      </w:r>
      <w:r w:rsidRPr="00344F57">
        <w:rPr>
          <w:rFonts w:ascii="Calibri Light" w:hAnsi="Calibri Light" w:cs="Calibri Light"/>
          <w:b/>
          <w:color w:val="000000" w:themeColor="text1"/>
        </w:rPr>
        <w:tab/>
      </w:r>
      <w:r w:rsidRPr="00344F57">
        <w:rPr>
          <w:rFonts w:ascii="Calibri Light" w:hAnsi="Calibri Light" w:cs="Calibri Light"/>
          <w:b/>
          <w:color w:val="000000" w:themeColor="text1"/>
        </w:rPr>
        <w:tab/>
      </w:r>
      <w:r w:rsidRPr="00344F57">
        <w:rPr>
          <w:rFonts w:ascii="Calibri Light" w:hAnsi="Calibri Light" w:cs="Calibri Light"/>
          <w:b/>
          <w:color w:val="000000" w:themeColor="text1"/>
        </w:rPr>
        <w:tab/>
      </w:r>
      <w:r w:rsidRPr="00344F57">
        <w:rPr>
          <w:rFonts w:ascii="Calibri Light" w:hAnsi="Calibri Light" w:cs="Calibri Light"/>
          <w:bCs/>
          <w:color w:val="000000" w:themeColor="text1"/>
        </w:rPr>
        <w:t>[</w:t>
      </w:r>
      <w:proofErr w:type="spellStart"/>
      <w:r w:rsidRPr="00344F57">
        <w:rPr>
          <w:rFonts w:ascii="Calibri Light" w:hAnsi="Calibri Light" w:cs="Calibri Light"/>
          <w:bCs/>
          <w:color w:val="000000" w:themeColor="text1"/>
        </w:rPr>
        <w:t>xxxx</w:t>
      </w:r>
      <w:proofErr w:type="spellEnd"/>
      <w:r w:rsidRPr="00344F57">
        <w:rPr>
          <w:rFonts w:ascii="Calibri Light" w:hAnsi="Calibri Light" w:cs="Calibri Light"/>
          <w:bCs/>
          <w:color w:val="000000" w:themeColor="text1"/>
        </w:rPr>
        <w:t>]</w:t>
      </w:r>
    </w:p>
    <w:p w14:paraId="2BF44E85" w14:textId="77777777" w:rsidR="0035445F" w:rsidRPr="00344F57" w:rsidRDefault="0035445F" w:rsidP="0035445F">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344F57">
        <w:rPr>
          <w:rFonts w:ascii="Calibri Light" w:hAnsi="Calibri Light" w:cs="Calibri Light"/>
          <w:b/>
          <w:color w:val="000000" w:themeColor="text1"/>
        </w:rPr>
        <w:t>Address:</w:t>
      </w:r>
      <w:r w:rsidRPr="00344F57">
        <w:rPr>
          <w:rFonts w:ascii="Calibri Light" w:hAnsi="Calibri Light" w:cs="Calibri Light"/>
          <w:b/>
          <w:color w:val="000000" w:themeColor="text1"/>
        </w:rPr>
        <w:tab/>
      </w:r>
      <w:r w:rsidRPr="00344F57">
        <w:rPr>
          <w:rFonts w:ascii="Calibri Light" w:hAnsi="Calibri Light" w:cs="Calibri Light"/>
          <w:bCs/>
          <w:color w:val="000000" w:themeColor="text1"/>
        </w:rPr>
        <w:t>[</w:t>
      </w:r>
      <w:proofErr w:type="spellStart"/>
      <w:r w:rsidRPr="00344F57">
        <w:rPr>
          <w:rFonts w:ascii="Calibri Light" w:hAnsi="Calibri Light" w:cs="Calibri Light"/>
          <w:bCs/>
          <w:color w:val="000000" w:themeColor="text1"/>
        </w:rPr>
        <w:t>xxxx</w:t>
      </w:r>
      <w:proofErr w:type="spellEnd"/>
      <w:r w:rsidRPr="00344F57">
        <w:rPr>
          <w:rFonts w:ascii="Calibri Light" w:hAnsi="Calibri Light" w:cs="Calibri Light"/>
          <w:bCs/>
          <w:color w:val="000000" w:themeColor="text1"/>
        </w:rPr>
        <w:t>]</w:t>
      </w:r>
    </w:p>
    <w:p w14:paraId="56750C65" w14:textId="77777777" w:rsidR="0035445F" w:rsidRPr="00344F57" w:rsidRDefault="0035445F" w:rsidP="0035445F">
      <w:pPr>
        <w:pStyle w:val="NormalWeb"/>
        <w:spacing w:before="0" w:beforeAutospacing="0" w:after="0" w:afterAutospacing="0" w:line="360" w:lineRule="auto"/>
        <w:rPr>
          <w:rStyle w:val="sectionitemno"/>
          <w:rFonts w:ascii="Calibri Light" w:hAnsi="Calibri Light" w:cs="Calibri Light"/>
          <w:color w:val="000000" w:themeColor="text1"/>
        </w:rPr>
      </w:pPr>
      <w:r w:rsidRPr="00344F57">
        <w:rPr>
          <w:rStyle w:val="sectionitemno"/>
          <w:rFonts w:ascii="Calibri Light" w:hAnsi="Calibri Light" w:cs="Calibri Light"/>
          <w:b/>
          <w:color w:val="000000" w:themeColor="text1"/>
        </w:rPr>
        <w:t>Date of Birth:</w:t>
      </w:r>
      <w:r w:rsidRPr="00344F57">
        <w:rPr>
          <w:rStyle w:val="sectionitemno"/>
          <w:rFonts w:ascii="Calibri Light" w:hAnsi="Calibri Light" w:cs="Calibri Light"/>
          <w:color w:val="000000" w:themeColor="text1"/>
        </w:rPr>
        <w:tab/>
      </w:r>
      <w:r w:rsidRPr="00344F57">
        <w:rPr>
          <w:rStyle w:val="sectionitemno"/>
          <w:rFonts w:ascii="Calibri Light" w:hAnsi="Calibri Light" w:cs="Calibri Light"/>
          <w:color w:val="000000" w:themeColor="text1"/>
        </w:rPr>
        <w:tab/>
      </w:r>
      <w:r w:rsidRPr="00344F57">
        <w:rPr>
          <w:rFonts w:ascii="Calibri Light" w:hAnsi="Calibri Light" w:cs="Calibri Light"/>
          <w:bCs/>
          <w:color w:val="000000" w:themeColor="text1"/>
        </w:rPr>
        <w:t>[</w:t>
      </w:r>
      <w:proofErr w:type="spellStart"/>
      <w:r w:rsidRPr="00344F57">
        <w:rPr>
          <w:rFonts w:ascii="Calibri Light" w:hAnsi="Calibri Light" w:cs="Calibri Light"/>
          <w:bCs/>
          <w:color w:val="000000" w:themeColor="text1"/>
        </w:rPr>
        <w:t>xxxx</w:t>
      </w:r>
      <w:proofErr w:type="spellEnd"/>
      <w:r w:rsidRPr="00344F57">
        <w:rPr>
          <w:rFonts w:ascii="Calibri Light" w:hAnsi="Calibri Light" w:cs="Calibri Light"/>
          <w:bCs/>
          <w:color w:val="000000" w:themeColor="text1"/>
        </w:rPr>
        <w:t>]</w:t>
      </w:r>
    </w:p>
    <w:p w14:paraId="636974DA" w14:textId="77777777" w:rsidR="0035445F" w:rsidRPr="00344F57" w:rsidRDefault="0035445F" w:rsidP="0035445F">
      <w:pPr>
        <w:pStyle w:val="NormalWeb"/>
        <w:spacing w:before="0" w:beforeAutospacing="0" w:after="0" w:afterAutospacing="0" w:line="360" w:lineRule="auto"/>
        <w:rPr>
          <w:rStyle w:val="sectionitemno"/>
          <w:rFonts w:ascii="Calibri Light" w:hAnsi="Calibri Light" w:cs="Calibri Light"/>
          <w:color w:val="000000" w:themeColor="text1"/>
        </w:rPr>
      </w:pPr>
    </w:p>
    <w:p w14:paraId="5FB4BA31" w14:textId="77777777" w:rsidR="0035445F" w:rsidRPr="00344F57" w:rsidRDefault="0035445F" w:rsidP="0035445F">
      <w:pPr>
        <w:spacing w:line="360" w:lineRule="auto"/>
        <w:ind w:left="567" w:hanging="567"/>
        <w:jc w:val="both"/>
        <w:rPr>
          <w:rFonts w:ascii="Calibri Light" w:hAnsi="Calibri Light" w:cs="Calibri Light"/>
          <w:b/>
          <w:bCs/>
        </w:rPr>
      </w:pPr>
      <w:r w:rsidRPr="00344F57">
        <w:rPr>
          <w:rFonts w:ascii="Calibri Light" w:hAnsi="Calibri Light" w:cs="Calibri Light"/>
          <w:b/>
          <w:bCs/>
        </w:rPr>
        <w:t>Note on the address for Pre-action Protocol correspondence</w:t>
      </w:r>
    </w:p>
    <w:p w14:paraId="3357D254" w14:textId="77777777" w:rsidR="0035445F" w:rsidRPr="00344F57" w:rsidRDefault="0035445F" w:rsidP="0035445F">
      <w:pPr>
        <w:pStyle w:val="ListParagraph"/>
        <w:numPr>
          <w:ilvl w:val="0"/>
          <w:numId w:val="18"/>
        </w:numPr>
        <w:spacing w:after="160" w:line="360" w:lineRule="auto"/>
        <w:jc w:val="both"/>
        <w:rPr>
          <w:rFonts w:ascii="Calibri Light" w:hAnsi="Calibri Light" w:cs="Calibri Light"/>
          <w:color w:val="000000"/>
        </w:rPr>
      </w:pPr>
      <w:r w:rsidRPr="00344F57">
        <w:rPr>
          <w:rFonts w:ascii="Calibri Light" w:hAnsi="Calibri Light" w:cs="Calibri Light"/>
        </w:rPr>
        <w:t xml:space="preserve">This letter is sent to you because in February 2024 a </w:t>
      </w:r>
      <w:r w:rsidRPr="00344F57">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344F57">
        <w:rPr>
          <w:rFonts w:ascii="Calibri Light" w:hAnsi="Calibri Light" w:cs="Calibri Light"/>
          <w:color w:val="000000"/>
        </w:rPr>
        <w:t>SW1H</w:t>
      </w:r>
      <w:proofErr w:type="spellEnd"/>
      <w:r w:rsidRPr="00344F57">
        <w:rPr>
          <w:rFonts w:ascii="Calibri Light" w:hAnsi="Calibri Light" w:cs="Calibri Light"/>
          <w:color w:val="000000"/>
        </w:rPr>
        <w:t xml:space="preserve"> </w:t>
      </w:r>
      <w:proofErr w:type="spellStart"/>
      <w:r w:rsidRPr="00344F57">
        <w:rPr>
          <w:rFonts w:ascii="Calibri Light" w:hAnsi="Calibri Light" w:cs="Calibri Light"/>
          <w:color w:val="000000"/>
        </w:rPr>
        <w:t>9NA</w:t>
      </w:r>
      <w:proofErr w:type="spellEnd"/>
      <w:r w:rsidRPr="00344F57">
        <w:rPr>
          <w:rFonts w:ascii="Calibri Light" w:hAnsi="Calibri Light" w:cs="Calibri Light"/>
          <w:color w:val="000000"/>
        </w:rPr>
        <w:t xml:space="preserve"> advised that:</w:t>
      </w:r>
    </w:p>
    <w:p w14:paraId="4B2CA2E7" w14:textId="77777777" w:rsidR="0035445F" w:rsidRPr="00344F57" w:rsidRDefault="0035445F" w:rsidP="0035445F">
      <w:pPr>
        <w:spacing w:line="360" w:lineRule="auto"/>
        <w:ind w:left="567" w:hanging="567"/>
        <w:jc w:val="both"/>
        <w:rPr>
          <w:rFonts w:ascii="Calibri Light" w:hAnsi="Calibri Light" w:cs="Calibri Light"/>
          <w:color w:val="000000"/>
          <w14:ligatures w14:val="standardContextual"/>
        </w:rPr>
      </w:pPr>
    </w:p>
    <w:p w14:paraId="0A724F37" w14:textId="77777777" w:rsidR="0035445F" w:rsidRPr="00344F57" w:rsidRDefault="0035445F" w:rsidP="0035445F">
      <w:pPr>
        <w:spacing w:line="360" w:lineRule="auto"/>
        <w:ind w:left="1134"/>
        <w:jc w:val="both"/>
        <w:rPr>
          <w:rFonts w:ascii="Calibri Light" w:hAnsi="Calibri Light" w:cs="Calibri Light"/>
          <w:i/>
          <w:iCs/>
          <w14:ligatures w14:val="standardContextual"/>
        </w:rPr>
      </w:pPr>
      <w:r w:rsidRPr="00344F57">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344F57">
        <w:rPr>
          <w:rFonts w:ascii="Calibri Light" w:hAnsi="Calibri Light" w:cs="Calibri Light"/>
          <w:i/>
          <w:iCs/>
          <w14:ligatures w14:val="standardContextual"/>
        </w:rPr>
        <w:t>example</w:t>
      </w:r>
      <w:proofErr w:type="gramEnd"/>
      <w:r w:rsidRPr="00344F57">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5E55958B" w14:textId="77777777" w:rsidR="0035445F" w:rsidRPr="00344F57" w:rsidRDefault="0035445F" w:rsidP="0035445F">
      <w:pPr>
        <w:spacing w:line="360" w:lineRule="auto"/>
        <w:ind w:left="2574"/>
        <w:jc w:val="both"/>
        <w:rPr>
          <w:rFonts w:ascii="Calibri Light" w:hAnsi="Calibri Light" w:cs="Calibri Light"/>
          <w:i/>
          <w:iCs/>
          <w14:ligatures w14:val="standardContextual"/>
        </w:rPr>
      </w:pPr>
    </w:p>
    <w:p w14:paraId="1456E7EA" w14:textId="77777777" w:rsidR="0035445F" w:rsidRPr="00344F57" w:rsidRDefault="0035445F" w:rsidP="0035445F">
      <w:pPr>
        <w:pStyle w:val="NormalWeb"/>
        <w:numPr>
          <w:ilvl w:val="0"/>
          <w:numId w:val="18"/>
        </w:numPr>
        <w:spacing w:before="0" w:beforeAutospacing="0" w:after="0" w:afterAutospacing="0" w:line="360" w:lineRule="auto"/>
        <w:jc w:val="both"/>
        <w:rPr>
          <w:rFonts w:ascii="Calibri Light" w:hAnsi="Calibri Light" w:cs="Calibri Light"/>
          <w:sz w:val="22"/>
          <w:szCs w:val="22"/>
        </w:rPr>
      </w:pPr>
      <w:r w:rsidRPr="00344F57">
        <w:rPr>
          <w:rStyle w:val="Strong"/>
          <w:rFonts w:ascii="Calibri Light" w:hAnsi="Calibri Light" w:cs="Calibri Light"/>
          <w:b w:val="0"/>
          <w:bCs w:val="0"/>
          <w:color w:val="000000" w:themeColor="text1"/>
        </w:rPr>
        <w:lastRenderedPageBreak/>
        <w:t xml:space="preserve">This letter is also sent by email to the Treasury Solicitor as </w:t>
      </w:r>
      <w:r w:rsidRPr="00344F57">
        <w:rPr>
          <w:rFonts w:ascii="Calibri Light" w:hAnsi="Calibri Light" w:cs="Calibri Light"/>
        </w:rPr>
        <w:t>Cabinet Office practice direction ‘Crown Proceedings Act 1947’ (December 2023)</w:t>
      </w:r>
      <w:r w:rsidRPr="00344F57">
        <w:rPr>
          <w:rStyle w:val="FootnoteReference"/>
          <w:rFonts w:ascii="Calibri Light" w:hAnsi="Calibri Light" w:cs="Calibri Light"/>
        </w:rPr>
        <w:footnoteReference w:id="1"/>
      </w:r>
      <w:r w:rsidRPr="00344F57">
        <w:rPr>
          <w:rFonts w:ascii="Calibri Light" w:hAnsi="Calibri Light" w:cs="Calibri Light"/>
        </w:rPr>
        <w:t xml:space="preserve"> requires:</w:t>
      </w:r>
    </w:p>
    <w:p w14:paraId="650BBD7E" w14:textId="77777777" w:rsidR="0035445F" w:rsidRPr="00344F57" w:rsidRDefault="0035445F" w:rsidP="0035445F">
      <w:pPr>
        <w:pStyle w:val="ListParagraph"/>
        <w:spacing w:line="360" w:lineRule="auto"/>
        <w:ind w:left="567"/>
        <w:jc w:val="both"/>
        <w:rPr>
          <w:rFonts w:ascii="Calibri Light" w:hAnsi="Calibri Light" w:cs="Calibri Light"/>
          <w:sz w:val="22"/>
          <w:szCs w:val="22"/>
        </w:rPr>
      </w:pPr>
    </w:p>
    <w:p w14:paraId="0E71818A" w14:textId="77777777" w:rsidR="0035445F" w:rsidRPr="00344F57" w:rsidRDefault="0035445F" w:rsidP="0035445F">
      <w:pPr>
        <w:pStyle w:val="ListParagraph"/>
        <w:spacing w:line="360" w:lineRule="auto"/>
        <w:ind w:left="1134"/>
        <w:jc w:val="both"/>
        <w:rPr>
          <w:rFonts w:ascii="Calibri Light" w:hAnsi="Calibri Light" w:cs="Calibri Light"/>
          <w:i/>
          <w:iCs/>
        </w:rPr>
      </w:pPr>
      <w:r w:rsidRPr="00344F57">
        <w:rPr>
          <w:rFonts w:ascii="Calibri Light" w:hAnsi="Calibri Light" w:cs="Calibri Light"/>
          <w:i/>
          <w:iCs/>
        </w:rPr>
        <w:t>“</w:t>
      </w:r>
      <w:r w:rsidRPr="00344F57">
        <w:rPr>
          <w:rFonts w:ascii="Calibri Light" w:hAnsi="Calibri Light" w:cs="Calibri Light"/>
          <w:b/>
          <w:bCs/>
          <w:i/>
          <w:iCs/>
        </w:rPr>
        <w:t>All documents</w:t>
      </w:r>
      <w:r w:rsidRPr="00344F57">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344F57">
        <w:rPr>
          <w:rFonts w:ascii="Calibri Light" w:hAnsi="Calibri Light" w:cs="Calibri Light"/>
          <w:b/>
          <w:bCs/>
          <w:i/>
          <w:iCs/>
        </w:rPr>
        <w:t xml:space="preserve"> </w:t>
      </w:r>
      <w:r w:rsidRPr="00344F57">
        <w:rPr>
          <w:rFonts w:ascii="Calibri Light" w:hAnsi="Calibri Light" w:cs="Calibri Light"/>
          <w:i/>
          <w:iCs/>
        </w:rPr>
        <w:t xml:space="preserve">against an authorised Government department, </w:t>
      </w:r>
      <w:r w:rsidRPr="00344F57">
        <w:rPr>
          <w:rFonts w:ascii="Calibri Light" w:hAnsi="Calibri Light" w:cs="Calibri Light"/>
          <w:b/>
          <w:bCs/>
          <w:i/>
          <w:iCs/>
        </w:rPr>
        <w:t>be served on the solicitor</w:t>
      </w:r>
      <w:r w:rsidRPr="00344F57">
        <w:rPr>
          <w:rFonts w:ascii="Calibri Light" w:hAnsi="Calibri Light" w:cs="Calibri Light"/>
          <w:i/>
          <w:iCs/>
        </w:rPr>
        <w:t xml:space="preserve">, if any, for that department” </w:t>
      </w:r>
    </w:p>
    <w:p w14:paraId="33833ACA" w14:textId="77777777" w:rsidR="0035445F" w:rsidRPr="00344F57" w:rsidRDefault="0035445F" w:rsidP="0035445F">
      <w:pPr>
        <w:pStyle w:val="ListParagraph"/>
        <w:spacing w:line="360" w:lineRule="auto"/>
        <w:ind w:left="567"/>
        <w:jc w:val="right"/>
        <w:rPr>
          <w:rFonts w:ascii="Calibri Light" w:hAnsi="Calibri Light" w:cs="Calibri Light"/>
        </w:rPr>
      </w:pPr>
      <w:r w:rsidRPr="00344F57">
        <w:rPr>
          <w:rFonts w:ascii="Calibri Light" w:hAnsi="Calibri Light" w:cs="Calibri Light"/>
        </w:rPr>
        <w:t>(Emphasis added)</w:t>
      </w:r>
    </w:p>
    <w:p w14:paraId="4C731EF0" w14:textId="77777777" w:rsidR="0035445F" w:rsidRPr="00344F57" w:rsidRDefault="0035445F" w:rsidP="0035445F">
      <w:pPr>
        <w:pStyle w:val="ListParagraph"/>
        <w:spacing w:line="360" w:lineRule="auto"/>
        <w:ind w:left="567"/>
        <w:jc w:val="right"/>
        <w:rPr>
          <w:rFonts w:ascii="Calibri Light" w:hAnsi="Calibri Light" w:cs="Calibri Light"/>
        </w:rPr>
      </w:pPr>
    </w:p>
    <w:p w14:paraId="7776C8EE" w14:textId="77777777" w:rsidR="0035445F" w:rsidRPr="00344F57" w:rsidRDefault="0035445F" w:rsidP="0035445F">
      <w:pPr>
        <w:pStyle w:val="ListParagraph"/>
        <w:numPr>
          <w:ilvl w:val="0"/>
          <w:numId w:val="18"/>
        </w:numPr>
        <w:spacing w:line="360" w:lineRule="auto"/>
        <w:jc w:val="both"/>
        <w:rPr>
          <w:rFonts w:ascii="Calibri Light" w:hAnsi="Calibri Light" w:cs="Calibri Light"/>
        </w:rPr>
      </w:pPr>
      <w:r w:rsidRPr="00344F57">
        <w:rPr>
          <w:rFonts w:ascii="Calibri Light" w:hAnsi="Calibri Light" w:cs="Calibri Light"/>
        </w:rPr>
        <w:t>The practice direction provides that the solicitor for service in connection with civil proceedings against the Department for Work and Pensions is “The Treasury Solicitor”.</w:t>
      </w:r>
    </w:p>
    <w:p w14:paraId="23075A4F" w14:textId="77777777" w:rsidR="0035445F" w:rsidRPr="00344F57" w:rsidRDefault="0035445F" w:rsidP="0035445F">
      <w:pPr>
        <w:pStyle w:val="NormalWeb"/>
        <w:numPr>
          <w:ilvl w:val="0"/>
          <w:numId w:val="18"/>
        </w:numPr>
        <w:spacing w:before="0" w:beforeAutospacing="0" w:after="0" w:afterAutospacing="0" w:line="360" w:lineRule="auto"/>
        <w:jc w:val="both"/>
        <w:rPr>
          <w:rStyle w:val="Strong"/>
          <w:rFonts w:ascii="Calibri Light" w:hAnsi="Calibri Light" w:cs="Calibri Light"/>
          <w:b w:val="0"/>
          <w:bCs w:val="0"/>
          <w:color w:val="000000" w:themeColor="text1"/>
        </w:rPr>
      </w:pPr>
      <w:r w:rsidRPr="00344F57">
        <w:rPr>
          <w:rStyle w:val="Strong"/>
          <w:rFonts w:ascii="Calibri Light" w:hAnsi="Calibri Light" w:cs="Calibri Light"/>
          <w:b w:val="0"/>
          <w:bCs w:val="0"/>
          <w:color w:val="000000" w:themeColor="text1"/>
        </w:rPr>
        <w:t>The Government Legal Department webpage</w:t>
      </w:r>
      <w:r w:rsidRPr="00344F57">
        <w:rPr>
          <w:rStyle w:val="FootnoteReference"/>
          <w:rFonts w:ascii="Calibri Light" w:hAnsi="Calibri Light" w:cs="Calibri Light"/>
          <w:color w:val="000000" w:themeColor="text1"/>
        </w:rPr>
        <w:footnoteReference w:id="2"/>
      </w:r>
      <w:r w:rsidRPr="00344F57">
        <w:rPr>
          <w:rStyle w:val="Strong"/>
          <w:rFonts w:ascii="Calibri Light" w:hAnsi="Calibri Light" w:cs="Calibri Light"/>
          <w:b w:val="0"/>
          <w:bCs w:val="0"/>
          <w:color w:val="000000" w:themeColor="text1"/>
        </w:rPr>
        <w:t xml:space="preserve"> further instructs:</w:t>
      </w:r>
    </w:p>
    <w:p w14:paraId="6C204850" w14:textId="77777777" w:rsidR="0035445F" w:rsidRPr="00344F57" w:rsidRDefault="0035445F" w:rsidP="0035445F">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2D830712" w14:textId="77777777" w:rsidR="0035445F" w:rsidRPr="00344F57" w:rsidRDefault="0035445F" w:rsidP="0035445F">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344F57">
        <w:rPr>
          <w:rStyle w:val="Strong"/>
          <w:rFonts w:ascii="Calibri Light" w:hAnsi="Calibri Light" w:cs="Calibri Light"/>
          <w:b w:val="0"/>
          <w:bCs w:val="0"/>
          <w:i/>
          <w:iCs/>
          <w:color w:val="000000" w:themeColor="text1"/>
        </w:rPr>
        <w:t>[…]</w:t>
      </w:r>
    </w:p>
    <w:p w14:paraId="16B3077F" w14:textId="77777777" w:rsidR="0035445F" w:rsidRPr="00344F57" w:rsidRDefault="0035445F" w:rsidP="0035445F">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344F57">
        <w:rPr>
          <w:rFonts w:ascii="Calibri Light" w:hAnsi="Calibri Light" w:cs="Calibri Light"/>
          <w:i/>
          <w:iCs/>
          <w:color w:val="000000"/>
          <w:shd w:val="clear" w:color="auto" w:fill="FFFFFF"/>
        </w:rPr>
        <w:t>The email addresses above are for the service of new proceedings only.</w:t>
      </w:r>
      <w:r w:rsidRPr="00344F57">
        <w:rPr>
          <w:rFonts w:ascii="Calibri Light" w:hAnsi="Calibri Light" w:cs="Calibri Light"/>
          <w:i/>
          <w:iCs/>
          <w:color w:val="000000"/>
        </w:rPr>
        <w:br/>
      </w:r>
      <w:r w:rsidRPr="00344F57">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344F57">
        <w:rPr>
          <w:rFonts w:ascii="Calibri Light" w:hAnsi="Calibri Light" w:cs="Calibri Light"/>
          <w:i/>
          <w:iCs/>
          <w:color w:val="000000"/>
          <w:shd w:val="clear" w:color="auto" w:fill="FFFFFF"/>
        </w:rPr>
        <w:t>GLD</w:t>
      </w:r>
      <w:proofErr w:type="spellEnd"/>
      <w:r w:rsidRPr="00344F57">
        <w:rPr>
          <w:rFonts w:ascii="Calibri Light" w:hAnsi="Calibri Light" w:cs="Calibri Light"/>
          <w:i/>
          <w:iCs/>
          <w:color w:val="000000"/>
          <w:shd w:val="clear" w:color="auto" w:fill="FFFFFF"/>
        </w:rPr>
        <w:t xml:space="preserve"> please email these to </w:t>
      </w:r>
      <w:hyperlink r:id="rId20" w:history="1">
        <w:r w:rsidRPr="00344F57">
          <w:rPr>
            <w:rStyle w:val="Hyperlink"/>
            <w:rFonts w:ascii="Calibri Light" w:hAnsi="Calibri Light" w:cs="Calibri Light"/>
            <w:i/>
            <w:iCs/>
            <w:color w:val="A03A88"/>
            <w:shd w:val="clear" w:color="auto" w:fill="FFFFFF"/>
          </w:rPr>
          <w:t>thetreasurysolicitor@governmentlegal.gov.uk</w:t>
        </w:r>
      </w:hyperlink>
      <w:r w:rsidRPr="00344F57">
        <w:rPr>
          <w:rFonts w:ascii="Calibri Light" w:hAnsi="Calibri Light" w:cs="Calibri Light"/>
          <w:i/>
          <w:iCs/>
          <w:color w:val="000000"/>
          <w:shd w:val="clear" w:color="auto" w:fill="FFFFFF"/>
        </w:rPr>
        <w:t>.</w:t>
      </w:r>
    </w:p>
    <w:p w14:paraId="05D9AA63" w14:textId="514BE033" w:rsidR="00DD1875" w:rsidRPr="00344F57" w:rsidRDefault="00DD1875" w:rsidP="007B0C5B">
      <w:pPr>
        <w:pStyle w:val="NormalWeb"/>
        <w:spacing w:line="360" w:lineRule="auto"/>
        <w:jc w:val="both"/>
        <w:rPr>
          <w:rFonts w:ascii="Calibri Light" w:hAnsi="Calibri Light" w:cs="Calibri Light"/>
        </w:rPr>
      </w:pPr>
      <w:r w:rsidRPr="00344F57">
        <w:rPr>
          <w:rStyle w:val="Strong"/>
          <w:rFonts w:ascii="Calibri Light" w:hAnsi="Calibri Light" w:cs="Calibri Light"/>
        </w:rPr>
        <w:t>The details of the matter being challenged</w:t>
      </w:r>
    </w:p>
    <w:p w14:paraId="0A6A5CC1" w14:textId="268662E8" w:rsidR="00DD1875" w:rsidRPr="00344F57" w:rsidRDefault="00F554EF" w:rsidP="00025356">
      <w:pPr>
        <w:pStyle w:val="NormalWeb"/>
        <w:numPr>
          <w:ilvl w:val="0"/>
          <w:numId w:val="18"/>
        </w:numPr>
        <w:tabs>
          <w:tab w:val="left" w:pos="2580"/>
        </w:tabs>
        <w:spacing w:before="0" w:beforeAutospacing="0" w:after="0" w:afterAutospacing="0" w:line="360" w:lineRule="auto"/>
        <w:jc w:val="both"/>
        <w:rPr>
          <w:rStyle w:val="sectionitemno"/>
          <w:rFonts w:ascii="Calibri Light" w:hAnsi="Calibri Light" w:cs="Calibri Light"/>
          <w:bCs/>
        </w:rPr>
      </w:pPr>
      <w:r w:rsidRPr="00344F57">
        <w:rPr>
          <w:rStyle w:val="sectionitemno"/>
          <w:rFonts w:ascii="Calibri Light" w:hAnsi="Calibri Light" w:cs="Calibri Light"/>
          <w:bCs/>
        </w:rPr>
        <w:t xml:space="preserve">We are challenging </w:t>
      </w:r>
      <w:r w:rsidR="00C43426" w:rsidRPr="00344F57">
        <w:rPr>
          <w:rStyle w:val="sectionitemno"/>
          <w:rFonts w:ascii="Calibri Light" w:hAnsi="Calibri Light" w:cs="Calibri Light"/>
          <w:bCs/>
        </w:rPr>
        <w:t>the</w:t>
      </w:r>
      <w:r w:rsidR="00DD1875" w:rsidRPr="00344F57">
        <w:rPr>
          <w:rStyle w:val="sectionitemno"/>
          <w:rFonts w:ascii="Calibri Light" w:hAnsi="Calibri Light" w:cs="Calibri Light"/>
          <w:bCs/>
        </w:rPr>
        <w:t xml:space="preserve"> </w:t>
      </w:r>
      <w:r w:rsidR="00485DC2" w:rsidRPr="00344F57">
        <w:rPr>
          <w:rStyle w:val="sectionitemno"/>
          <w:rFonts w:ascii="Calibri Light" w:hAnsi="Calibri Light" w:cs="Calibri Light"/>
          <w:bCs/>
        </w:rPr>
        <w:t xml:space="preserve">refusal </w:t>
      </w:r>
      <w:r w:rsidR="00F925A4" w:rsidRPr="00344F57">
        <w:rPr>
          <w:rStyle w:val="sectionitemno"/>
          <w:rFonts w:ascii="Calibri Light" w:hAnsi="Calibri Light" w:cs="Calibri Light"/>
          <w:bCs/>
        </w:rPr>
        <w:t xml:space="preserve">to include a housing element within the maximum amount in the calculation of the award of </w:t>
      </w:r>
      <w:r w:rsidR="00DD1875" w:rsidRPr="00344F57">
        <w:rPr>
          <w:rStyle w:val="sectionitemno"/>
          <w:rFonts w:ascii="Calibri Light" w:hAnsi="Calibri Light" w:cs="Calibri Light"/>
          <w:bCs/>
        </w:rPr>
        <w:t>universal credit</w:t>
      </w:r>
      <w:r w:rsidR="00EA1C51" w:rsidRPr="00344F57">
        <w:rPr>
          <w:rStyle w:val="sectionitemno"/>
          <w:rFonts w:ascii="Calibri Light" w:hAnsi="Calibri Light" w:cs="Calibri Light"/>
          <w:bCs/>
        </w:rPr>
        <w:t xml:space="preserve"> (</w:t>
      </w:r>
      <w:r w:rsidR="00EA1C51" w:rsidRPr="00344F57">
        <w:rPr>
          <w:rStyle w:val="sectionitemno"/>
          <w:rFonts w:ascii="Calibri Light" w:hAnsi="Calibri Light" w:cs="Calibri Light"/>
          <w:b/>
          <w:bCs/>
        </w:rPr>
        <w:t>‘UC’</w:t>
      </w:r>
      <w:r w:rsidR="00EA1C51" w:rsidRPr="00344F57">
        <w:rPr>
          <w:rStyle w:val="sectionitemno"/>
          <w:rFonts w:ascii="Calibri Light" w:hAnsi="Calibri Light" w:cs="Calibri Light"/>
          <w:bCs/>
        </w:rPr>
        <w:t>)</w:t>
      </w:r>
      <w:r w:rsidR="00F925A4" w:rsidRPr="00344F57">
        <w:rPr>
          <w:rStyle w:val="sectionitemno"/>
          <w:rFonts w:ascii="Calibri Light" w:hAnsi="Calibri Light" w:cs="Calibri Light"/>
          <w:bCs/>
        </w:rPr>
        <w:t xml:space="preserve"> to the proposed claimant</w:t>
      </w:r>
      <w:r w:rsidR="00267B5F" w:rsidRPr="00344F57">
        <w:rPr>
          <w:rStyle w:val="sectionitemno"/>
          <w:rFonts w:ascii="Calibri Light" w:hAnsi="Calibri Light" w:cs="Calibri Light"/>
          <w:bCs/>
        </w:rPr>
        <w:t>, purportedly</w:t>
      </w:r>
      <w:r w:rsidR="00485DC2" w:rsidRPr="00344F57">
        <w:rPr>
          <w:rStyle w:val="sectionitemno"/>
          <w:rFonts w:ascii="Calibri Light" w:hAnsi="Calibri Light" w:cs="Calibri Light"/>
          <w:bCs/>
        </w:rPr>
        <w:t xml:space="preserve"> on the </w:t>
      </w:r>
      <w:r w:rsidR="00267B5F" w:rsidRPr="00344F57">
        <w:rPr>
          <w:rStyle w:val="sectionitemno"/>
          <w:rFonts w:ascii="Calibri Light" w:hAnsi="Calibri Light" w:cs="Calibri Light"/>
          <w:bCs/>
        </w:rPr>
        <w:t>grounds</w:t>
      </w:r>
      <w:r w:rsidR="00485DC2" w:rsidRPr="00344F57">
        <w:rPr>
          <w:rStyle w:val="sectionitemno"/>
          <w:rFonts w:ascii="Calibri Light" w:hAnsi="Calibri Light" w:cs="Calibri Light"/>
          <w:bCs/>
        </w:rPr>
        <w:t xml:space="preserve"> that she lives in ‘specified</w:t>
      </w:r>
      <w:r w:rsidR="00267B5F" w:rsidRPr="00344F57">
        <w:rPr>
          <w:rStyle w:val="sectionitemno"/>
          <w:rFonts w:ascii="Calibri Light" w:hAnsi="Calibri Light" w:cs="Calibri Light"/>
          <w:bCs/>
        </w:rPr>
        <w:t>’ supported</w:t>
      </w:r>
      <w:r w:rsidR="00485DC2" w:rsidRPr="00344F57">
        <w:rPr>
          <w:rStyle w:val="sectionitemno"/>
          <w:rFonts w:ascii="Calibri Light" w:hAnsi="Calibri Light" w:cs="Calibri Light"/>
          <w:bCs/>
        </w:rPr>
        <w:t xml:space="preserve"> accommodation.</w:t>
      </w:r>
      <w:r w:rsidR="00267B5F" w:rsidRPr="00344F57">
        <w:rPr>
          <w:rStyle w:val="sectionitemno"/>
          <w:rFonts w:ascii="Calibri Light" w:hAnsi="Calibri Light" w:cs="Calibri Light"/>
          <w:bCs/>
        </w:rPr>
        <w:t xml:space="preserve"> </w:t>
      </w:r>
    </w:p>
    <w:p w14:paraId="2D7501DA" w14:textId="77777777" w:rsidR="00EA1C51" w:rsidRPr="00344F57" w:rsidRDefault="00EA1C51" w:rsidP="007B0C5B">
      <w:pPr>
        <w:pStyle w:val="NormalWeb"/>
        <w:tabs>
          <w:tab w:val="left" w:pos="2580"/>
        </w:tabs>
        <w:spacing w:before="0" w:beforeAutospacing="0" w:after="0" w:afterAutospacing="0" w:line="360" w:lineRule="auto"/>
        <w:jc w:val="both"/>
        <w:rPr>
          <w:rStyle w:val="sectionitemno"/>
          <w:rFonts w:ascii="Calibri Light" w:hAnsi="Calibri Light" w:cs="Calibri Light"/>
          <w:bCs/>
          <w:color w:val="FF0000"/>
        </w:rPr>
      </w:pPr>
    </w:p>
    <w:p w14:paraId="7CD4C256" w14:textId="77777777" w:rsidR="00DD1875" w:rsidRPr="00344F57" w:rsidRDefault="00DD1875" w:rsidP="007B0C5B">
      <w:pPr>
        <w:pStyle w:val="NormalWeb"/>
        <w:tabs>
          <w:tab w:val="left" w:pos="2580"/>
        </w:tabs>
        <w:spacing w:after="0" w:afterAutospacing="0" w:line="360" w:lineRule="auto"/>
        <w:jc w:val="both"/>
        <w:rPr>
          <w:rStyle w:val="Strong"/>
          <w:rFonts w:ascii="Calibri Light" w:hAnsi="Calibri Light" w:cs="Calibri Light"/>
        </w:rPr>
      </w:pPr>
      <w:r w:rsidRPr="00344F57">
        <w:rPr>
          <w:rStyle w:val="Strong"/>
          <w:rFonts w:ascii="Calibri Light" w:hAnsi="Calibri Light" w:cs="Calibri Light"/>
        </w:rPr>
        <w:t>Background facts</w:t>
      </w:r>
    </w:p>
    <w:p w14:paraId="09305BA6" w14:textId="77777777" w:rsidR="000A7B4B" w:rsidRPr="00344F57" w:rsidRDefault="000A7B4B" w:rsidP="007B0C5B">
      <w:pPr>
        <w:pStyle w:val="NormalWeb"/>
        <w:tabs>
          <w:tab w:val="left" w:pos="2580"/>
        </w:tabs>
        <w:spacing w:before="0" w:beforeAutospacing="0" w:after="0" w:afterAutospacing="0" w:line="360" w:lineRule="auto"/>
        <w:jc w:val="both"/>
        <w:rPr>
          <w:rStyle w:val="Strong"/>
          <w:rFonts w:ascii="Calibri Light" w:hAnsi="Calibri Light" w:cs="Calibri Light"/>
          <w:i/>
          <w:u w:val="single"/>
        </w:rPr>
      </w:pPr>
    </w:p>
    <w:p w14:paraId="1F38B344" w14:textId="77777777" w:rsidR="00F554EF" w:rsidRPr="00344F57" w:rsidRDefault="00EA1C51" w:rsidP="00025356">
      <w:pPr>
        <w:pStyle w:val="NormalWeb"/>
        <w:numPr>
          <w:ilvl w:val="0"/>
          <w:numId w:val="18"/>
        </w:numPr>
        <w:spacing w:before="0" w:beforeAutospacing="0" w:line="360" w:lineRule="auto"/>
        <w:jc w:val="both"/>
        <w:rPr>
          <w:rStyle w:val="Strong"/>
          <w:rFonts w:ascii="Calibri Light" w:hAnsi="Calibri Light" w:cs="Calibri Light"/>
          <w:i/>
          <w:u w:val="single"/>
        </w:rPr>
      </w:pPr>
      <w:r w:rsidRPr="00344F57">
        <w:rPr>
          <w:rStyle w:val="Strong"/>
          <w:rFonts w:ascii="Calibri Light" w:hAnsi="Calibri Light" w:cs="Calibri Light"/>
          <w:b w:val="0"/>
        </w:rPr>
        <w:lastRenderedPageBreak/>
        <w:t xml:space="preserve">C is </w:t>
      </w:r>
      <w:r w:rsidRPr="00344F57">
        <w:rPr>
          <w:rStyle w:val="Strong"/>
          <w:rFonts w:ascii="Calibri Light" w:hAnsi="Calibri Light" w:cs="Calibri Light"/>
          <w:b w:val="0"/>
          <w:color w:val="FF0000"/>
        </w:rPr>
        <w:t>[p</w:t>
      </w:r>
      <w:r w:rsidR="00F554EF" w:rsidRPr="00344F57">
        <w:rPr>
          <w:rStyle w:val="Strong"/>
          <w:rFonts w:ascii="Calibri Light" w:hAnsi="Calibri Light" w:cs="Calibri Light"/>
          <w:b w:val="0"/>
          <w:color w:val="FF0000"/>
        </w:rPr>
        <w:t xml:space="preserve">ersonal details, family </w:t>
      </w:r>
      <w:proofErr w:type="spellStart"/>
      <w:r w:rsidR="00F554EF" w:rsidRPr="00344F57">
        <w:rPr>
          <w:rStyle w:val="Strong"/>
          <w:rFonts w:ascii="Calibri Light" w:hAnsi="Calibri Light" w:cs="Calibri Light"/>
          <w:b w:val="0"/>
          <w:color w:val="FF0000"/>
        </w:rPr>
        <w:t>inc</w:t>
      </w:r>
      <w:proofErr w:type="spellEnd"/>
      <w:r w:rsidR="00F554EF" w:rsidRPr="00344F57">
        <w:rPr>
          <w:rStyle w:val="Strong"/>
          <w:rFonts w:ascii="Calibri Light" w:hAnsi="Calibri Light" w:cs="Calibri Light"/>
          <w:b w:val="0"/>
          <w:color w:val="FF0000"/>
        </w:rPr>
        <w:t xml:space="preserve"> </w:t>
      </w:r>
      <w:proofErr w:type="spellStart"/>
      <w:r w:rsidR="00F554EF" w:rsidRPr="00344F57">
        <w:rPr>
          <w:rStyle w:val="Strong"/>
          <w:rFonts w:ascii="Calibri Light" w:hAnsi="Calibri Light" w:cs="Calibri Light"/>
          <w:b w:val="0"/>
          <w:color w:val="FF0000"/>
        </w:rPr>
        <w:t>DoBs</w:t>
      </w:r>
      <w:proofErr w:type="spellEnd"/>
      <w:r w:rsidRPr="00344F57">
        <w:rPr>
          <w:rStyle w:val="Strong"/>
          <w:rFonts w:ascii="Calibri Light" w:hAnsi="Calibri Light" w:cs="Calibri Light"/>
          <w:b w:val="0"/>
          <w:color w:val="FF0000"/>
        </w:rPr>
        <w:t>]</w:t>
      </w:r>
    </w:p>
    <w:p w14:paraId="5D4207E0" w14:textId="77777777" w:rsidR="00F554EF" w:rsidRPr="00344F57" w:rsidRDefault="00EA1C51" w:rsidP="00025356">
      <w:pPr>
        <w:pStyle w:val="NormalWeb"/>
        <w:numPr>
          <w:ilvl w:val="0"/>
          <w:numId w:val="18"/>
        </w:numPr>
        <w:spacing w:before="0" w:beforeAutospacing="0" w:line="360" w:lineRule="auto"/>
        <w:jc w:val="both"/>
        <w:rPr>
          <w:rStyle w:val="Strong"/>
          <w:rFonts w:ascii="Calibri Light" w:hAnsi="Calibri Light" w:cs="Calibri Light"/>
          <w:i/>
          <w:color w:val="FF0000"/>
          <w:u w:val="single"/>
        </w:rPr>
      </w:pPr>
      <w:r w:rsidRPr="00344F57">
        <w:rPr>
          <w:rStyle w:val="Strong"/>
          <w:rFonts w:ascii="Calibri Light" w:hAnsi="Calibri Light" w:cs="Calibri Light"/>
          <w:b w:val="0"/>
          <w:color w:val="FF0000"/>
        </w:rPr>
        <w:t xml:space="preserve"> [</w:t>
      </w:r>
      <w:r w:rsidR="00F554EF" w:rsidRPr="00344F57">
        <w:rPr>
          <w:rStyle w:val="Strong"/>
          <w:rFonts w:ascii="Calibri Light" w:hAnsi="Calibri Light" w:cs="Calibri Light"/>
          <w:b w:val="0"/>
          <w:color w:val="FF0000"/>
        </w:rPr>
        <w:t>Disability / vulnerability</w:t>
      </w:r>
      <w:r w:rsidRPr="00344F57">
        <w:rPr>
          <w:rStyle w:val="Strong"/>
          <w:rFonts w:ascii="Calibri Light" w:hAnsi="Calibri Light" w:cs="Calibri Light"/>
          <w:b w:val="0"/>
          <w:color w:val="FF0000"/>
        </w:rPr>
        <w:t>]</w:t>
      </w:r>
      <w:r w:rsidR="00F554EF" w:rsidRPr="00344F57">
        <w:rPr>
          <w:rStyle w:val="Strong"/>
          <w:rFonts w:ascii="Calibri Light" w:hAnsi="Calibri Light" w:cs="Calibri Light"/>
          <w:b w:val="0"/>
          <w:color w:val="FF0000"/>
        </w:rPr>
        <w:t xml:space="preserve"> </w:t>
      </w:r>
    </w:p>
    <w:p w14:paraId="493503DA" w14:textId="77777777" w:rsidR="00267B5F" w:rsidRPr="00344F57" w:rsidRDefault="00267B5F" w:rsidP="00025356">
      <w:pPr>
        <w:pStyle w:val="NormalWeb"/>
        <w:numPr>
          <w:ilvl w:val="0"/>
          <w:numId w:val="18"/>
        </w:numPr>
        <w:spacing w:before="0" w:beforeAutospacing="0" w:line="360" w:lineRule="auto"/>
        <w:jc w:val="both"/>
        <w:rPr>
          <w:rStyle w:val="Strong"/>
          <w:rFonts w:ascii="Calibri Light" w:hAnsi="Calibri Light" w:cs="Calibri Light"/>
          <w:i/>
          <w:color w:val="FF0000"/>
          <w:u w:val="single"/>
        </w:rPr>
      </w:pPr>
      <w:r w:rsidRPr="00344F57">
        <w:rPr>
          <w:rStyle w:val="Strong"/>
          <w:rFonts w:ascii="Calibri Light" w:hAnsi="Calibri Light" w:cs="Calibri Light"/>
          <w:b w:val="0"/>
          <w:color w:val="FF0000"/>
        </w:rPr>
        <w:t>[Previous living arrangements including address, landlord if any, costs if any]</w:t>
      </w:r>
    </w:p>
    <w:p w14:paraId="11E1961E" w14:textId="64E9E399" w:rsidR="00267B5F" w:rsidRPr="00344F57" w:rsidRDefault="00267B5F" w:rsidP="00025356">
      <w:pPr>
        <w:pStyle w:val="NormalWeb"/>
        <w:numPr>
          <w:ilvl w:val="0"/>
          <w:numId w:val="18"/>
        </w:numPr>
        <w:spacing w:before="0" w:beforeAutospacing="0" w:line="360" w:lineRule="auto"/>
        <w:jc w:val="both"/>
        <w:rPr>
          <w:rStyle w:val="Strong"/>
          <w:rFonts w:ascii="Calibri Light" w:hAnsi="Calibri Light" w:cs="Calibri Light"/>
          <w:i/>
          <w:color w:val="FF0000"/>
          <w:u w:val="single"/>
        </w:rPr>
      </w:pPr>
      <w:r w:rsidRPr="00344F57">
        <w:rPr>
          <w:rStyle w:val="Strong"/>
          <w:rFonts w:ascii="Calibri Light" w:hAnsi="Calibri Light" w:cs="Calibri Light"/>
          <w:b w:val="0"/>
        </w:rPr>
        <w:t xml:space="preserve">On </w:t>
      </w:r>
      <w:r w:rsidRPr="00344F57">
        <w:rPr>
          <w:rStyle w:val="Strong"/>
          <w:rFonts w:ascii="Calibri Light" w:hAnsi="Calibri Light" w:cs="Calibri Light"/>
          <w:b w:val="0"/>
          <w:color w:val="FF0000"/>
        </w:rPr>
        <w:t>[date]</w:t>
      </w:r>
      <w:r w:rsidRPr="00344F57">
        <w:rPr>
          <w:rStyle w:val="Strong"/>
          <w:rFonts w:ascii="Calibri Light" w:hAnsi="Calibri Light" w:cs="Calibri Light"/>
          <w:b w:val="0"/>
        </w:rPr>
        <w:t xml:space="preserve">, C </w:t>
      </w:r>
      <w:r w:rsidR="00F5411F" w:rsidRPr="00344F57">
        <w:rPr>
          <w:rStyle w:val="Strong"/>
          <w:rFonts w:ascii="Calibri Light" w:hAnsi="Calibri Light" w:cs="Calibri Light"/>
          <w:b w:val="0"/>
        </w:rPr>
        <w:t xml:space="preserve">moved into her current home </w:t>
      </w:r>
      <w:r w:rsidRPr="00344F57">
        <w:rPr>
          <w:rStyle w:val="Strong"/>
          <w:rFonts w:ascii="Calibri Light" w:hAnsi="Calibri Light" w:cs="Calibri Light"/>
          <w:b w:val="0"/>
        </w:rPr>
        <w:t xml:space="preserve">under an arrangement facilitated with </w:t>
      </w:r>
      <w:r w:rsidR="005417A7" w:rsidRPr="00344F57">
        <w:rPr>
          <w:rStyle w:val="Strong"/>
          <w:rFonts w:ascii="Calibri Light" w:hAnsi="Calibri Light" w:cs="Calibri Light"/>
          <w:b w:val="0"/>
          <w:color w:val="FF0000"/>
        </w:rPr>
        <w:t>[NAME OF COUNCIL’S SCHEME]</w:t>
      </w:r>
      <w:r w:rsidRPr="00344F57">
        <w:rPr>
          <w:rStyle w:val="Strong"/>
          <w:rFonts w:ascii="Calibri Light" w:hAnsi="Calibri Light" w:cs="Calibri Light"/>
          <w:b w:val="0"/>
          <w:color w:val="FF0000"/>
        </w:rPr>
        <w:t>.</w:t>
      </w:r>
    </w:p>
    <w:p w14:paraId="1648C129" w14:textId="77777777" w:rsidR="00314559" w:rsidRPr="00344F57" w:rsidRDefault="00F5411F" w:rsidP="00025356">
      <w:pPr>
        <w:pStyle w:val="NormalWeb"/>
        <w:numPr>
          <w:ilvl w:val="0"/>
          <w:numId w:val="18"/>
        </w:numPr>
        <w:spacing w:before="0" w:beforeAutospacing="0" w:line="360" w:lineRule="auto"/>
        <w:jc w:val="both"/>
        <w:rPr>
          <w:rStyle w:val="Strong"/>
          <w:rFonts w:ascii="Calibri Light" w:hAnsi="Calibri Light" w:cs="Calibri Light"/>
          <w:i/>
          <w:u w:val="single"/>
        </w:rPr>
      </w:pPr>
      <w:r w:rsidRPr="00344F57">
        <w:rPr>
          <w:rStyle w:val="Strong"/>
          <w:rFonts w:ascii="Calibri Light" w:hAnsi="Calibri Light" w:cs="Calibri Light"/>
          <w:b w:val="0"/>
        </w:rPr>
        <w:t>Under this scheme, C has a private licence agreement with the householder (‘</w:t>
      </w:r>
      <w:r w:rsidRPr="00344F57">
        <w:rPr>
          <w:rStyle w:val="Strong"/>
          <w:rFonts w:ascii="Calibri Light" w:hAnsi="Calibri Light" w:cs="Calibri Light"/>
        </w:rPr>
        <w:t>H</w:t>
      </w:r>
      <w:r w:rsidRPr="00344F57">
        <w:rPr>
          <w:rStyle w:val="Strong"/>
          <w:rFonts w:ascii="Calibri Light" w:hAnsi="Calibri Light" w:cs="Calibri Light"/>
          <w:b w:val="0"/>
        </w:rPr>
        <w:t xml:space="preserve">’), shares their home, and receives care and support from H </w:t>
      </w:r>
      <w:r w:rsidRPr="00344F57">
        <w:rPr>
          <w:rStyle w:val="Strong"/>
          <w:rFonts w:ascii="Calibri Light" w:hAnsi="Calibri Light" w:cs="Calibri Light"/>
          <w:b w:val="0"/>
          <w:color w:val="FF0000"/>
        </w:rPr>
        <w:t xml:space="preserve">[and H’s family]. </w:t>
      </w:r>
    </w:p>
    <w:p w14:paraId="00270795" w14:textId="77777777" w:rsidR="00F5411F" w:rsidRPr="00344F57" w:rsidRDefault="00F5411F" w:rsidP="00025356">
      <w:pPr>
        <w:pStyle w:val="NormalWeb"/>
        <w:numPr>
          <w:ilvl w:val="0"/>
          <w:numId w:val="18"/>
        </w:numPr>
        <w:spacing w:before="0" w:beforeAutospacing="0" w:line="360" w:lineRule="auto"/>
        <w:jc w:val="both"/>
        <w:rPr>
          <w:rStyle w:val="Strong"/>
          <w:rFonts w:ascii="Calibri Light" w:hAnsi="Calibri Light" w:cs="Calibri Light"/>
          <w:i/>
          <w:u w:val="single"/>
        </w:rPr>
      </w:pPr>
      <w:r w:rsidRPr="00344F57">
        <w:rPr>
          <w:rStyle w:val="Strong"/>
          <w:rFonts w:ascii="Calibri Light" w:hAnsi="Calibri Light" w:cs="Calibri Light"/>
          <w:b w:val="0"/>
        </w:rPr>
        <w:t xml:space="preserve">H is the </w:t>
      </w:r>
      <w:r w:rsidRPr="00344F57">
        <w:rPr>
          <w:rStyle w:val="Strong"/>
          <w:rFonts w:ascii="Calibri Light" w:hAnsi="Calibri Light" w:cs="Calibri Light"/>
          <w:b w:val="0"/>
          <w:color w:val="FF0000"/>
        </w:rPr>
        <w:t>[homeowner</w:t>
      </w:r>
      <w:r w:rsidR="00FC4698" w:rsidRPr="00344F57">
        <w:rPr>
          <w:rStyle w:val="Strong"/>
          <w:rFonts w:ascii="Calibri Light" w:hAnsi="Calibri Light" w:cs="Calibri Light"/>
          <w:b w:val="0"/>
          <w:color w:val="FF0000"/>
        </w:rPr>
        <w:t>]</w:t>
      </w:r>
      <w:r w:rsidRPr="00344F57">
        <w:rPr>
          <w:rStyle w:val="Strong"/>
          <w:rFonts w:ascii="Calibri Light" w:hAnsi="Calibri Light" w:cs="Calibri Light"/>
          <w:b w:val="0"/>
          <w:color w:val="FF0000"/>
        </w:rPr>
        <w:t>/</w:t>
      </w:r>
      <w:r w:rsidR="00FC4698" w:rsidRPr="00344F57">
        <w:rPr>
          <w:rStyle w:val="Strong"/>
          <w:rFonts w:ascii="Calibri Light" w:hAnsi="Calibri Light" w:cs="Calibri Light"/>
          <w:b w:val="0"/>
          <w:color w:val="FF0000"/>
        </w:rPr>
        <w:t>[</w:t>
      </w:r>
      <w:r w:rsidRPr="00344F57">
        <w:rPr>
          <w:rStyle w:val="Strong"/>
          <w:rFonts w:ascii="Calibri Light" w:hAnsi="Calibri Light" w:cs="Calibri Light"/>
          <w:b w:val="0"/>
          <w:color w:val="FF0000"/>
        </w:rPr>
        <w:t xml:space="preserve">tenant of this local authority/housing association/privately rented property]. </w:t>
      </w:r>
    </w:p>
    <w:p w14:paraId="745A8FC1" w14:textId="77777777" w:rsidR="00FC4698" w:rsidRPr="00344F57" w:rsidRDefault="00FC4698" w:rsidP="00025356">
      <w:pPr>
        <w:pStyle w:val="NormalWeb"/>
        <w:numPr>
          <w:ilvl w:val="0"/>
          <w:numId w:val="18"/>
        </w:numPr>
        <w:spacing w:before="0" w:beforeAutospacing="0" w:line="360" w:lineRule="auto"/>
        <w:jc w:val="both"/>
        <w:rPr>
          <w:rStyle w:val="Strong"/>
          <w:rFonts w:ascii="Calibri Light" w:hAnsi="Calibri Light" w:cs="Calibri Light"/>
          <w:i/>
          <w:u w:val="single"/>
        </w:rPr>
      </w:pPr>
      <w:r w:rsidRPr="00344F57">
        <w:rPr>
          <w:rStyle w:val="Strong"/>
          <w:rFonts w:ascii="Calibri Light" w:hAnsi="Calibri Light" w:cs="Calibri Light"/>
          <w:b w:val="0"/>
        </w:rPr>
        <w:t xml:space="preserve">C signed her licence agreement on </w:t>
      </w:r>
      <w:r w:rsidRPr="00344F57">
        <w:rPr>
          <w:rStyle w:val="Strong"/>
          <w:rFonts w:ascii="Calibri Light" w:hAnsi="Calibri Light" w:cs="Calibri Light"/>
          <w:b w:val="0"/>
          <w:color w:val="FF0000"/>
        </w:rPr>
        <w:t xml:space="preserve">[date] </w:t>
      </w:r>
      <w:r w:rsidRPr="00344F57">
        <w:rPr>
          <w:rStyle w:val="Strong"/>
          <w:rFonts w:ascii="Calibri Light" w:hAnsi="Calibri Light" w:cs="Calibri Light"/>
          <w:b w:val="0"/>
        </w:rPr>
        <w:t>and</w:t>
      </w:r>
      <w:r w:rsidR="00C74D02" w:rsidRPr="00344F57">
        <w:rPr>
          <w:rStyle w:val="Strong"/>
          <w:rFonts w:ascii="Calibri Light" w:hAnsi="Calibri Light" w:cs="Calibri Light"/>
          <w:b w:val="0"/>
        </w:rPr>
        <w:t xml:space="preserve"> a copy is enclosed</w:t>
      </w:r>
      <w:r w:rsidRPr="00344F57">
        <w:rPr>
          <w:rStyle w:val="Strong"/>
          <w:rFonts w:ascii="Calibri Light" w:hAnsi="Calibri Light" w:cs="Calibri Light"/>
          <w:b w:val="0"/>
        </w:rPr>
        <w:t>.</w:t>
      </w:r>
    </w:p>
    <w:p w14:paraId="5149DAE5" w14:textId="1121BF9E" w:rsidR="00EA1C51" w:rsidRPr="00344F57" w:rsidRDefault="00267B5F" w:rsidP="00025356">
      <w:pPr>
        <w:pStyle w:val="NormalWeb"/>
        <w:numPr>
          <w:ilvl w:val="0"/>
          <w:numId w:val="18"/>
        </w:numPr>
        <w:spacing w:before="0" w:beforeAutospacing="0" w:line="360" w:lineRule="auto"/>
        <w:jc w:val="both"/>
        <w:rPr>
          <w:rStyle w:val="Strong"/>
          <w:rFonts w:ascii="Calibri Light" w:hAnsi="Calibri Light" w:cs="Calibri Light"/>
          <w:i/>
          <w:u w:val="single"/>
        </w:rPr>
      </w:pPr>
      <w:r w:rsidRPr="00344F57">
        <w:rPr>
          <w:rStyle w:val="Strong"/>
          <w:rFonts w:ascii="Calibri Light" w:hAnsi="Calibri Light" w:cs="Calibri Light"/>
          <w:b w:val="0"/>
        </w:rPr>
        <w:t xml:space="preserve">C </w:t>
      </w:r>
      <w:r w:rsidR="004E4B46" w:rsidRPr="00344F57">
        <w:rPr>
          <w:rStyle w:val="Strong"/>
          <w:rFonts w:ascii="Calibri Light" w:hAnsi="Calibri Light" w:cs="Calibri Light"/>
          <w:b w:val="0"/>
        </w:rPr>
        <w:t>notified the</w:t>
      </w:r>
      <w:r w:rsidR="005417A7" w:rsidRPr="00344F57">
        <w:rPr>
          <w:rStyle w:val="Strong"/>
          <w:rFonts w:ascii="Calibri Light" w:hAnsi="Calibri Light" w:cs="Calibri Light"/>
          <w:b w:val="0"/>
        </w:rPr>
        <w:t xml:space="preserve"> Defendant of her housing costs,</w:t>
      </w:r>
      <w:r w:rsidRPr="00344F57">
        <w:rPr>
          <w:rStyle w:val="Strong"/>
          <w:rFonts w:ascii="Calibri Light" w:hAnsi="Calibri Light" w:cs="Calibri Light"/>
          <w:b w:val="0"/>
        </w:rPr>
        <w:t xml:space="preserve"> </w:t>
      </w:r>
      <w:proofErr w:type="spellStart"/>
      <w:r w:rsidR="004E4B46" w:rsidRPr="00344F57">
        <w:rPr>
          <w:rStyle w:val="Strong"/>
          <w:rFonts w:ascii="Calibri Light" w:hAnsi="Calibri Light" w:cs="Calibri Light"/>
          <w:b w:val="0"/>
        </w:rPr>
        <w:t>ie</w:t>
      </w:r>
      <w:proofErr w:type="spellEnd"/>
      <w:r w:rsidR="004E4B46" w:rsidRPr="00344F57">
        <w:rPr>
          <w:rStyle w:val="Strong"/>
          <w:rFonts w:ascii="Calibri Light" w:hAnsi="Calibri Light" w:cs="Calibri Light"/>
          <w:b w:val="0"/>
        </w:rPr>
        <w:t>,</w:t>
      </w:r>
      <w:r w:rsidR="00F5411F" w:rsidRPr="00344F57">
        <w:rPr>
          <w:rStyle w:val="Strong"/>
          <w:rFonts w:ascii="Calibri Light" w:hAnsi="Calibri Light" w:cs="Calibri Light"/>
          <w:b w:val="0"/>
        </w:rPr>
        <w:t xml:space="preserve"> her liability under the licence agreement with H</w:t>
      </w:r>
      <w:r w:rsidR="004E4B46" w:rsidRPr="00344F57">
        <w:rPr>
          <w:rStyle w:val="Strong"/>
          <w:rFonts w:ascii="Calibri Light" w:hAnsi="Calibri Light" w:cs="Calibri Light"/>
          <w:b w:val="0"/>
        </w:rPr>
        <w:t xml:space="preserve"> on </w:t>
      </w:r>
      <w:r w:rsidR="004E4B46" w:rsidRPr="00344F57">
        <w:rPr>
          <w:rStyle w:val="Strong"/>
          <w:rFonts w:ascii="Calibri Light" w:hAnsi="Calibri Light" w:cs="Calibri Light"/>
          <w:b w:val="0"/>
          <w:color w:val="FF0000"/>
        </w:rPr>
        <w:t>[date]</w:t>
      </w:r>
      <w:r w:rsidR="004E4B46" w:rsidRPr="00344F57">
        <w:rPr>
          <w:rStyle w:val="Strong"/>
          <w:rFonts w:ascii="Calibri Light" w:hAnsi="Calibri Light" w:cs="Calibri Light"/>
          <w:b w:val="0"/>
        </w:rPr>
        <w:t>; this was a request that her UC award be superseded to include her housing costs.</w:t>
      </w:r>
    </w:p>
    <w:p w14:paraId="195F6E1E" w14:textId="52BCCF64" w:rsidR="00C74D02" w:rsidRPr="00344F57" w:rsidRDefault="00FC4698" w:rsidP="00025356">
      <w:pPr>
        <w:pStyle w:val="NormalWeb"/>
        <w:numPr>
          <w:ilvl w:val="0"/>
          <w:numId w:val="18"/>
        </w:numPr>
        <w:spacing w:before="0" w:beforeAutospacing="0" w:line="360" w:lineRule="auto"/>
        <w:jc w:val="both"/>
        <w:rPr>
          <w:rStyle w:val="Strong"/>
          <w:rFonts w:ascii="Calibri Light" w:hAnsi="Calibri Light" w:cs="Calibri Light"/>
          <w:i/>
          <w:color w:val="FF0000"/>
          <w:u w:val="single"/>
        </w:rPr>
      </w:pPr>
      <w:r w:rsidRPr="00344F57">
        <w:rPr>
          <w:rStyle w:val="Strong"/>
          <w:rFonts w:ascii="Calibri Light" w:hAnsi="Calibri Light" w:cs="Calibri Light"/>
          <w:b w:val="0"/>
        </w:rPr>
        <w:t>On</w:t>
      </w:r>
      <w:r w:rsidR="00B97F86" w:rsidRPr="00344F57">
        <w:rPr>
          <w:rStyle w:val="Strong"/>
          <w:rFonts w:ascii="Calibri Light" w:hAnsi="Calibri Light" w:cs="Calibri Light"/>
          <w:b w:val="0"/>
        </w:rPr>
        <w:t xml:space="preserve"> </w:t>
      </w:r>
      <w:r w:rsidR="00B97F86" w:rsidRPr="00344F57">
        <w:rPr>
          <w:rStyle w:val="Strong"/>
          <w:rFonts w:ascii="Calibri Light" w:hAnsi="Calibri Light" w:cs="Calibri Light"/>
          <w:b w:val="0"/>
          <w:color w:val="FF0000"/>
        </w:rPr>
        <w:t>[</w:t>
      </w:r>
      <w:r w:rsidRPr="00344F57">
        <w:rPr>
          <w:rStyle w:val="Strong"/>
          <w:rFonts w:ascii="Calibri Light" w:hAnsi="Calibri Light" w:cs="Calibri Light"/>
          <w:b w:val="0"/>
          <w:color w:val="FF0000"/>
        </w:rPr>
        <w:t>date</w:t>
      </w:r>
      <w:r w:rsidR="00B97F86" w:rsidRPr="00344F57">
        <w:rPr>
          <w:rStyle w:val="Strong"/>
          <w:rFonts w:ascii="Calibri Light" w:hAnsi="Calibri Light" w:cs="Calibri Light"/>
          <w:b w:val="0"/>
          <w:color w:val="FF0000"/>
        </w:rPr>
        <w:t>]</w:t>
      </w:r>
      <w:r w:rsidR="00B97F86" w:rsidRPr="00344F57">
        <w:rPr>
          <w:rStyle w:val="Strong"/>
          <w:rFonts w:ascii="Calibri Light" w:hAnsi="Calibri Light" w:cs="Calibri Light"/>
          <w:b w:val="0"/>
        </w:rPr>
        <w:t xml:space="preserve">, </w:t>
      </w:r>
      <w:r w:rsidR="00B82EDE" w:rsidRPr="00344F57">
        <w:rPr>
          <w:rStyle w:val="Strong"/>
          <w:rFonts w:ascii="Calibri Light" w:hAnsi="Calibri Light" w:cs="Calibri Light"/>
          <w:b w:val="0"/>
        </w:rPr>
        <w:t>SSWP</w:t>
      </w:r>
      <w:r w:rsidRPr="00344F57">
        <w:rPr>
          <w:rStyle w:val="Strong"/>
          <w:rFonts w:ascii="Calibri Light" w:hAnsi="Calibri Light" w:cs="Calibri Light"/>
          <w:b w:val="0"/>
        </w:rPr>
        <w:t xml:space="preserve"> made a decision refusing</w:t>
      </w:r>
      <w:r w:rsidR="004E4B46" w:rsidRPr="00344F57">
        <w:rPr>
          <w:rStyle w:val="Strong"/>
          <w:rFonts w:ascii="Calibri Light" w:hAnsi="Calibri Light" w:cs="Calibri Light"/>
          <w:b w:val="0"/>
        </w:rPr>
        <w:t xml:space="preserve"> to superseded</w:t>
      </w:r>
      <w:r w:rsidRPr="00344F57">
        <w:rPr>
          <w:rStyle w:val="Strong"/>
          <w:rFonts w:ascii="Calibri Light" w:hAnsi="Calibri Light" w:cs="Calibri Light"/>
          <w:b w:val="0"/>
        </w:rPr>
        <w:t xml:space="preserve"> C’s </w:t>
      </w:r>
      <w:r w:rsidR="005417A7" w:rsidRPr="00344F57">
        <w:rPr>
          <w:rStyle w:val="Strong"/>
          <w:rFonts w:ascii="Calibri Light" w:hAnsi="Calibri Light" w:cs="Calibri Light"/>
          <w:b w:val="0"/>
        </w:rPr>
        <w:t xml:space="preserve">award </w:t>
      </w:r>
      <w:r w:rsidRPr="00344F57">
        <w:rPr>
          <w:rStyle w:val="Strong"/>
          <w:rFonts w:ascii="Calibri Light" w:hAnsi="Calibri Light" w:cs="Calibri Light"/>
          <w:b w:val="0"/>
        </w:rPr>
        <w:t>on the basis that she occupies supported accommodation (which we have taken to mean ‘specified’ supported accommodation as defined in Schedule 1 of the Universal Credit Regulations 2013).</w:t>
      </w:r>
    </w:p>
    <w:p w14:paraId="7D103017" w14:textId="151F8AD3" w:rsidR="00C74D02" w:rsidRPr="00344F57" w:rsidRDefault="005417A7" w:rsidP="00025356">
      <w:pPr>
        <w:pStyle w:val="NormalWeb"/>
        <w:numPr>
          <w:ilvl w:val="0"/>
          <w:numId w:val="18"/>
        </w:numPr>
        <w:spacing w:before="0" w:beforeAutospacing="0" w:line="360" w:lineRule="auto"/>
        <w:jc w:val="both"/>
        <w:rPr>
          <w:rStyle w:val="Strong"/>
          <w:rFonts w:ascii="Calibri Light" w:hAnsi="Calibri Light" w:cs="Calibri Light"/>
          <w:i/>
          <w:color w:val="FF0000"/>
          <w:u w:val="single"/>
        </w:rPr>
      </w:pPr>
      <w:r w:rsidRPr="00344F57">
        <w:rPr>
          <w:rStyle w:val="Strong"/>
          <w:rFonts w:ascii="Calibri Light" w:hAnsi="Calibri Light" w:cs="Calibri Light"/>
          <w:b w:val="0"/>
        </w:rPr>
        <w:t>Specifically,</w:t>
      </w:r>
      <w:r w:rsidR="00C74D02" w:rsidRPr="00344F57">
        <w:rPr>
          <w:rStyle w:val="Strong"/>
          <w:rFonts w:ascii="Calibri Light" w:hAnsi="Calibri Light" w:cs="Calibri Light"/>
          <w:b w:val="0"/>
        </w:rPr>
        <w:t xml:space="preserve"> the decision letter stated</w:t>
      </w:r>
      <w:r w:rsidR="00C74D02" w:rsidRPr="00344F57">
        <w:rPr>
          <w:rStyle w:val="Strong"/>
          <w:rFonts w:ascii="Calibri Light" w:hAnsi="Calibri Light" w:cs="Calibri Light"/>
        </w:rPr>
        <w:t>:</w:t>
      </w:r>
    </w:p>
    <w:p w14:paraId="7111CF39" w14:textId="77777777" w:rsidR="00EA1C51" w:rsidRPr="00344F57" w:rsidRDefault="00FC4698" w:rsidP="007A3906">
      <w:pPr>
        <w:pStyle w:val="NormalWeb"/>
        <w:spacing w:before="0" w:beforeAutospacing="0" w:line="360" w:lineRule="auto"/>
        <w:ind w:left="567" w:hanging="567"/>
        <w:jc w:val="both"/>
        <w:rPr>
          <w:rStyle w:val="Strong"/>
          <w:rFonts w:ascii="Calibri Light" w:hAnsi="Calibri Light" w:cs="Calibri Light"/>
          <w:i/>
          <w:color w:val="FF0000"/>
          <w:u w:val="single"/>
        </w:rPr>
      </w:pPr>
      <w:r w:rsidRPr="00344F57">
        <w:rPr>
          <w:rStyle w:val="Strong"/>
          <w:rFonts w:ascii="Calibri Light" w:hAnsi="Calibri Light" w:cs="Calibri Light"/>
          <w:b w:val="0"/>
          <w:color w:val="FF0000"/>
        </w:rPr>
        <w:t>[quote relevant section from the decision letter if possible]</w:t>
      </w:r>
    </w:p>
    <w:p w14:paraId="5347BB10" w14:textId="77777777" w:rsidR="001C4D94" w:rsidRPr="00344F57" w:rsidRDefault="00FC4698" w:rsidP="00025356">
      <w:pPr>
        <w:pStyle w:val="NormalWeb"/>
        <w:numPr>
          <w:ilvl w:val="0"/>
          <w:numId w:val="18"/>
        </w:numPr>
        <w:spacing w:before="0" w:beforeAutospacing="0" w:line="360" w:lineRule="auto"/>
        <w:jc w:val="both"/>
        <w:rPr>
          <w:rStyle w:val="Strong"/>
          <w:rFonts w:ascii="Calibri Light" w:hAnsi="Calibri Light" w:cs="Calibri Light"/>
          <w:i/>
          <w:u w:val="single"/>
        </w:rPr>
      </w:pPr>
      <w:r w:rsidRPr="00344F57">
        <w:rPr>
          <w:rStyle w:val="Strong"/>
          <w:rFonts w:ascii="Calibri Light" w:hAnsi="Calibri Light" w:cs="Calibri Light"/>
          <w:b w:val="0"/>
        </w:rPr>
        <w:t xml:space="preserve">A mandatory reconsideration request was made on </w:t>
      </w:r>
      <w:r w:rsidRPr="00344F57">
        <w:rPr>
          <w:rStyle w:val="Strong"/>
          <w:rFonts w:ascii="Calibri Light" w:hAnsi="Calibri Light" w:cs="Calibri Light"/>
          <w:b w:val="0"/>
          <w:color w:val="FF0000"/>
        </w:rPr>
        <w:t>[date] [specify how – journal?</w:t>
      </w:r>
      <w:r w:rsidR="0006773D" w:rsidRPr="00344F57">
        <w:rPr>
          <w:rStyle w:val="Strong"/>
          <w:rFonts w:ascii="Calibri Light" w:hAnsi="Calibri Light" w:cs="Calibri Light"/>
          <w:b w:val="0"/>
          <w:color w:val="FF0000"/>
        </w:rPr>
        <w:t xml:space="preserve"> What evidence provided?</w:t>
      </w:r>
      <w:r w:rsidRPr="00344F57">
        <w:rPr>
          <w:rStyle w:val="Strong"/>
          <w:rFonts w:ascii="Calibri Light" w:hAnsi="Calibri Light" w:cs="Calibri Light"/>
          <w:b w:val="0"/>
          <w:color w:val="FF0000"/>
        </w:rPr>
        <w:t>]</w:t>
      </w:r>
      <w:r w:rsidR="001C4D94" w:rsidRPr="00344F57">
        <w:rPr>
          <w:rStyle w:val="Strong"/>
          <w:rFonts w:ascii="Calibri Light" w:hAnsi="Calibri Light" w:cs="Calibri Light"/>
          <w:b w:val="0"/>
          <w:color w:val="FF0000"/>
        </w:rPr>
        <w:t>.</w:t>
      </w:r>
    </w:p>
    <w:p w14:paraId="01E02A4F" w14:textId="77777777" w:rsidR="00F8227D" w:rsidRPr="00344F57" w:rsidRDefault="00FC4698" w:rsidP="00025356">
      <w:pPr>
        <w:pStyle w:val="NormalWeb"/>
        <w:numPr>
          <w:ilvl w:val="0"/>
          <w:numId w:val="18"/>
        </w:numPr>
        <w:spacing w:before="0" w:beforeAutospacing="0" w:line="360" w:lineRule="auto"/>
        <w:jc w:val="both"/>
        <w:rPr>
          <w:rStyle w:val="Strong"/>
          <w:rFonts w:ascii="Calibri Light" w:hAnsi="Calibri Light" w:cs="Calibri Light"/>
          <w:i/>
          <w:color w:val="FF0000"/>
          <w:u w:val="single"/>
        </w:rPr>
      </w:pPr>
      <w:r w:rsidRPr="00344F57">
        <w:rPr>
          <w:rStyle w:val="Strong"/>
          <w:rFonts w:ascii="Calibri Light" w:hAnsi="Calibri Light" w:cs="Calibri Light"/>
          <w:b w:val="0"/>
          <w:color w:val="FF0000"/>
        </w:rPr>
        <w:t>[No decision has been received on that mandatory reconsideration request</w:t>
      </w:r>
      <w:r w:rsidR="00F8227D" w:rsidRPr="00344F57">
        <w:rPr>
          <w:rStyle w:val="Strong"/>
          <w:rFonts w:ascii="Calibri Light" w:hAnsi="Calibri Light" w:cs="Calibri Light"/>
          <w:b w:val="0"/>
          <w:color w:val="FF0000"/>
        </w:rPr>
        <w:t>] – OR:</w:t>
      </w:r>
    </w:p>
    <w:p w14:paraId="0FC3D5D8" w14:textId="48FD08D5" w:rsidR="00FC4698" w:rsidRPr="00344F57" w:rsidRDefault="00FC4698" w:rsidP="00025356">
      <w:pPr>
        <w:pStyle w:val="NormalWeb"/>
        <w:numPr>
          <w:ilvl w:val="0"/>
          <w:numId w:val="18"/>
        </w:numPr>
        <w:spacing w:before="0" w:beforeAutospacing="0" w:line="360" w:lineRule="auto"/>
        <w:jc w:val="both"/>
        <w:rPr>
          <w:rStyle w:val="Strong"/>
          <w:rFonts w:ascii="Calibri Light" w:hAnsi="Calibri Light" w:cs="Calibri Light"/>
          <w:i/>
          <w:color w:val="FF0000"/>
          <w:u w:val="single"/>
        </w:rPr>
      </w:pPr>
      <w:r w:rsidRPr="00344F57">
        <w:rPr>
          <w:rStyle w:val="Strong"/>
          <w:rFonts w:ascii="Calibri Light" w:hAnsi="Calibri Light" w:cs="Calibri Light"/>
          <w:b w:val="0"/>
          <w:color w:val="FF0000"/>
        </w:rPr>
        <w:t xml:space="preserve">[On [date], </w:t>
      </w:r>
      <w:r w:rsidR="00B82EDE" w:rsidRPr="00344F57">
        <w:rPr>
          <w:rStyle w:val="Strong"/>
          <w:rFonts w:ascii="Calibri Light" w:hAnsi="Calibri Light" w:cs="Calibri Light"/>
          <w:b w:val="0"/>
          <w:color w:val="FF0000"/>
        </w:rPr>
        <w:t>SSWP</w:t>
      </w:r>
      <w:r w:rsidRPr="00344F57">
        <w:rPr>
          <w:rStyle w:val="Strong"/>
          <w:rFonts w:ascii="Calibri Light" w:hAnsi="Calibri Light" w:cs="Calibri Light"/>
          <w:b w:val="0"/>
          <w:color w:val="FF0000"/>
        </w:rPr>
        <w:t xml:space="preserve"> made a mandatory reconsideration request again refusing to award the UC housing costs element.]</w:t>
      </w:r>
    </w:p>
    <w:p w14:paraId="66EF7B56" w14:textId="77777777" w:rsidR="00186DCB" w:rsidRPr="00344F57" w:rsidRDefault="00186DCB" w:rsidP="00025356">
      <w:pPr>
        <w:pStyle w:val="NormalWeb"/>
        <w:numPr>
          <w:ilvl w:val="0"/>
          <w:numId w:val="18"/>
        </w:numPr>
        <w:spacing w:before="0" w:beforeAutospacing="0" w:line="360" w:lineRule="auto"/>
        <w:jc w:val="both"/>
        <w:rPr>
          <w:rStyle w:val="Strong"/>
          <w:rFonts w:ascii="Calibri Light" w:hAnsi="Calibri Light" w:cs="Calibri Light"/>
          <w:i/>
          <w:color w:val="FF0000"/>
          <w:u w:val="single"/>
        </w:rPr>
      </w:pPr>
      <w:r w:rsidRPr="00344F57">
        <w:rPr>
          <w:rStyle w:val="Strong"/>
          <w:rFonts w:ascii="Calibri Light" w:hAnsi="Calibri Light" w:cs="Calibri Light"/>
          <w:b w:val="0"/>
          <w:color w:val="FF0000"/>
        </w:rPr>
        <w:t>[Details of any more journal posts/phone calls by C</w:t>
      </w:r>
      <w:r w:rsidR="00F8227D" w:rsidRPr="00344F57">
        <w:rPr>
          <w:rStyle w:val="Strong"/>
          <w:rFonts w:ascii="Calibri Light" w:hAnsi="Calibri Light" w:cs="Calibri Light"/>
          <w:b w:val="0"/>
          <w:color w:val="FF0000"/>
        </w:rPr>
        <w:t xml:space="preserve"> or her adviser</w:t>
      </w:r>
      <w:r w:rsidRPr="00344F57">
        <w:rPr>
          <w:rStyle w:val="Strong"/>
          <w:rFonts w:ascii="Calibri Light" w:hAnsi="Calibri Light" w:cs="Calibri Light"/>
          <w:b w:val="0"/>
          <w:color w:val="FF0000"/>
        </w:rPr>
        <w:t>, and any responses. One paragraph per item in chronological order.]</w:t>
      </w:r>
    </w:p>
    <w:p w14:paraId="0C5B881C" w14:textId="77777777" w:rsidR="00F8227D" w:rsidRPr="00344F57" w:rsidRDefault="00F8227D" w:rsidP="00025356">
      <w:pPr>
        <w:pStyle w:val="NormalWeb"/>
        <w:numPr>
          <w:ilvl w:val="0"/>
          <w:numId w:val="18"/>
        </w:numPr>
        <w:spacing w:before="0" w:beforeAutospacing="0" w:line="360" w:lineRule="auto"/>
        <w:jc w:val="both"/>
        <w:rPr>
          <w:rStyle w:val="Strong"/>
          <w:rFonts w:ascii="Calibri Light" w:hAnsi="Calibri Light" w:cs="Calibri Light"/>
          <w:i/>
          <w:color w:val="FF0000"/>
          <w:u w:val="single"/>
        </w:rPr>
      </w:pPr>
      <w:r w:rsidRPr="00344F57">
        <w:rPr>
          <w:rStyle w:val="Strong"/>
          <w:rFonts w:ascii="Calibri Light" w:hAnsi="Calibri Light" w:cs="Calibri Light"/>
          <w:b w:val="0"/>
          <w:color w:val="FF0000"/>
        </w:rPr>
        <w:t>[Has C tried to claim Housing Benefit? If so please describe what happened.]</w:t>
      </w:r>
    </w:p>
    <w:p w14:paraId="2E8142EF" w14:textId="77777777" w:rsidR="004E1111" w:rsidRPr="00344F57" w:rsidRDefault="004E1111" w:rsidP="00025356">
      <w:pPr>
        <w:pStyle w:val="NormalWeb"/>
        <w:numPr>
          <w:ilvl w:val="0"/>
          <w:numId w:val="18"/>
        </w:numPr>
        <w:spacing w:before="0" w:beforeAutospacing="0" w:line="360" w:lineRule="auto"/>
        <w:jc w:val="both"/>
        <w:rPr>
          <w:rStyle w:val="Strong"/>
          <w:rFonts w:ascii="Calibri Light" w:hAnsi="Calibri Light" w:cs="Calibri Light"/>
          <w:i/>
          <w:color w:val="FF0000"/>
          <w:u w:val="single"/>
        </w:rPr>
      </w:pPr>
      <w:r w:rsidRPr="00344F57">
        <w:rPr>
          <w:rStyle w:val="Strong"/>
          <w:rFonts w:ascii="Calibri Light" w:hAnsi="Calibri Light" w:cs="Calibri Light"/>
          <w:b w:val="0"/>
          <w:color w:val="FF0000"/>
        </w:rPr>
        <w:t>[Has C registered an appeal? Specify date and progress.]</w:t>
      </w:r>
    </w:p>
    <w:p w14:paraId="2FF19D79" w14:textId="77777777" w:rsidR="00F8227D" w:rsidRPr="00344F57" w:rsidRDefault="00C43426" w:rsidP="00025356">
      <w:pPr>
        <w:pStyle w:val="NormalWeb"/>
        <w:numPr>
          <w:ilvl w:val="0"/>
          <w:numId w:val="18"/>
        </w:numPr>
        <w:spacing w:before="0" w:beforeAutospacing="0" w:line="360" w:lineRule="auto"/>
        <w:jc w:val="both"/>
        <w:rPr>
          <w:rStyle w:val="Strong"/>
          <w:rFonts w:ascii="Calibri Light" w:hAnsi="Calibri Light" w:cs="Calibri Light"/>
          <w:b w:val="0"/>
          <w:i/>
          <w:color w:val="FF0000"/>
        </w:rPr>
      </w:pPr>
      <w:r w:rsidRPr="00344F57">
        <w:rPr>
          <w:rStyle w:val="Strong"/>
          <w:rFonts w:ascii="Calibri Light" w:hAnsi="Calibri Light" w:cs="Calibri Light"/>
          <w:b w:val="0"/>
          <w:color w:val="000000" w:themeColor="text1"/>
        </w:rPr>
        <w:t xml:space="preserve">At the date of this letter, C’s </w:t>
      </w:r>
      <w:r w:rsidR="00F8227D" w:rsidRPr="00344F57">
        <w:rPr>
          <w:rStyle w:val="Strong"/>
          <w:rFonts w:ascii="Calibri Light" w:hAnsi="Calibri Light" w:cs="Calibri Light"/>
          <w:b w:val="0"/>
          <w:color w:val="000000" w:themeColor="text1"/>
        </w:rPr>
        <w:t xml:space="preserve">housing costs have not been paid for the period </w:t>
      </w:r>
      <w:r w:rsidR="00F8227D" w:rsidRPr="00344F57">
        <w:rPr>
          <w:rStyle w:val="Strong"/>
          <w:rFonts w:ascii="Calibri Light" w:hAnsi="Calibri Light" w:cs="Calibri Light"/>
          <w:b w:val="0"/>
          <w:color w:val="FF0000"/>
        </w:rPr>
        <w:t>[specify].</w:t>
      </w:r>
    </w:p>
    <w:p w14:paraId="6332EBD8" w14:textId="5A84529B" w:rsidR="00C43426" w:rsidRPr="00344F57" w:rsidRDefault="00F8227D" w:rsidP="00025356">
      <w:pPr>
        <w:pStyle w:val="NormalWeb"/>
        <w:numPr>
          <w:ilvl w:val="0"/>
          <w:numId w:val="18"/>
        </w:numPr>
        <w:spacing w:before="0" w:beforeAutospacing="0" w:line="360" w:lineRule="auto"/>
        <w:jc w:val="both"/>
        <w:rPr>
          <w:rStyle w:val="Strong"/>
          <w:rFonts w:ascii="Calibri Light" w:hAnsi="Calibri Light" w:cs="Calibri Light"/>
          <w:b w:val="0"/>
          <w:i/>
          <w:color w:val="FF0000"/>
        </w:rPr>
      </w:pPr>
      <w:r w:rsidRPr="00344F57">
        <w:rPr>
          <w:rStyle w:val="Strong"/>
          <w:rFonts w:ascii="Calibri Light" w:hAnsi="Calibri Light" w:cs="Calibri Light"/>
          <w:b w:val="0"/>
          <w:color w:val="000000" w:themeColor="text1"/>
        </w:rPr>
        <w:lastRenderedPageBreak/>
        <w:t xml:space="preserve">At the date of this letter, C’s licence fee arrears therefore </w:t>
      </w:r>
      <w:r w:rsidR="00C43426" w:rsidRPr="00344F57">
        <w:rPr>
          <w:rStyle w:val="Strong"/>
          <w:rFonts w:ascii="Calibri Light" w:hAnsi="Calibri Light" w:cs="Calibri Light"/>
          <w:b w:val="0"/>
          <w:color w:val="000000" w:themeColor="text1"/>
        </w:rPr>
        <w:t xml:space="preserve">stand at </w:t>
      </w:r>
      <w:r w:rsidR="00C43426" w:rsidRPr="00344F57">
        <w:rPr>
          <w:rStyle w:val="Strong"/>
          <w:rFonts w:ascii="Calibri Light" w:hAnsi="Calibri Light" w:cs="Calibri Light"/>
          <w:b w:val="0"/>
          <w:color w:val="FF0000"/>
        </w:rPr>
        <w:t xml:space="preserve">[amount]. </w:t>
      </w:r>
      <w:r w:rsidR="006008CE" w:rsidRPr="00344F57">
        <w:rPr>
          <w:rStyle w:val="Strong"/>
          <w:rFonts w:ascii="Calibri Light" w:hAnsi="Calibri Light" w:cs="Calibri Light"/>
          <w:b w:val="0"/>
          <w:color w:val="000000" w:themeColor="text1"/>
        </w:rPr>
        <w:t xml:space="preserve">This is </w:t>
      </w:r>
      <w:r w:rsidR="00C43426" w:rsidRPr="00344F57">
        <w:rPr>
          <w:rStyle w:val="Strong"/>
          <w:rFonts w:ascii="Calibri Light" w:hAnsi="Calibri Light" w:cs="Calibri Light"/>
          <w:b w:val="0"/>
          <w:color w:val="000000" w:themeColor="text1"/>
        </w:rPr>
        <w:t xml:space="preserve">a direct consequence of </w:t>
      </w:r>
      <w:proofErr w:type="spellStart"/>
      <w:r w:rsidR="00B82EDE" w:rsidRPr="00344F57">
        <w:rPr>
          <w:rStyle w:val="Strong"/>
          <w:rFonts w:ascii="Calibri Light" w:hAnsi="Calibri Light" w:cs="Calibri Light"/>
          <w:b w:val="0"/>
          <w:color w:val="000000" w:themeColor="text1"/>
        </w:rPr>
        <w:t>SSWP</w:t>
      </w:r>
      <w:r w:rsidRPr="00344F57">
        <w:rPr>
          <w:rStyle w:val="Strong"/>
          <w:rFonts w:ascii="Calibri Light" w:hAnsi="Calibri Light" w:cs="Calibri Light"/>
          <w:b w:val="0"/>
          <w:color w:val="000000" w:themeColor="text1"/>
        </w:rPr>
        <w:t>’s</w:t>
      </w:r>
      <w:proofErr w:type="spellEnd"/>
      <w:r w:rsidRPr="00344F57">
        <w:rPr>
          <w:rStyle w:val="Strong"/>
          <w:rFonts w:ascii="Calibri Light" w:hAnsi="Calibri Light" w:cs="Calibri Light"/>
          <w:b w:val="0"/>
          <w:color w:val="000000" w:themeColor="text1"/>
        </w:rPr>
        <w:t xml:space="preserve"> decision to refuse to award UC for housing costs.</w:t>
      </w:r>
    </w:p>
    <w:p w14:paraId="338EA2D9" w14:textId="77777777" w:rsidR="00DD1875" w:rsidRPr="00344F57" w:rsidRDefault="00F8227D" w:rsidP="00025356">
      <w:pPr>
        <w:pStyle w:val="NormalWeb"/>
        <w:numPr>
          <w:ilvl w:val="0"/>
          <w:numId w:val="18"/>
        </w:numPr>
        <w:spacing w:before="0" w:beforeAutospacing="0" w:line="360" w:lineRule="auto"/>
        <w:jc w:val="both"/>
        <w:rPr>
          <w:rStyle w:val="Strong"/>
          <w:rFonts w:ascii="Calibri Light" w:hAnsi="Calibri Light" w:cs="Calibri Light"/>
          <w:b w:val="0"/>
          <w:i/>
          <w:color w:val="FF0000"/>
        </w:rPr>
      </w:pPr>
      <w:r w:rsidRPr="00344F57">
        <w:rPr>
          <w:rStyle w:val="Strong"/>
          <w:rFonts w:ascii="Calibri Light" w:hAnsi="Calibri Light" w:cs="Calibri Light"/>
          <w:b w:val="0"/>
          <w:color w:val="FF0000"/>
        </w:rPr>
        <w:t xml:space="preserve"> </w:t>
      </w:r>
      <w:r w:rsidR="00C43426" w:rsidRPr="00344F57">
        <w:rPr>
          <w:rStyle w:val="Strong"/>
          <w:rFonts w:ascii="Calibri Light" w:hAnsi="Calibri Light" w:cs="Calibri Light"/>
          <w:b w:val="0"/>
          <w:color w:val="FF0000"/>
        </w:rPr>
        <w:t>[</w:t>
      </w:r>
      <w:r w:rsidR="000A08B4" w:rsidRPr="00344F57">
        <w:rPr>
          <w:rStyle w:val="Strong"/>
          <w:rFonts w:ascii="Calibri Light" w:hAnsi="Calibri Light" w:cs="Calibri Light"/>
          <w:b w:val="0"/>
          <w:color w:val="FF0000"/>
        </w:rPr>
        <w:t xml:space="preserve">Consequences </w:t>
      </w:r>
      <w:r w:rsidR="00C43426" w:rsidRPr="00344F57">
        <w:rPr>
          <w:rStyle w:val="Strong"/>
          <w:rFonts w:ascii="Calibri Light" w:hAnsi="Calibri Light" w:cs="Calibri Light"/>
          <w:b w:val="0"/>
          <w:color w:val="FF0000"/>
        </w:rPr>
        <w:t xml:space="preserve">of the error </w:t>
      </w:r>
      <w:r w:rsidR="000A08B4" w:rsidRPr="00344F57">
        <w:rPr>
          <w:rStyle w:val="Strong"/>
          <w:rFonts w:ascii="Calibri Light" w:hAnsi="Calibri Light" w:cs="Calibri Light"/>
          <w:b w:val="0"/>
          <w:color w:val="FF0000"/>
        </w:rPr>
        <w:t>for C</w:t>
      </w:r>
      <w:r w:rsidR="00C43426" w:rsidRPr="00344F57">
        <w:rPr>
          <w:rStyle w:val="Strong"/>
          <w:rFonts w:ascii="Calibri Light" w:hAnsi="Calibri Light" w:cs="Calibri Light"/>
          <w:b w:val="0"/>
          <w:color w:val="FF0000"/>
        </w:rPr>
        <w:t xml:space="preserve"> – pressure from </w:t>
      </w:r>
      <w:r w:rsidRPr="00344F57">
        <w:rPr>
          <w:rStyle w:val="Strong"/>
          <w:rFonts w:ascii="Calibri Light" w:hAnsi="Calibri Light" w:cs="Calibri Light"/>
          <w:b w:val="0"/>
          <w:color w:val="FF0000"/>
        </w:rPr>
        <w:t>H or the Council</w:t>
      </w:r>
      <w:r w:rsidR="00C43426" w:rsidRPr="00344F57">
        <w:rPr>
          <w:rStyle w:val="Strong"/>
          <w:rFonts w:ascii="Calibri Light" w:hAnsi="Calibri Light" w:cs="Calibri Light"/>
          <w:b w:val="0"/>
          <w:color w:val="FF0000"/>
        </w:rPr>
        <w:t xml:space="preserve">, threat of eviction, pressurised into making extra payments </w:t>
      </w:r>
      <w:r w:rsidRPr="00344F57">
        <w:rPr>
          <w:rStyle w:val="Strong"/>
          <w:rFonts w:ascii="Calibri Light" w:hAnsi="Calibri Light" w:cs="Calibri Light"/>
          <w:b w:val="0"/>
          <w:color w:val="FF0000"/>
        </w:rPr>
        <w:t>to H</w:t>
      </w:r>
      <w:r w:rsidR="00C43426" w:rsidRPr="00344F57">
        <w:rPr>
          <w:rStyle w:val="Strong"/>
          <w:rFonts w:ascii="Calibri Light" w:hAnsi="Calibri Light" w:cs="Calibri Light"/>
          <w:b w:val="0"/>
          <w:color w:val="FF0000"/>
        </w:rPr>
        <w:t xml:space="preserve"> leaving her out of pocket, stress, effects on mental or physical health</w:t>
      </w:r>
      <w:r w:rsidRPr="00344F57">
        <w:rPr>
          <w:rStyle w:val="Strong"/>
          <w:rFonts w:ascii="Calibri Light" w:hAnsi="Calibri Light" w:cs="Calibri Light"/>
          <w:b w:val="0"/>
          <w:color w:val="FF0000"/>
        </w:rPr>
        <w:t>, effects on success of the shared lives placement.]</w:t>
      </w:r>
    </w:p>
    <w:p w14:paraId="407CBFAC" w14:textId="77777777" w:rsidR="003F6B58" w:rsidRPr="00AD7653" w:rsidRDefault="003F6B58" w:rsidP="003F6B58">
      <w:pPr>
        <w:spacing w:before="120" w:after="120" w:line="360" w:lineRule="auto"/>
        <w:rPr>
          <w:rFonts w:asciiTheme="majorHAnsi" w:hAnsiTheme="majorHAnsi" w:cstheme="majorHAnsi"/>
          <w:b/>
          <w:bCs/>
          <w:lang w:val="en-US"/>
        </w:rPr>
      </w:pPr>
      <w:r w:rsidRPr="00AD7653">
        <w:rPr>
          <w:rFonts w:asciiTheme="majorHAnsi" w:hAnsiTheme="majorHAnsi" w:cstheme="majorHAnsi"/>
          <w:b/>
          <w:bCs/>
          <w:lang w:val="en-US"/>
        </w:rPr>
        <w:t xml:space="preserve">Note on D’s duty of </w:t>
      </w:r>
      <w:proofErr w:type="gramStart"/>
      <w:r w:rsidRPr="00AD7653">
        <w:rPr>
          <w:rFonts w:asciiTheme="majorHAnsi" w:hAnsiTheme="majorHAnsi" w:cstheme="majorHAnsi"/>
          <w:b/>
          <w:bCs/>
          <w:lang w:val="en-US"/>
        </w:rPr>
        <w:t>candour</w:t>
      </w:r>
      <w:proofErr w:type="gramEnd"/>
    </w:p>
    <w:p w14:paraId="0CD20965" w14:textId="77777777" w:rsidR="003F6B58" w:rsidRPr="00AD7653" w:rsidRDefault="003F6B58" w:rsidP="003F6B58">
      <w:pPr>
        <w:pStyle w:val="ListParagraph"/>
        <w:numPr>
          <w:ilvl w:val="0"/>
          <w:numId w:val="18"/>
        </w:numPr>
        <w:spacing w:before="120" w:after="120" w:line="360" w:lineRule="auto"/>
        <w:contextualSpacing w:val="0"/>
        <w:jc w:val="both"/>
        <w:rPr>
          <w:rFonts w:asciiTheme="majorHAnsi" w:hAnsiTheme="majorHAnsi" w:cstheme="majorHAnsi"/>
          <w:lang w:val="en-US"/>
        </w:rPr>
      </w:pPr>
      <w:r w:rsidRPr="00AD7653">
        <w:rPr>
          <w:rFonts w:asciiTheme="majorHAnsi" w:hAnsiTheme="majorHAnsi" w:cstheme="majorHAnsi"/>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AD7653">
        <w:rPr>
          <w:rFonts w:asciiTheme="majorHAnsi" w:hAnsiTheme="majorHAnsi" w:cstheme="majorHAnsi"/>
          <w:i/>
          <w:iCs/>
          <w:lang w:val="en-US"/>
        </w:rPr>
        <w:t xml:space="preserve">R (HM, </w:t>
      </w:r>
      <w:proofErr w:type="gramStart"/>
      <w:r w:rsidRPr="00AD7653">
        <w:rPr>
          <w:rFonts w:asciiTheme="majorHAnsi" w:hAnsiTheme="majorHAnsi" w:cstheme="majorHAnsi"/>
          <w:i/>
          <w:iCs/>
          <w:lang w:val="en-US"/>
        </w:rPr>
        <w:t>KH</w:t>
      </w:r>
      <w:proofErr w:type="gramEnd"/>
      <w:r w:rsidRPr="00AD7653">
        <w:rPr>
          <w:rFonts w:asciiTheme="majorHAnsi" w:hAnsiTheme="majorHAnsi" w:cstheme="majorHAnsi"/>
          <w:i/>
          <w:iCs/>
          <w:lang w:val="en-US"/>
        </w:rPr>
        <w:t xml:space="preserve"> and MA) v Secretary of State for the Home Department </w:t>
      </w:r>
      <w:r w:rsidRPr="00AD7653">
        <w:rPr>
          <w:rFonts w:asciiTheme="majorHAnsi" w:hAnsiTheme="majorHAnsi" w:cstheme="majorHAnsi"/>
          <w:lang w:val="en-US"/>
        </w:rPr>
        <w:t xml:space="preserve">3 [2022] </w:t>
      </w:r>
      <w:proofErr w:type="spellStart"/>
      <w:r w:rsidRPr="00AD7653">
        <w:rPr>
          <w:rFonts w:asciiTheme="majorHAnsi" w:hAnsiTheme="majorHAnsi" w:cstheme="majorHAnsi"/>
          <w:lang w:val="en-US"/>
        </w:rPr>
        <w:t>EWHC</w:t>
      </w:r>
      <w:proofErr w:type="spellEnd"/>
      <w:r w:rsidRPr="00AD7653">
        <w:rPr>
          <w:rFonts w:asciiTheme="majorHAnsi" w:hAnsiTheme="majorHAnsi" w:cstheme="majorHAnsi"/>
          <w:lang w:val="en-US"/>
        </w:rPr>
        <w:t xml:space="preserve"> 2729 (Admin). </w:t>
      </w:r>
    </w:p>
    <w:p w14:paraId="70BF2E59" w14:textId="77777777" w:rsidR="003F6B58" w:rsidRPr="00AD7653" w:rsidRDefault="003F6B58" w:rsidP="003F6B58">
      <w:pPr>
        <w:pStyle w:val="ListParagraph"/>
        <w:numPr>
          <w:ilvl w:val="0"/>
          <w:numId w:val="18"/>
        </w:numPr>
        <w:spacing w:before="120" w:after="120" w:line="360" w:lineRule="auto"/>
        <w:contextualSpacing w:val="0"/>
        <w:jc w:val="both"/>
        <w:rPr>
          <w:rFonts w:asciiTheme="majorHAnsi" w:hAnsiTheme="majorHAnsi" w:cstheme="majorHAnsi"/>
          <w:lang w:val="en-US"/>
        </w:rPr>
      </w:pPr>
      <w:r w:rsidRPr="00AD7653">
        <w:rPr>
          <w:rFonts w:asciiTheme="majorHAnsi" w:hAnsiTheme="majorHAnsi" w:cstheme="majorHAnsi"/>
          <w:lang w:val="en-US"/>
        </w:rPr>
        <w:t xml:space="preserve">If any guidance, </w:t>
      </w:r>
      <w:proofErr w:type="gramStart"/>
      <w:r w:rsidRPr="00AD7653">
        <w:rPr>
          <w:rFonts w:asciiTheme="majorHAnsi" w:hAnsiTheme="majorHAnsi" w:cstheme="majorHAnsi"/>
          <w:lang w:val="en-US"/>
        </w:rPr>
        <w:t>policy</w:t>
      </w:r>
      <w:proofErr w:type="gramEnd"/>
      <w:r w:rsidRPr="00AD7653">
        <w:rPr>
          <w:rFonts w:asciiTheme="majorHAnsi" w:hAnsiTheme="majorHAnsi" w:cstheme="majorHAnsi"/>
          <w:lang w:val="en-US"/>
        </w:rPr>
        <w:t xml:space="preserve"> or guidelines exists concerning any of the matters raised in the Background section above, we consider that compliance with the pre-action protocol and the duty of candour requires that it be </w:t>
      </w:r>
      <w:proofErr w:type="spellStart"/>
      <w:r w:rsidRPr="00AD7653">
        <w:rPr>
          <w:rFonts w:asciiTheme="majorHAnsi" w:hAnsiTheme="majorHAnsi" w:cstheme="majorHAnsi"/>
          <w:lang w:val="en-US"/>
        </w:rPr>
        <w:t>i</w:t>
      </w:r>
      <w:proofErr w:type="spellEnd"/>
      <w:r w:rsidRPr="00AD7653">
        <w:rPr>
          <w:rFonts w:asciiTheme="majorHAnsi" w:hAnsiTheme="majorHAnsi" w:cstheme="majorHAnsi"/>
          <w:lang w:val="en-US"/>
        </w:rPr>
        <w:t xml:space="preserve">) disclosed and ii) provided in full for inspection, as part of the response to this letter.  </w:t>
      </w:r>
    </w:p>
    <w:p w14:paraId="661F8785" w14:textId="77777777" w:rsidR="003F6B58" w:rsidRDefault="003F6B58" w:rsidP="007B0C5B">
      <w:pPr>
        <w:pStyle w:val="NormalWeb"/>
        <w:spacing w:before="120" w:line="360" w:lineRule="auto"/>
        <w:jc w:val="both"/>
        <w:rPr>
          <w:rStyle w:val="Strong"/>
          <w:rFonts w:ascii="Calibri Light" w:hAnsi="Calibri Light" w:cs="Calibri Light"/>
        </w:rPr>
      </w:pPr>
    </w:p>
    <w:p w14:paraId="020A2F75" w14:textId="68036AA7" w:rsidR="00DD1875" w:rsidRPr="00344F57" w:rsidRDefault="00DD111D" w:rsidP="007B0C5B">
      <w:pPr>
        <w:pStyle w:val="NormalWeb"/>
        <w:spacing w:before="120" w:line="360" w:lineRule="auto"/>
        <w:jc w:val="both"/>
        <w:rPr>
          <w:rStyle w:val="Strong"/>
          <w:rFonts w:ascii="Calibri Light" w:hAnsi="Calibri Light" w:cs="Calibri Light"/>
        </w:rPr>
      </w:pPr>
      <w:r w:rsidRPr="00344F57">
        <w:rPr>
          <w:rStyle w:val="Strong"/>
          <w:rFonts w:ascii="Calibri Light" w:hAnsi="Calibri Light" w:cs="Calibri Light"/>
        </w:rPr>
        <w:t>Legal background</w:t>
      </w:r>
      <w:r w:rsidR="007A3906" w:rsidRPr="00344F57">
        <w:rPr>
          <w:rStyle w:val="Strong"/>
          <w:rFonts w:ascii="Calibri Light" w:hAnsi="Calibri Light" w:cs="Calibri Light"/>
        </w:rPr>
        <w:t xml:space="preserve"> and grounds for judicial review </w:t>
      </w:r>
    </w:p>
    <w:p w14:paraId="5BCB6010" w14:textId="77777777" w:rsidR="007A3906" w:rsidRPr="00344F57" w:rsidRDefault="007A3906" w:rsidP="007A3906">
      <w:pPr>
        <w:shd w:val="clear" w:color="auto" w:fill="FFFFFF"/>
        <w:spacing w:line="360" w:lineRule="auto"/>
        <w:textAlignment w:val="baseline"/>
        <w:rPr>
          <w:rFonts w:ascii="Calibri Light" w:hAnsi="Calibri Light" w:cs="Calibri Light"/>
          <w:b/>
          <w:color w:val="000000" w:themeColor="text1"/>
        </w:rPr>
      </w:pPr>
      <w:r w:rsidRPr="00344F57">
        <w:rPr>
          <w:rFonts w:ascii="Calibri Light" w:hAnsi="Calibri Light" w:cs="Calibri Light"/>
          <w:b/>
          <w:color w:val="000000" w:themeColor="text1"/>
        </w:rPr>
        <w:t xml:space="preserve">Ground 1: Failure to </w:t>
      </w:r>
      <w:r w:rsidR="00BE5A85" w:rsidRPr="00344F57">
        <w:rPr>
          <w:rFonts w:ascii="Calibri Light" w:hAnsi="Calibri Light" w:cs="Calibri Light"/>
          <w:b/>
          <w:color w:val="000000" w:themeColor="text1"/>
        </w:rPr>
        <w:t>apply</w:t>
      </w:r>
      <w:r w:rsidRPr="00344F57">
        <w:rPr>
          <w:rFonts w:ascii="Calibri Light" w:hAnsi="Calibri Light" w:cs="Calibri Light"/>
          <w:b/>
          <w:color w:val="000000" w:themeColor="text1"/>
        </w:rPr>
        <w:t xml:space="preserve"> the law </w:t>
      </w:r>
      <w:r w:rsidR="00BE5A85" w:rsidRPr="00344F57">
        <w:rPr>
          <w:rFonts w:ascii="Calibri Light" w:hAnsi="Calibri Light" w:cs="Calibri Light"/>
          <w:b/>
          <w:color w:val="000000" w:themeColor="text1"/>
        </w:rPr>
        <w:t xml:space="preserve">and own guidance </w:t>
      </w:r>
    </w:p>
    <w:p w14:paraId="24312760" w14:textId="77777777" w:rsidR="007A3906" w:rsidRPr="00344F57" w:rsidRDefault="007A3906" w:rsidP="007A3906">
      <w:pPr>
        <w:shd w:val="clear" w:color="auto" w:fill="FFFFFF"/>
        <w:spacing w:line="360" w:lineRule="auto"/>
        <w:textAlignment w:val="baseline"/>
        <w:rPr>
          <w:rFonts w:ascii="Calibri Light" w:hAnsi="Calibri Light" w:cs="Calibri Light"/>
          <w:b/>
          <w:color w:val="000000" w:themeColor="text1"/>
        </w:rPr>
      </w:pPr>
    </w:p>
    <w:p w14:paraId="0CC04507" w14:textId="77777777" w:rsidR="00DD1875" w:rsidRPr="00344F57" w:rsidRDefault="006F18F3" w:rsidP="00025356">
      <w:pPr>
        <w:pStyle w:val="NormalWeb"/>
        <w:numPr>
          <w:ilvl w:val="0"/>
          <w:numId w:val="18"/>
        </w:numPr>
        <w:spacing w:line="360" w:lineRule="auto"/>
        <w:jc w:val="both"/>
        <w:rPr>
          <w:rStyle w:val="Strong"/>
          <w:rFonts w:ascii="Calibri Light" w:hAnsi="Calibri Light" w:cs="Calibri Light"/>
          <w:b w:val="0"/>
        </w:rPr>
      </w:pPr>
      <w:r w:rsidRPr="00344F57">
        <w:rPr>
          <w:rStyle w:val="Strong"/>
          <w:rFonts w:ascii="Calibri Light" w:hAnsi="Calibri Light" w:cs="Calibri Light"/>
          <w:b w:val="0"/>
        </w:rPr>
        <w:t xml:space="preserve">The power to </w:t>
      </w:r>
      <w:r w:rsidR="00D71052" w:rsidRPr="00344F57">
        <w:rPr>
          <w:rStyle w:val="Strong"/>
          <w:rFonts w:ascii="Calibri Light" w:hAnsi="Calibri Light" w:cs="Calibri Light"/>
          <w:b w:val="0"/>
        </w:rPr>
        <w:t xml:space="preserve">pay </w:t>
      </w:r>
      <w:r w:rsidR="00542E67" w:rsidRPr="00344F57">
        <w:rPr>
          <w:rStyle w:val="Strong"/>
          <w:rFonts w:ascii="Calibri Light" w:hAnsi="Calibri Light" w:cs="Calibri Light"/>
          <w:b w:val="0"/>
        </w:rPr>
        <w:t>the housing costs</w:t>
      </w:r>
      <w:r w:rsidR="00BA3F38" w:rsidRPr="00344F57">
        <w:rPr>
          <w:rStyle w:val="Strong"/>
          <w:rFonts w:ascii="Calibri Light" w:hAnsi="Calibri Light" w:cs="Calibri Light"/>
          <w:b w:val="0"/>
        </w:rPr>
        <w:t xml:space="preserve"> element of UC</w:t>
      </w:r>
      <w:r w:rsidRPr="00344F57">
        <w:rPr>
          <w:rStyle w:val="Strong"/>
          <w:rFonts w:ascii="Calibri Light" w:hAnsi="Calibri Light" w:cs="Calibri Light"/>
          <w:b w:val="0"/>
        </w:rPr>
        <w:t xml:space="preserve"> is set out in </w:t>
      </w:r>
      <w:r w:rsidR="00D71052" w:rsidRPr="00344F57">
        <w:rPr>
          <w:rStyle w:val="Strong"/>
          <w:rFonts w:ascii="Calibri Light" w:hAnsi="Calibri Light" w:cs="Calibri Light"/>
          <w:b w:val="0"/>
        </w:rPr>
        <w:t>section 11 of the Welfare Reform Act 2012</w:t>
      </w:r>
      <w:r w:rsidR="00E54497" w:rsidRPr="00344F57">
        <w:rPr>
          <w:rStyle w:val="Strong"/>
          <w:rFonts w:ascii="Calibri Light" w:hAnsi="Calibri Light" w:cs="Calibri Light"/>
          <w:b w:val="0"/>
        </w:rPr>
        <w:t xml:space="preserve"> (‘</w:t>
      </w:r>
      <w:r w:rsidR="00E54497" w:rsidRPr="00344F57">
        <w:rPr>
          <w:rStyle w:val="Strong"/>
          <w:rFonts w:ascii="Calibri Light" w:hAnsi="Calibri Light" w:cs="Calibri Light"/>
        </w:rPr>
        <w:t>WRA</w:t>
      </w:r>
      <w:r w:rsidR="00E54497" w:rsidRPr="00344F57">
        <w:rPr>
          <w:rStyle w:val="Strong"/>
          <w:rFonts w:ascii="Calibri Light" w:hAnsi="Calibri Light" w:cs="Calibri Light"/>
          <w:b w:val="0"/>
        </w:rPr>
        <w:t>’)</w:t>
      </w:r>
      <w:r w:rsidRPr="00344F57">
        <w:rPr>
          <w:rStyle w:val="Strong"/>
          <w:rFonts w:ascii="Calibri Light" w:hAnsi="Calibri Light" w:cs="Calibri Light"/>
          <w:b w:val="0"/>
        </w:rPr>
        <w:t>:</w:t>
      </w:r>
    </w:p>
    <w:p w14:paraId="4724C508" w14:textId="77777777" w:rsidR="00D71052" w:rsidRPr="00344F57" w:rsidRDefault="00710939" w:rsidP="00D779D5">
      <w:pPr>
        <w:pStyle w:val="ListParagraph"/>
        <w:spacing w:line="360" w:lineRule="auto"/>
        <w:ind w:left="1134" w:right="1037"/>
        <w:contextualSpacing w:val="0"/>
        <w:jc w:val="both"/>
        <w:rPr>
          <w:rStyle w:val="Strong"/>
          <w:rFonts w:ascii="Calibri Light" w:hAnsi="Calibri Light" w:cs="Calibri Light"/>
          <w:b w:val="0"/>
          <w:bCs w:val="0"/>
          <w:i/>
        </w:rPr>
      </w:pPr>
      <w:r w:rsidRPr="00344F57">
        <w:rPr>
          <w:rStyle w:val="Strong"/>
          <w:rFonts w:ascii="Calibri Light" w:hAnsi="Calibri Light" w:cs="Calibri Light"/>
          <w:i/>
        </w:rPr>
        <w:t>11</w:t>
      </w:r>
      <w:r w:rsidRPr="00344F57">
        <w:rPr>
          <w:rStyle w:val="Strong"/>
          <w:rFonts w:ascii="Calibri Light" w:hAnsi="Calibri Light" w:cs="Calibri Light"/>
          <w:b w:val="0"/>
          <w:i/>
        </w:rPr>
        <w:t xml:space="preserve">. – (1) </w:t>
      </w:r>
      <w:r w:rsidR="00D71052" w:rsidRPr="00344F57">
        <w:rPr>
          <w:rStyle w:val="Strong"/>
          <w:rFonts w:ascii="Calibri Light" w:hAnsi="Calibri Light" w:cs="Calibri Light"/>
          <w:b w:val="0"/>
          <w:i/>
        </w:rPr>
        <w:t>The calculation of an award of universal credit is to include an amount in respect of any liability of a claimant to make payments in respect of the accommodation they occupy as their home.</w:t>
      </w:r>
    </w:p>
    <w:p w14:paraId="68A7932E" w14:textId="77777777" w:rsidR="00710939" w:rsidRPr="00344F57" w:rsidRDefault="00710939" w:rsidP="00710939">
      <w:pPr>
        <w:pStyle w:val="ListParagraph"/>
        <w:spacing w:line="360" w:lineRule="auto"/>
        <w:ind w:left="1134" w:right="1037"/>
        <w:contextualSpacing w:val="0"/>
        <w:rPr>
          <w:rStyle w:val="Strong"/>
          <w:rFonts w:ascii="Calibri Light" w:hAnsi="Calibri Light" w:cs="Calibri Light"/>
          <w:b w:val="0"/>
          <w:bCs w:val="0"/>
          <w:i/>
        </w:rPr>
      </w:pPr>
    </w:p>
    <w:p w14:paraId="7FC62C4A" w14:textId="77777777" w:rsidR="00CB299A" w:rsidRPr="00344F57" w:rsidRDefault="00CB299A" w:rsidP="00025356">
      <w:pPr>
        <w:pStyle w:val="ListParagraph"/>
        <w:numPr>
          <w:ilvl w:val="0"/>
          <w:numId w:val="18"/>
        </w:numPr>
        <w:spacing w:line="360" w:lineRule="auto"/>
        <w:jc w:val="both"/>
        <w:rPr>
          <w:rFonts w:ascii="Calibri Light" w:hAnsi="Calibri Light" w:cs="Calibri Light"/>
        </w:rPr>
      </w:pPr>
      <w:r w:rsidRPr="00344F57">
        <w:rPr>
          <w:rFonts w:ascii="Calibri Light" w:hAnsi="Calibri Light" w:cs="Calibri Light"/>
        </w:rPr>
        <w:t>Regulation 25</w:t>
      </w:r>
      <w:r w:rsidR="00AB0FF3" w:rsidRPr="00344F57">
        <w:rPr>
          <w:rFonts w:ascii="Calibri Light" w:hAnsi="Calibri Light" w:cs="Calibri Light"/>
        </w:rPr>
        <w:t xml:space="preserve">(1) (a) and </w:t>
      </w:r>
      <w:r w:rsidR="00F925A4" w:rsidRPr="00344F57">
        <w:rPr>
          <w:rFonts w:ascii="Calibri Light" w:hAnsi="Calibri Light" w:cs="Calibri Light"/>
        </w:rPr>
        <w:t>(2)</w:t>
      </w:r>
      <w:r w:rsidRPr="00344F57">
        <w:rPr>
          <w:rFonts w:ascii="Calibri Light" w:hAnsi="Calibri Light" w:cs="Calibri Light"/>
        </w:rPr>
        <w:t xml:space="preserve"> of the Universal Credit Regulations 2013 (‘</w:t>
      </w:r>
      <w:r w:rsidRPr="00344F57">
        <w:rPr>
          <w:rFonts w:ascii="Calibri Light" w:hAnsi="Calibri Light" w:cs="Calibri Light"/>
          <w:b/>
        </w:rPr>
        <w:t>UC Regs’</w:t>
      </w:r>
      <w:r w:rsidR="00BA3F38" w:rsidRPr="00344F57">
        <w:rPr>
          <w:rFonts w:ascii="Calibri Light" w:hAnsi="Calibri Light" w:cs="Calibri Light"/>
        </w:rPr>
        <w:t xml:space="preserve">) </w:t>
      </w:r>
      <w:r w:rsidR="00AB0FF3" w:rsidRPr="00344F57">
        <w:rPr>
          <w:rFonts w:ascii="Calibri Light" w:hAnsi="Calibri Light" w:cs="Calibri Light"/>
        </w:rPr>
        <w:t>provide that “</w:t>
      </w:r>
      <w:r w:rsidR="00AB0FF3" w:rsidRPr="00344F57">
        <w:rPr>
          <w:rFonts w:ascii="Calibri Light" w:hAnsi="Calibri Light" w:cs="Calibri Light"/>
          <w:i/>
        </w:rPr>
        <w:t>payments in respect of accommodation</w:t>
      </w:r>
      <w:r w:rsidR="00AB0FF3" w:rsidRPr="00344F57">
        <w:rPr>
          <w:rFonts w:ascii="Calibri Light" w:hAnsi="Calibri Light" w:cs="Calibri Light"/>
        </w:rPr>
        <w:t xml:space="preserve">” </w:t>
      </w:r>
      <w:r w:rsidRPr="00344F57">
        <w:rPr>
          <w:rFonts w:ascii="Calibri Light" w:hAnsi="Calibri Light" w:cs="Calibri Light"/>
        </w:rPr>
        <w:t>for the</w:t>
      </w:r>
      <w:r w:rsidR="00710939" w:rsidRPr="00344F57">
        <w:rPr>
          <w:rFonts w:ascii="Calibri Light" w:hAnsi="Calibri Light" w:cs="Calibri Light"/>
        </w:rPr>
        <w:t xml:space="preserve"> purpose</w:t>
      </w:r>
      <w:r w:rsidR="000C0C24" w:rsidRPr="00344F57">
        <w:rPr>
          <w:rFonts w:ascii="Calibri Light" w:hAnsi="Calibri Light" w:cs="Calibri Light"/>
        </w:rPr>
        <w:t>s</w:t>
      </w:r>
      <w:r w:rsidR="00710939" w:rsidRPr="00344F57">
        <w:rPr>
          <w:rFonts w:ascii="Calibri Light" w:hAnsi="Calibri Light" w:cs="Calibri Light"/>
        </w:rPr>
        <w:t xml:space="preserve"> of s.11 WRA</w:t>
      </w:r>
      <w:r w:rsidRPr="00344F57">
        <w:rPr>
          <w:rFonts w:ascii="Calibri Light" w:hAnsi="Calibri Light" w:cs="Calibri Light"/>
        </w:rPr>
        <w:t xml:space="preserve"> </w:t>
      </w:r>
      <w:r w:rsidR="00AB0FF3" w:rsidRPr="00344F57">
        <w:rPr>
          <w:rFonts w:ascii="Calibri Light" w:hAnsi="Calibri Light" w:cs="Calibri Light"/>
        </w:rPr>
        <w:t xml:space="preserve">include rent payments within the meaning of </w:t>
      </w:r>
      <w:r w:rsidRPr="00344F57">
        <w:rPr>
          <w:rFonts w:ascii="Calibri Light" w:hAnsi="Calibri Light" w:cs="Calibri Light"/>
        </w:rPr>
        <w:t>paragraph 2 of schedule 1 of the UC Regs</w:t>
      </w:r>
      <w:r w:rsidR="00AB0FF3" w:rsidRPr="00344F57">
        <w:rPr>
          <w:rFonts w:ascii="Calibri Light" w:hAnsi="Calibri Light" w:cs="Calibri Light"/>
        </w:rPr>
        <w:t xml:space="preserve">. Paragraph 2 of that </w:t>
      </w:r>
      <w:r w:rsidR="00966FB0" w:rsidRPr="00344F57">
        <w:rPr>
          <w:rFonts w:ascii="Calibri Light" w:hAnsi="Calibri Light" w:cs="Calibri Light"/>
        </w:rPr>
        <w:t>s</w:t>
      </w:r>
      <w:r w:rsidR="00AB0FF3" w:rsidRPr="00344F57">
        <w:rPr>
          <w:rFonts w:ascii="Calibri Light" w:hAnsi="Calibri Light" w:cs="Calibri Light"/>
        </w:rPr>
        <w:t>chedule is as follows</w:t>
      </w:r>
      <w:r w:rsidRPr="00344F57">
        <w:rPr>
          <w:rFonts w:ascii="Calibri Light" w:hAnsi="Calibri Light" w:cs="Calibri Light"/>
        </w:rPr>
        <w:t>:</w:t>
      </w:r>
    </w:p>
    <w:p w14:paraId="709E1841" w14:textId="77777777" w:rsidR="00710939" w:rsidRPr="00344F57" w:rsidRDefault="00710939" w:rsidP="00D779D5">
      <w:pPr>
        <w:spacing w:line="360" w:lineRule="auto"/>
        <w:ind w:left="1134" w:right="1037"/>
        <w:jc w:val="both"/>
        <w:rPr>
          <w:rFonts w:ascii="Calibri Light" w:hAnsi="Calibri Light" w:cs="Calibri Light"/>
          <w:i/>
        </w:rPr>
      </w:pPr>
    </w:p>
    <w:p w14:paraId="7C155BBD" w14:textId="77777777" w:rsidR="00D71052" w:rsidRPr="00344F57" w:rsidRDefault="000C0C24" w:rsidP="000C0C24">
      <w:pPr>
        <w:spacing w:line="360" w:lineRule="auto"/>
        <w:ind w:left="1134" w:right="1037"/>
        <w:rPr>
          <w:rFonts w:ascii="Calibri Light" w:hAnsi="Calibri Light" w:cs="Calibri Light"/>
          <w:b/>
          <w:i/>
        </w:rPr>
      </w:pPr>
      <w:r w:rsidRPr="00344F57">
        <w:rPr>
          <w:rFonts w:ascii="Calibri Light" w:hAnsi="Calibri Light" w:cs="Calibri Light"/>
          <w:b/>
          <w:i/>
        </w:rPr>
        <w:t>2</w:t>
      </w:r>
      <w:r w:rsidRPr="00344F57">
        <w:rPr>
          <w:rFonts w:ascii="Calibri Light" w:hAnsi="Calibri Light" w:cs="Calibri Light"/>
          <w:i/>
        </w:rPr>
        <w:t>.</w:t>
      </w:r>
      <w:r w:rsidR="00D71052" w:rsidRPr="00344F57">
        <w:rPr>
          <w:rFonts w:ascii="Calibri Light" w:hAnsi="Calibri Light" w:cs="Calibri Light"/>
          <w:i/>
        </w:rPr>
        <w:t xml:space="preserve">“Rent payments” are such of the following </w:t>
      </w:r>
      <w:r w:rsidR="00D71052" w:rsidRPr="00344F57">
        <w:rPr>
          <w:rFonts w:ascii="Calibri Light" w:hAnsi="Calibri Light" w:cs="Calibri Light"/>
          <w:b/>
          <w:i/>
        </w:rPr>
        <w:t>as are not excluded by paragraph 3 -</w:t>
      </w:r>
    </w:p>
    <w:p w14:paraId="5A6D51AD" w14:textId="77777777" w:rsidR="00D71052" w:rsidRPr="00344F57" w:rsidRDefault="00D71052" w:rsidP="000C0C24">
      <w:pPr>
        <w:spacing w:line="360" w:lineRule="auto"/>
        <w:ind w:left="1440" w:right="1037"/>
        <w:rPr>
          <w:rFonts w:ascii="Calibri Light" w:hAnsi="Calibri Light" w:cs="Calibri Light"/>
          <w:i/>
        </w:rPr>
      </w:pPr>
      <w:r w:rsidRPr="00344F57">
        <w:rPr>
          <w:rFonts w:ascii="Calibri Light" w:hAnsi="Calibri Light" w:cs="Calibri Light"/>
          <w:i/>
        </w:rPr>
        <w:t>(a) payments of rent;</w:t>
      </w:r>
    </w:p>
    <w:p w14:paraId="2EE348F8" w14:textId="77777777" w:rsidR="000C0C24" w:rsidRPr="00344F57" w:rsidRDefault="00D71052" w:rsidP="000C0C24">
      <w:pPr>
        <w:spacing w:line="360" w:lineRule="auto"/>
        <w:ind w:left="1440" w:right="1037"/>
        <w:rPr>
          <w:rFonts w:ascii="Calibri Light" w:hAnsi="Calibri Light" w:cs="Calibri Light"/>
          <w:i/>
        </w:rPr>
      </w:pPr>
      <w:r w:rsidRPr="00344F57">
        <w:rPr>
          <w:rFonts w:ascii="Calibri Light" w:hAnsi="Calibri Light" w:cs="Calibri Light"/>
          <w:i/>
        </w:rPr>
        <w:t xml:space="preserve">(b) payments for a licence or other permission to occupy accommodation </w:t>
      </w:r>
    </w:p>
    <w:p w14:paraId="607313E1" w14:textId="77777777" w:rsidR="000C0C24" w:rsidRPr="00344F57" w:rsidRDefault="000C0C24" w:rsidP="000C0C24">
      <w:pPr>
        <w:spacing w:line="360" w:lineRule="auto"/>
        <w:ind w:left="1440" w:right="1037"/>
        <w:rPr>
          <w:rFonts w:ascii="Calibri Light" w:hAnsi="Calibri Light" w:cs="Calibri Light"/>
          <w:i/>
        </w:rPr>
      </w:pPr>
      <w:r w:rsidRPr="00344F57">
        <w:rPr>
          <w:rFonts w:ascii="Calibri Light" w:hAnsi="Calibri Light" w:cs="Calibri Light"/>
          <w:i/>
        </w:rPr>
        <w:t>[…]</w:t>
      </w:r>
    </w:p>
    <w:p w14:paraId="39CE8B03" w14:textId="77777777" w:rsidR="000C0C24" w:rsidRPr="00344F57" w:rsidRDefault="00CB299A" w:rsidP="000C0C24">
      <w:pPr>
        <w:spacing w:line="360" w:lineRule="auto"/>
        <w:ind w:left="709" w:right="44"/>
        <w:jc w:val="right"/>
        <w:rPr>
          <w:rFonts w:ascii="Calibri Light" w:hAnsi="Calibri Light" w:cs="Calibri Light"/>
        </w:rPr>
      </w:pPr>
      <w:r w:rsidRPr="00344F57">
        <w:rPr>
          <w:rFonts w:ascii="Calibri Light" w:hAnsi="Calibri Light" w:cs="Calibri Light"/>
          <w:i/>
        </w:rPr>
        <w:tab/>
      </w:r>
      <w:r w:rsidRPr="00344F57">
        <w:rPr>
          <w:rFonts w:ascii="Calibri Light" w:hAnsi="Calibri Light" w:cs="Calibri Light"/>
          <w:i/>
        </w:rPr>
        <w:tab/>
      </w:r>
      <w:r w:rsidR="00C74D02" w:rsidRPr="00344F57">
        <w:rPr>
          <w:rFonts w:ascii="Calibri Light" w:hAnsi="Calibri Light" w:cs="Calibri Light"/>
          <w:i/>
        </w:rPr>
        <w:tab/>
      </w:r>
      <w:r w:rsidR="00C74D02" w:rsidRPr="00344F57">
        <w:rPr>
          <w:rFonts w:ascii="Calibri Light" w:hAnsi="Calibri Light" w:cs="Calibri Light"/>
          <w:i/>
        </w:rPr>
        <w:tab/>
      </w:r>
      <w:r w:rsidR="000C0C24" w:rsidRPr="00344F57">
        <w:rPr>
          <w:rFonts w:ascii="Calibri Light" w:hAnsi="Calibri Light" w:cs="Calibri Light"/>
        </w:rPr>
        <w:t>(E</w:t>
      </w:r>
      <w:r w:rsidR="00C74D02" w:rsidRPr="00344F57">
        <w:rPr>
          <w:rFonts w:ascii="Calibri Light" w:hAnsi="Calibri Light" w:cs="Calibri Light"/>
        </w:rPr>
        <w:t>mphasis added)</w:t>
      </w:r>
    </w:p>
    <w:p w14:paraId="43B7B7A0" w14:textId="77777777" w:rsidR="00D71052" w:rsidRPr="00344F57" w:rsidRDefault="00CB299A" w:rsidP="000C0C24">
      <w:pPr>
        <w:spacing w:line="360" w:lineRule="auto"/>
        <w:ind w:left="709" w:right="44"/>
        <w:jc w:val="right"/>
        <w:rPr>
          <w:rFonts w:ascii="Calibri Light" w:hAnsi="Calibri Light" w:cs="Calibri Light"/>
        </w:rPr>
      </w:pPr>
      <w:r w:rsidRPr="00344F57">
        <w:rPr>
          <w:rFonts w:ascii="Calibri Light" w:hAnsi="Calibri Light" w:cs="Calibri Light"/>
          <w:i/>
        </w:rPr>
        <w:tab/>
      </w:r>
    </w:p>
    <w:p w14:paraId="7A0C3E2D" w14:textId="77777777" w:rsidR="00503FAE" w:rsidRPr="00344F57" w:rsidRDefault="00CB299A" w:rsidP="00025356">
      <w:pPr>
        <w:pStyle w:val="ListParagraph"/>
        <w:numPr>
          <w:ilvl w:val="0"/>
          <w:numId w:val="18"/>
        </w:numPr>
        <w:spacing w:line="360" w:lineRule="auto"/>
        <w:rPr>
          <w:rFonts w:ascii="Calibri Light" w:hAnsi="Calibri Light" w:cs="Calibri Light"/>
        </w:rPr>
      </w:pPr>
      <w:r w:rsidRPr="00344F57">
        <w:rPr>
          <w:rFonts w:ascii="Calibri Light" w:hAnsi="Calibri Light" w:cs="Calibri Light"/>
        </w:rPr>
        <w:t>The excluded cases referred to in paragraph 2 are outlined, for the purposes of the present case, in paragraphs 3 and 3A</w:t>
      </w:r>
      <w:r w:rsidR="00503FAE" w:rsidRPr="00344F57">
        <w:rPr>
          <w:rFonts w:ascii="Calibri Light" w:hAnsi="Calibri Light" w:cs="Calibri Light"/>
        </w:rPr>
        <w:t xml:space="preserve"> schedule 1 UC Regs</w:t>
      </w:r>
      <w:r w:rsidRPr="00344F57">
        <w:rPr>
          <w:rFonts w:ascii="Calibri Light" w:hAnsi="Calibri Light" w:cs="Calibri Light"/>
        </w:rPr>
        <w:t xml:space="preserve">: </w:t>
      </w:r>
    </w:p>
    <w:p w14:paraId="42BA485F" w14:textId="77777777" w:rsidR="000C0C24" w:rsidRPr="00344F57" w:rsidRDefault="000C0C24" w:rsidP="00503FAE">
      <w:pPr>
        <w:pStyle w:val="ListParagraph"/>
        <w:spacing w:line="360" w:lineRule="auto"/>
        <w:ind w:left="360"/>
        <w:rPr>
          <w:rFonts w:ascii="Calibri Light" w:hAnsi="Calibri Light" w:cs="Calibri Light"/>
          <w:i/>
        </w:rPr>
      </w:pPr>
    </w:p>
    <w:p w14:paraId="7F774072" w14:textId="77777777" w:rsidR="000C0C24" w:rsidRPr="00344F57" w:rsidRDefault="000C0C24" w:rsidP="000C0C24">
      <w:pPr>
        <w:pStyle w:val="ListParagraph"/>
        <w:spacing w:line="360" w:lineRule="auto"/>
        <w:ind w:left="1134"/>
        <w:rPr>
          <w:rFonts w:ascii="Calibri Light" w:hAnsi="Calibri Light" w:cs="Calibri Light"/>
          <w:b/>
          <w:i/>
        </w:rPr>
      </w:pPr>
      <w:r w:rsidRPr="00344F57">
        <w:rPr>
          <w:rFonts w:ascii="Calibri Light" w:hAnsi="Calibri Light" w:cs="Calibri Light"/>
          <w:b/>
          <w:i/>
        </w:rPr>
        <w:t>Payments excluded from being rent payments</w:t>
      </w:r>
    </w:p>
    <w:p w14:paraId="1CF050C0" w14:textId="77777777" w:rsidR="00CB299A" w:rsidRPr="00344F57" w:rsidRDefault="00CB299A" w:rsidP="000C0C24">
      <w:pPr>
        <w:pStyle w:val="ListParagraph"/>
        <w:spacing w:line="360" w:lineRule="auto"/>
        <w:ind w:left="1134"/>
        <w:rPr>
          <w:rFonts w:ascii="Calibri Light" w:hAnsi="Calibri Light" w:cs="Calibri Light"/>
          <w:i/>
        </w:rPr>
      </w:pPr>
      <w:r w:rsidRPr="00344F57">
        <w:rPr>
          <w:rFonts w:ascii="Calibri Light" w:hAnsi="Calibri Light" w:cs="Calibri Light"/>
          <w:b/>
          <w:i/>
        </w:rPr>
        <w:t>3</w:t>
      </w:r>
      <w:r w:rsidRPr="00344F57">
        <w:rPr>
          <w:rFonts w:ascii="Calibri Light" w:hAnsi="Calibri Light" w:cs="Calibri Light"/>
          <w:i/>
        </w:rPr>
        <w:t>. The following are excluded from being “rent payments”—</w:t>
      </w:r>
    </w:p>
    <w:p w14:paraId="4A5688A0" w14:textId="77777777" w:rsidR="000C0C24" w:rsidRPr="00344F57" w:rsidRDefault="000C0C24" w:rsidP="000C0C24">
      <w:pPr>
        <w:pStyle w:val="ListParagraph"/>
        <w:spacing w:line="360" w:lineRule="auto"/>
        <w:ind w:left="1701"/>
        <w:rPr>
          <w:rFonts w:ascii="Calibri Light" w:hAnsi="Calibri Light" w:cs="Calibri Light"/>
          <w:i/>
        </w:rPr>
      </w:pPr>
      <w:r w:rsidRPr="00344F57">
        <w:rPr>
          <w:rFonts w:ascii="Calibri Light" w:hAnsi="Calibri Light" w:cs="Calibri Light"/>
          <w:i/>
        </w:rPr>
        <w:t>[…]</w:t>
      </w:r>
      <w:r w:rsidR="00CB299A" w:rsidRPr="00344F57">
        <w:rPr>
          <w:rFonts w:ascii="Calibri Light" w:hAnsi="Calibri Light" w:cs="Calibri Light"/>
          <w:i/>
        </w:rPr>
        <w:t xml:space="preserve"> </w:t>
      </w:r>
    </w:p>
    <w:p w14:paraId="74C448C6" w14:textId="77777777" w:rsidR="00CB299A" w:rsidRPr="00344F57" w:rsidRDefault="00CB299A" w:rsidP="000C0C24">
      <w:pPr>
        <w:pStyle w:val="ListParagraph"/>
        <w:spacing w:line="360" w:lineRule="auto"/>
        <w:ind w:left="1701"/>
        <w:rPr>
          <w:rFonts w:ascii="Calibri Light" w:hAnsi="Calibri Light" w:cs="Calibri Light"/>
          <w:i/>
        </w:rPr>
      </w:pPr>
      <w:r w:rsidRPr="00344F57">
        <w:rPr>
          <w:rFonts w:ascii="Calibri Light" w:hAnsi="Calibri Light" w:cs="Calibri Light"/>
          <w:i/>
        </w:rPr>
        <w:t>(h) payments in respect of accommodation specified in paragraph 3A</w:t>
      </w:r>
    </w:p>
    <w:p w14:paraId="2928CE4A" w14:textId="77777777" w:rsidR="000C0C24" w:rsidRPr="00344F57" w:rsidRDefault="000C0C24" w:rsidP="000C0C24">
      <w:pPr>
        <w:pStyle w:val="ListParagraph"/>
        <w:spacing w:line="360" w:lineRule="auto"/>
        <w:ind w:left="1701"/>
        <w:rPr>
          <w:rFonts w:ascii="Calibri Light" w:hAnsi="Calibri Light" w:cs="Calibri Light"/>
          <w:i/>
        </w:rPr>
      </w:pPr>
      <w:r w:rsidRPr="00344F57">
        <w:rPr>
          <w:rFonts w:ascii="Calibri Light" w:hAnsi="Calibri Light" w:cs="Calibri Light"/>
          <w:i/>
        </w:rPr>
        <w:t xml:space="preserve">[…] </w:t>
      </w:r>
    </w:p>
    <w:p w14:paraId="1D7EB830" w14:textId="77777777" w:rsidR="000C0C24" w:rsidRPr="00344F57" w:rsidRDefault="000C0C24" w:rsidP="000C0C24">
      <w:pPr>
        <w:pStyle w:val="ListParagraph"/>
        <w:spacing w:line="360" w:lineRule="auto"/>
        <w:ind w:left="1701"/>
        <w:rPr>
          <w:rFonts w:ascii="Calibri Light" w:hAnsi="Calibri Light" w:cs="Calibri Light"/>
          <w:i/>
        </w:rPr>
      </w:pPr>
    </w:p>
    <w:p w14:paraId="216CD1F8" w14:textId="77777777" w:rsidR="000C0C24" w:rsidRPr="00344F57" w:rsidRDefault="000C0C24" w:rsidP="000C0C24">
      <w:pPr>
        <w:pStyle w:val="ListParagraph"/>
        <w:spacing w:line="360" w:lineRule="auto"/>
        <w:ind w:left="1134"/>
        <w:rPr>
          <w:rFonts w:ascii="Calibri Light" w:hAnsi="Calibri Light" w:cs="Calibri Light"/>
          <w:b/>
          <w:i/>
        </w:rPr>
      </w:pPr>
      <w:r w:rsidRPr="00344F57">
        <w:rPr>
          <w:rFonts w:ascii="Calibri Light" w:hAnsi="Calibri Light" w:cs="Calibri Light"/>
          <w:b/>
          <w:i/>
        </w:rPr>
        <w:t>Specified accommodation</w:t>
      </w:r>
    </w:p>
    <w:p w14:paraId="66BFEA56" w14:textId="77777777" w:rsidR="00CB299A" w:rsidRPr="00344F57" w:rsidRDefault="00CB299A" w:rsidP="000C0C24">
      <w:pPr>
        <w:pStyle w:val="ListParagraph"/>
        <w:spacing w:line="360" w:lineRule="auto"/>
        <w:ind w:left="1134"/>
        <w:rPr>
          <w:rFonts w:ascii="Calibri Light" w:hAnsi="Calibri Light" w:cs="Calibri Light"/>
          <w:i/>
        </w:rPr>
      </w:pPr>
      <w:r w:rsidRPr="00344F57">
        <w:rPr>
          <w:rFonts w:ascii="Calibri Light" w:hAnsi="Calibri Light" w:cs="Calibri Light"/>
          <w:b/>
          <w:i/>
        </w:rPr>
        <w:t>3A</w:t>
      </w:r>
      <w:r w:rsidRPr="00344F57">
        <w:rPr>
          <w:rFonts w:ascii="Calibri Light" w:hAnsi="Calibri Light" w:cs="Calibri Light"/>
          <w:i/>
        </w:rPr>
        <w:t>.</w:t>
      </w:r>
      <w:r w:rsidR="009F6594" w:rsidRPr="00344F57">
        <w:rPr>
          <w:rFonts w:ascii="Calibri Light" w:hAnsi="Calibri Light" w:cs="Calibri Light"/>
        </w:rPr>
        <w:t xml:space="preserve"> </w:t>
      </w:r>
      <w:r w:rsidR="009F6594" w:rsidRPr="00344F57">
        <w:rPr>
          <w:rFonts w:ascii="Calibri Light" w:hAnsi="Calibri Light" w:cs="Calibri Light"/>
          <w:i/>
        </w:rPr>
        <w:t>—(1) The accommodation referred to in paragraph 3(h) is accommodation to which one or more of the following sub-paragraphs applies.</w:t>
      </w:r>
    </w:p>
    <w:p w14:paraId="6B8DDDE0" w14:textId="77777777" w:rsidR="009F6594" w:rsidRPr="00344F57" w:rsidRDefault="009F6594" w:rsidP="009F6594">
      <w:pPr>
        <w:pStyle w:val="ListParagraph"/>
        <w:spacing w:line="360" w:lineRule="auto"/>
        <w:ind w:left="1701"/>
        <w:rPr>
          <w:rFonts w:ascii="Calibri Light" w:hAnsi="Calibri Light" w:cs="Calibri Light"/>
          <w:i/>
        </w:rPr>
      </w:pPr>
      <w:r w:rsidRPr="00344F57">
        <w:rPr>
          <w:rFonts w:ascii="Calibri Light" w:hAnsi="Calibri Light" w:cs="Calibri Light"/>
          <w:i/>
        </w:rPr>
        <w:t xml:space="preserve">[…] </w:t>
      </w:r>
    </w:p>
    <w:p w14:paraId="3C85C526" w14:textId="77777777" w:rsidR="009F6594" w:rsidRPr="00344F57" w:rsidRDefault="009F6594" w:rsidP="000C0C24">
      <w:pPr>
        <w:pStyle w:val="ListParagraph"/>
        <w:spacing w:line="360" w:lineRule="auto"/>
        <w:ind w:left="1134"/>
        <w:rPr>
          <w:rFonts w:ascii="Calibri Light" w:hAnsi="Calibri Light" w:cs="Calibri Light"/>
          <w:i/>
        </w:rPr>
      </w:pPr>
    </w:p>
    <w:p w14:paraId="72E9167F" w14:textId="77777777" w:rsidR="00CB299A" w:rsidRPr="00344F57" w:rsidRDefault="00CB299A" w:rsidP="000C0C24">
      <w:pPr>
        <w:pStyle w:val="ListParagraph"/>
        <w:spacing w:line="360" w:lineRule="auto"/>
        <w:ind w:left="1134"/>
        <w:rPr>
          <w:rFonts w:ascii="Calibri Light" w:hAnsi="Calibri Light" w:cs="Calibri Light"/>
          <w:i/>
        </w:rPr>
      </w:pPr>
      <w:r w:rsidRPr="00344F57">
        <w:rPr>
          <w:rFonts w:ascii="Calibri Light" w:hAnsi="Calibri Light" w:cs="Calibri Light"/>
          <w:i/>
        </w:rPr>
        <w:t>(3) This sub-paragraph applies to accommodation—</w:t>
      </w:r>
    </w:p>
    <w:p w14:paraId="73110237" w14:textId="77777777" w:rsidR="00CB299A" w:rsidRPr="00344F57" w:rsidRDefault="00CB299A" w:rsidP="009F6594">
      <w:pPr>
        <w:pStyle w:val="ListParagraph"/>
        <w:spacing w:line="360" w:lineRule="auto"/>
        <w:ind w:left="1701"/>
        <w:rPr>
          <w:rFonts w:ascii="Calibri Light" w:hAnsi="Calibri Light" w:cs="Calibri Light"/>
          <w:i/>
        </w:rPr>
      </w:pPr>
      <w:r w:rsidRPr="00344F57">
        <w:rPr>
          <w:rFonts w:ascii="Calibri Light" w:hAnsi="Calibri Light" w:cs="Calibri Light"/>
          <w:i/>
        </w:rPr>
        <w:t xml:space="preserve">(a) </w:t>
      </w:r>
      <w:r w:rsidRPr="00344F57">
        <w:rPr>
          <w:rFonts w:ascii="Calibri Light" w:hAnsi="Calibri Light" w:cs="Calibri Light"/>
          <w:b/>
          <w:i/>
        </w:rPr>
        <w:t>which is provided by a relevant body;</w:t>
      </w:r>
    </w:p>
    <w:p w14:paraId="6E8EF063" w14:textId="77777777" w:rsidR="00CB299A" w:rsidRPr="00344F57" w:rsidRDefault="00CB299A" w:rsidP="009F6594">
      <w:pPr>
        <w:pStyle w:val="ListParagraph"/>
        <w:spacing w:line="360" w:lineRule="auto"/>
        <w:ind w:left="1701"/>
        <w:rPr>
          <w:rFonts w:ascii="Calibri Light" w:hAnsi="Calibri Light" w:cs="Calibri Light"/>
          <w:b/>
          <w:i/>
        </w:rPr>
      </w:pPr>
      <w:r w:rsidRPr="00344F57">
        <w:rPr>
          <w:rFonts w:ascii="Calibri Light" w:hAnsi="Calibri Light" w:cs="Calibri Light"/>
          <w:i/>
        </w:rPr>
        <w:lastRenderedPageBreak/>
        <w:t xml:space="preserve">(b) into which the claimant has been admitted in order to meet a need for care, support or supervision; </w:t>
      </w:r>
      <w:r w:rsidRPr="00344F57">
        <w:rPr>
          <w:rFonts w:ascii="Calibri Light" w:hAnsi="Calibri Light" w:cs="Calibri Light"/>
          <w:b/>
          <w:i/>
        </w:rPr>
        <w:t>and</w:t>
      </w:r>
    </w:p>
    <w:p w14:paraId="7CA90244" w14:textId="77777777" w:rsidR="00CB299A" w:rsidRPr="00344F57" w:rsidRDefault="00CB299A" w:rsidP="009F6594">
      <w:pPr>
        <w:pStyle w:val="ListParagraph"/>
        <w:spacing w:line="360" w:lineRule="auto"/>
        <w:ind w:left="1701"/>
        <w:rPr>
          <w:rFonts w:ascii="Calibri Light" w:hAnsi="Calibri Light" w:cs="Calibri Light"/>
          <w:i/>
        </w:rPr>
      </w:pPr>
      <w:r w:rsidRPr="00344F57">
        <w:rPr>
          <w:rFonts w:ascii="Calibri Light" w:hAnsi="Calibri Light" w:cs="Calibri Light"/>
          <w:i/>
        </w:rPr>
        <w:t xml:space="preserve">(c) </w:t>
      </w:r>
      <w:r w:rsidRPr="00344F57">
        <w:rPr>
          <w:rFonts w:ascii="Calibri Light" w:hAnsi="Calibri Light" w:cs="Calibri Light"/>
          <w:b/>
          <w:i/>
        </w:rPr>
        <w:t>where the claimant receives care, support or supervision</w:t>
      </w:r>
      <w:r w:rsidRPr="00344F57">
        <w:rPr>
          <w:rFonts w:ascii="Calibri Light" w:hAnsi="Calibri Light" w:cs="Calibri Light"/>
          <w:i/>
        </w:rPr>
        <w:t>.’</w:t>
      </w:r>
    </w:p>
    <w:p w14:paraId="7AC8F817" w14:textId="77777777" w:rsidR="005836C3" w:rsidRPr="00344F57" w:rsidRDefault="005836C3" w:rsidP="009F6594">
      <w:pPr>
        <w:pStyle w:val="ListParagraph"/>
        <w:spacing w:line="360" w:lineRule="auto"/>
        <w:ind w:left="1701"/>
        <w:rPr>
          <w:rFonts w:ascii="Calibri Light" w:hAnsi="Calibri Light" w:cs="Calibri Light"/>
          <w:i/>
        </w:rPr>
      </w:pPr>
    </w:p>
    <w:p w14:paraId="0AE28145" w14:textId="77777777" w:rsidR="009F6594" w:rsidRPr="00344F57" w:rsidRDefault="00CB299A" w:rsidP="009F6594">
      <w:pPr>
        <w:pStyle w:val="ListParagraph"/>
        <w:spacing w:line="360" w:lineRule="auto"/>
        <w:ind w:left="1134"/>
        <w:rPr>
          <w:rFonts w:ascii="Calibri Light" w:hAnsi="Calibri Light" w:cs="Calibri Light"/>
          <w:i/>
        </w:rPr>
      </w:pPr>
      <w:r w:rsidRPr="00344F57">
        <w:rPr>
          <w:rFonts w:ascii="Calibri Light" w:hAnsi="Calibri Light" w:cs="Calibri Light"/>
          <w:i/>
        </w:rPr>
        <w:t xml:space="preserve">(6) In this paragraph— </w:t>
      </w:r>
    </w:p>
    <w:p w14:paraId="2E85F1BC" w14:textId="77777777" w:rsidR="009F6594" w:rsidRPr="00344F57" w:rsidRDefault="009F6594" w:rsidP="009F6594">
      <w:pPr>
        <w:pStyle w:val="ListParagraph"/>
        <w:spacing w:line="360" w:lineRule="auto"/>
        <w:ind w:left="1701"/>
        <w:rPr>
          <w:rFonts w:ascii="Calibri Light" w:hAnsi="Calibri Light" w:cs="Calibri Light"/>
          <w:i/>
        </w:rPr>
      </w:pPr>
      <w:r w:rsidRPr="00344F57">
        <w:rPr>
          <w:rFonts w:ascii="Calibri Light" w:hAnsi="Calibri Light" w:cs="Calibri Light"/>
          <w:i/>
        </w:rPr>
        <w:t>[….]</w:t>
      </w:r>
      <w:r w:rsidR="00CB299A" w:rsidRPr="00344F57">
        <w:rPr>
          <w:rFonts w:ascii="Calibri Light" w:hAnsi="Calibri Light" w:cs="Calibri Light"/>
          <w:i/>
        </w:rPr>
        <w:t xml:space="preserve"> </w:t>
      </w:r>
    </w:p>
    <w:p w14:paraId="63977F94" w14:textId="77777777" w:rsidR="00CB299A" w:rsidRPr="00344F57" w:rsidRDefault="00CB299A" w:rsidP="009F6594">
      <w:pPr>
        <w:pStyle w:val="ListParagraph"/>
        <w:spacing w:line="360" w:lineRule="auto"/>
        <w:ind w:left="1701"/>
        <w:rPr>
          <w:rFonts w:ascii="Calibri Light" w:hAnsi="Calibri Light" w:cs="Calibri Light"/>
          <w:b/>
          <w:i/>
        </w:rPr>
      </w:pPr>
      <w:r w:rsidRPr="00344F57">
        <w:rPr>
          <w:rFonts w:ascii="Calibri Light" w:hAnsi="Calibri Light" w:cs="Calibri Light"/>
          <w:b/>
          <w:i/>
        </w:rPr>
        <w:t xml:space="preserve">“relevant body” means a— </w:t>
      </w:r>
    </w:p>
    <w:p w14:paraId="46063924" w14:textId="77777777" w:rsidR="00CB299A" w:rsidRPr="00344F57" w:rsidRDefault="00CB299A" w:rsidP="009F6594">
      <w:pPr>
        <w:pStyle w:val="ListParagraph"/>
        <w:spacing w:line="360" w:lineRule="auto"/>
        <w:ind w:left="2268"/>
        <w:jc w:val="both"/>
        <w:rPr>
          <w:rFonts w:ascii="Calibri Light" w:hAnsi="Calibri Light" w:cs="Calibri Light"/>
          <w:i/>
        </w:rPr>
      </w:pPr>
      <w:r w:rsidRPr="00344F57">
        <w:rPr>
          <w:rFonts w:ascii="Calibri Light" w:hAnsi="Calibri Light" w:cs="Calibri Light"/>
          <w:b/>
          <w:i/>
        </w:rPr>
        <w:t xml:space="preserve">(a) council </w:t>
      </w:r>
      <w:r w:rsidRPr="00344F57">
        <w:rPr>
          <w:rFonts w:ascii="Calibri Light" w:hAnsi="Calibri Light" w:cs="Calibri Light"/>
          <w:i/>
        </w:rPr>
        <w:t>for a county in England for each part of which there is a district council;</w:t>
      </w:r>
    </w:p>
    <w:p w14:paraId="77CAF4E3" w14:textId="77777777" w:rsidR="00CB299A" w:rsidRPr="00344F57" w:rsidRDefault="00CB299A" w:rsidP="009F6594">
      <w:pPr>
        <w:pStyle w:val="ListParagraph"/>
        <w:spacing w:line="360" w:lineRule="auto"/>
        <w:ind w:left="2268"/>
        <w:jc w:val="both"/>
        <w:rPr>
          <w:rFonts w:ascii="Calibri Light" w:hAnsi="Calibri Light" w:cs="Calibri Light"/>
          <w:b/>
          <w:i/>
        </w:rPr>
      </w:pPr>
      <w:r w:rsidRPr="00344F57">
        <w:rPr>
          <w:rFonts w:ascii="Calibri Light" w:hAnsi="Calibri Light" w:cs="Calibri Light"/>
          <w:b/>
          <w:i/>
        </w:rPr>
        <w:t>(b) housing association;</w:t>
      </w:r>
    </w:p>
    <w:p w14:paraId="4021AE5D" w14:textId="77777777" w:rsidR="00CB299A" w:rsidRPr="00344F57" w:rsidRDefault="00CB299A" w:rsidP="009F6594">
      <w:pPr>
        <w:pStyle w:val="ListParagraph"/>
        <w:spacing w:line="360" w:lineRule="auto"/>
        <w:ind w:left="2268"/>
        <w:jc w:val="both"/>
        <w:rPr>
          <w:rFonts w:ascii="Calibri Light" w:hAnsi="Calibri Light" w:cs="Calibri Light"/>
          <w:b/>
          <w:i/>
        </w:rPr>
      </w:pPr>
      <w:r w:rsidRPr="00344F57">
        <w:rPr>
          <w:rFonts w:ascii="Calibri Light" w:hAnsi="Calibri Light" w:cs="Calibri Light"/>
          <w:b/>
          <w:i/>
        </w:rPr>
        <w:t xml:space="preserve">(c) registered charity; </w:t>
      </w:r>
      <w:r w:rsidRPr="00344F57">
        <w:rPr>
          <w:rFonts w:ascii="Calibri Light" w:hAnsi="Calibri Light" w:cs="Calibri Light"/>
          <w:i/>
        </w:rPr>
        <w:t>or</w:t>
      </w:r>
    </w:p>
    <w:p w14:paraId="672AF009" w14:textId="77777777" w:rsidR="009F6594" w:rsidRPr="00344F57" w:rsidRDefault="00CB299A" w:rsidP="009F6594">
      <w:pPr>
        <w:pStyle w:val="ListParagraph"/>
        <w:spacing w:line="360" w:lineRule="auto"/>
        <w:ind w:left="2268"/>
        <w:contextualSpacing w:val="0"/>
        <w:jc w:val="both"/>
        <w:rPr>
          <w:rFonts w:ascii="Calibri Light" w:hAnsi="Calibri Light" w:cs="Calibri Light"/>
        </w:rPr>
      </w:pPr>
      <w:r w:rsidRPr="00344F57">
        <w:rPr>
          <w:rFonts w:ascii="Calibri Light" w:hAnsi="Calibri Light" w:cs="Calibri Light"/>
          <w:b/>
          <w:i/>
        </w:rPr>
        <w:t>(d) voluntary organisation.</w:t>
      </w:r>
      <w:r w:rsidR="00BA3F38" w:rsidRPr="00344F57">
        <w:rPr>
          <w:rFonts w:ascii="Calibri Light" w:hAnsi="Calibri Light" w:cs="Calibri Light"/>
        </w:rPr>
        <w:t xml:space="preserve"> </w:t>
      </w:r>
      <w:r w:rsidR="009F6594" w:rsidRPr="00344F57">
        <w:rPr>
          <w:rFonts w:ascii="Calibri Light" w:hAnsi="Calibri Light" w:cs="Calibri Light"/>
        </w:rPr>
        <w:t xml:space="preserve">   </w:t>
      </w:r>
      <w:r w:rsidR="009F6594" w:rsidRPr="00344F57">
        <w:rPr>
          <w:rFonts w:ascii="Calibri Light" w:hAnsi="Calibri Light" w:cs="Calibri Light"/>
        </w:rPr>
        <w:tab/>
      </w:r>
      <w:r w:rsidR="009F6594" w:rsidRPr="00344F57">
        <w:rPr>
          <w:rFonts w:ascii="Calibri Light" w:hAnsi="Calibri Light" w:cs="Calibri Light"/>
        </w:rPr>
        <w:tab/>
      </w:r>
      <w:r w:rsidR="009F6594" w:rsidRPr="00344F57">
        <w:rPr>
          <w:rFonts w:ascii="Calibri Light" w:hAnsi="Calibri Light" w:cs="Calibri Light"/>
        </w:rPr>
        <w:tab/>
      </w:r>
      <w:r w:rsidR="009F6594" w:rsidRPr="00344F57">
        <w:rPr>
          <w:rFonts w:ascii="Calibri Light" w:hAnsi="Calibri Light" w:cs="Calibri Light"/>
        </w:rPr>
        <w:tab/>
      </w:r>
    </w:p>
    <w:p w14:paraId="754789B2" w14:textId="77777777" w:rsidR="009F6594" w:rsidRPr="00344F57" w:rsidRDefault="009F6594" w:rsidP="009F6594">
      <w:pPr>
        <w:pStyle w:val="ListParagraph"/>
        <w:spacing w:line="360" w:lineRule="auto"/>
        <w:ind w:left="1560"/>
        <w:contextualSpacing w:val="0"/>
        <w:jc w:val="right"/>
        <w:rPr>
          <w:rFonts w:ascii="Calibri Light" w:hAnsi="Calibri Light" w:cs="Calibri Light"/>
        </w:rPr>
      </w:pPr>
    </w:p>
    <w:p w14:paraId="547A583D" w14:textId="77777777" w:rsidR="00CB299A" w:rsidRPr="00344F57" w:rsidRDefault="009F6594" w:rsidP="009F6594">
      <w:pPr>
        <w:pStyle w:val="ListParagraph"/>
        <w:spacing w:line="360" w:lineRule="auto"/>
        <w:ind w:left="1560"/>
        <w:contextualSpacing w:val="0"/>
        <w:jc w:val="right"/>
        <w:rPr>
          <w:rFonts w:ascii="Calibri Light" w:hAnsi="Calibri Light" w:cs="Calibri Light"/>
        </w:rPr>
      </w:pPr>
      <w:r w:rsidRPr="00344F57">
        <w:rPr>
          <w:rFonts w:ascii="Calibri Light" w:hAnsi="Calibri Light" w:cs="Calibri Light"/>
        </w:rPr>
        <w:tab/>
        <w:t>(E</w:t>
      </w:r>
      <w:r w:rsidR="00BA3F38" w:rsidRPr="00344F57">
        <w:rPr>
          <w:rFonts w:ascii="Calibri Light" w:hAnsi="Calibri Light" w:cs="Calibri Light"/>
        </w:rPr>
        <w:t>mphasis added)</w:t>
      </w:r>
    </w:p>
    <w:p w14:paraId="74980F9F" w14:textId="77777777" w:rsidR="00BE5A85" w:rsidRPr="00344F57" w:rsidRDefault="00BE5A85" w:rsidP="009F6594">
      <w:pPr>
        <w:pStyle w:val="ListParagraph"/>
        <w:spacing w:line="360" w:lineRule="auto"/>
        <w:ind w:left="1560"/>
        <w:contextualSpacing w:val="0"/>
        <w:jc w:val="right"/>
        <w:rPr>
          <w:rFonts w:ascii="Calibri Light" w:hAnsi="Calibri Light" w:cs="Calibri Light"/>
        </w:rPr>
      </w:pPr>
    </w:p>
    <w:p w14:paraId="089C4372" w14:textId="77777777" w:rsidR="00C05503" w:rsidRPr="00344F57" w:rsidRDefault="00C05503" w:rsidP="00025356">
      <w:pPr>
        <w:pStyle w:val="ListParagraph"/>
        <w:numPr>
          <w:ilvl w:val="0"/>
          <w:numId w:val="18"/>
        </w:numPr>
        <w:spacing w:line="360" w:lineRule="auto"/>
        <w:jc w:val="both"/>
        <w:rPr>
          <w:rFonts w:ascii="Calibri Light" w:hAnsi="Calibri Light" w:cs="Calibri Light"/>
        </w:rPr>
      </w:pPr>
      <w:r w:rsidRPr="00344F57">
        <w:rPr>
          <w:rFonts w:ascii="Calibri Light" w:hAnsi="Calibri Light" w:cs="Calibri Light"/>
        </w:rPr>
        <w:t xml:space="preserve">The Defendant’s guidance Advice for </w:t>
      </w:r>
      <w:r w:rsidR="005836C3" w:rsidRPr="00344F57">
        <w:rPr>
          <w:rFonts w:ascii="Calibri Light" w:hAnsi="Calibri Light" w:cs="Calibri Light"/>
        </w:rPr>
        <w:t>D</w:t>
      </w:r>
      <w:r w:rsidRPr="00344F57">
        <w:rPr>
          <w:rFonts w:ascii="Calibri Light" w:hAnsi="Calibri Light" w:cs="Calibri Light"/>
        </w:rPr>
        <w:t>ecision Makers (‘</w:t>
      </w:r>
      <w:r w:rsidRPr="00344F57">
        <w:rPr>
          <w:rFonts w:ascii="Calibri Light" w:hAnsi="Calibri Light" w:cs="Calibri Light"/>
          <w:b/>
        </w:rPr>
        <w:t>ADM’</w:t>
      </w:r>
      <w:r w:rsidRPr="00344F57">
        <w:rPr>
          <w:rFonts w:ascii="Calibri Light" w:hAnsi="Calibri Light" w:cs="Calibri Light"/>
        </w:rPr>
        <w:t>)</w:t>
      </w:r>
      <w:r w:rsidR="005836C3" w:rsidRPr="00344F57">
        <w:rPr>
          <w:rFonts w:ascii="Calibri Light" w:hAnsi="Calibri Light" w:cs="Calibri Light"/>
        </w:rPr>
        <w:t xml:space="preserve"> </w:t>
      </w:r>
      <w:r w:rsidR="007A3906" w:rsidRPr="00344F57">
        <w:rPr>
          <w:rFonts w:ascii="Calibri Light" w:hAnsi="Calibri Light" w:cs="Calibri Light"/>
        </w:rPr>
        <w:t>further explains</w:t>
      </w:r>
      <w:r w:rsidRPr="00344F57">
        <w:rPr>
          <w:rFonts w:ascii="Calibri Light" w:hAnsi="Calibri Light" w:cs="Calibri Light"/>
        </w:rPr>
        <w:t xml:space="preserve"> accommodation is ‘exempt’ only when provided by the ‘</w:t>
      </w:r>
      <w:r w:rsidRPr="00344F57">
        <w:rPr>
          <w:rFonts w:ascii="Calibri Light" w:hAnsi="Calibri Light" w:cs="Calibri Light"/>
          <w:i/>
        </w:rPr>
        <w:t>relevant body’</w:t>
      </w:r>
      <w:r w:rsidRPr="00344F57">
        <w:rPr>
          <w:rFonts w:ascii="Calibri Light" w:hAnsi="Calibri Light" w:cs="Calibri Light"/>
        </w:rPr>
        <w:t xml:space="preserve"> and support is provided, where it states in Chapter F2:</w:t>
      </w:r>
    </w:p>
    <w:p w14:paraId="6DD4297A" w14:textId="77777777" w:rsidR="00C05503" w:rsidRPr="00344F57" w:rsidRDefault="00C05503" w:rsidP="00D779D5">
      <w:pPr>
        <w:pStyle w:val="ListParagraph"/>
        <w:spacing w:line="360" w:lineRule="auto"/>
        <w:ind w:left="360"/>
        <w:jc w:val="both"/>
        <w:rPr>
          <w:rFonts w:ascii="Calibri Light" w:hAnsi="Calibri Light" w:cs="Calibri Light"/>
        </w:rPr>
      </w:pPr>
    </w:p>
    <w:p w14:paraId="7F482EF1" w14:textId="77777777" w:rsidR="00C05503" w:rsidRPr="00344F57" w:rsidRDefault="00C05503" w:rsidP="00D779D5">
      <w:pPr>
        <w:spacing w:line="360" w:lineRule="auto"/>
        <w:ind w:left="1134"/>
        <w:jc w:val="both"/>
        <w:rPr>
          <w:rFonts w:ascii="Calibri Light" w:hAnsi="Calibri Light" w:cs="Calibri Light"/>
          <w:i/>
        </w:rPr>
      </w:pPr>
      <w:r w:rsidRPr="00344F57">
        <w:rPr>
          <w:rFonts w:ascii="Calibri Light" w:hAnsi="Calibri Light" w:cs="Calibri Light"/>
          <w:i/>
        </w:rPr>
        <w:t xml:space="preserve">F2029 </w:t>
      </w:r>
      <w:r w:rsidRPr="00344F57">
        <w:rPr>
          <w:rFonts w:ascii="Calibri Light" w:hAnsi="Calibri Light" w:cs="Calibri Light"/>
          <w:b/>
          <w:i/>
        </w:rPr>
        <w:t>Exempt accommodation means</w:t>
      </w:r>
      <w:r w:rsidRPr="00344F57">
        <w:rPr>
          <w:rFonts w:ascii="Calibri Light" w:hAnsi="Calibri Light" w:cs="Calibri Light"/>
          <w:b/>
          <w:i/>
          <w:sz w:val="20"/>
        </w:rPr>
        <w:t>1</w:t>
      </w:r>
    </w:p>
    <w:p w14:paraId="0F3DDD0C" w14:textId="77777777" w:rsidR="00C05503" w:rsidRPr="00344F57" w:rsidRDefault="00C05503" w:rsidP="00D779D5">
      <w:pPr>
        <w:spacing w:line="360" w:lineRule="auto"/>
        <w:ind w:left="1134"/>
        <w:jc w:val="both"/>
        <w:rPr>
          <w:rFonts w:ascii="Calibri Light" w:hAnsi="Calibri Light" w:cs="Calibri Light"/>
          <w:i/>
        </w:rPr>
      </w:pPr>
      <w:r w:rsidRPr="00344F57">
        <w:rPr>
          <w:rFonts w:ascii="Calibri Light" w:hAnsi="Calibri Light" w:cs="Calibri Light"/>
          <w:i/>
        </w:rPr>
        <w:t>[…]</w:t>
      </w:r>
    </w:p>
    <w:p w14:paraId="5355D4D3" w14:textId="77777777" w:rsidR="00C05503" w:rsidRPr="00344F57" w:rsidRDefault="00C05503" w:rsidP="00D779D5">
      <w:pPr>
        <w:spacing w:line="360" w:lineRule="auto"/>
        <w:ind w:left="1134"/>
        <w:jc w:val="both"/>
        <w:rPr>
          <w:rFonts w:ascii="Calibri Light" w:hAnsi="Calibri Light" w:cs="Calibri Light"/>
          <w:b/>
          <w:i/>
        </w:rPr>
      </w:pPr>
      <w:r w:rsidRPr="00344F57">
        <w:rPr>
          <w:rFonts w:ascii="Calibri Light" w:hAnsi="Calibri Light" w:cs="Calibri Light"/>
          <w:i/>
        </w:rPr>
        <w:t xml:space="preserve">2. </w:t>
      </w:r>
      <w:r w:rsidRPr="00344F57">
        <w:rPr>
          <w:rFonts w:ascii="Calibri Light" w:hAnsi="Calibri Light" w:cs="Calibri Light"/>
          <w:b/>
          <w:i/>
        </w:rPr>
        <w:t>accommodation provided by</w:t>
      </w:r>
    </w:p>
    <w:p w14:paraId="1ED276B9" w14:textId="77777777" w:rsidR="00C05503" w:rsidRPr="00344F57" w:rsidRDefault="00C05503" w:rsidP="00D779D5">
      <w:pPr>
        <w:spacing w:line="360" w:lineRule="auto"/>
        <w:ind w:left="1701"/>
        <w:jc w:val="both"/>
        <w:rPr>
          <w:rFonts w:ascii="Calibri Light" w:hAnsi="Calibri Light" w:cs="Calibri Light"/>
          <w:b/>
          <w:i/>
        </w:rPr>
      </w:pPr>
      <w:r w:rsidRPr="00344F57">
        <w:rPr>
          <w:rFonts w:ascii="Calibri Light" w:hAnsi="Calibri Light" w:cs="Calibri Light"/>
          <w:b/>
          <w:i/>
        </w:rPr>
        <w:t>2.1</w:t>
      </w:r>
      <w:r w:rsidRPr="00344F57">
        <w:rPr>
          <w:rFonts w:ascii="Calibri Light" w:hAnsi="Calibri Light" w:cs="Calibri Light"/>
          <w:i/>
        </w:rPr>
        <w:t xml:space="preserve"> </w:t>
      </w:r>
      <w:r w:rsidRPr="00344F57">
        <w:rPr>
          <w:rFonts w:ascii="Calibri Light" w:hAnsi="Calibri Light" w:cs="Calibri Light"/>
          <w:b/>
          <w:i/>
        </w:rPr>
        <w:t>a non-metropolitan county council or</w:t>
      </w:r>
    </w:p>
    <w:p w14:paraId="0B216968" w14:textId="77777777" w:rsidR="00C05503" w:rsidRPr="00344F57" w:rsidRDefault="00C05503" w:rsidP="00D779D5">
      <w:pPr>
        <w:spacing w:line="360" w:lineRule="auto"/>
        <w:ind w:left="1701"/>
        <w:jc w:val="both"/>
        <w:rPr>
          <w:rFonts w:ascii="Calibri Light" w:hAnsi="Calibri Light" w:cs="Calibri Light"/>
          <w:b/>
          <w:i/>
        </w:rPr>
      </w:pPr>
      <w:r w:rsidRPr="00344F57">
        <w:rPr>
          <w:rFonts w:ascii="Calibri Light" w:hAnsi="Calibri Light" w:cs="Calibri Light"/>
          <w:b/>
          <w:i/>
        </w:rPr>
        <w:t>2.2 a housing association or</w:t>
      </w:r>
    </w:p>
    <w:p w14:paraId="1BD5783A" w14:textId="77777777" w:rsidR="00C05503" w:rsidRPr="00344F57" w:rsidRDefault="00C05503" w:rsidP="00D779D5">
      <w:pPr>
        <w:spacing w:line="360" w:lineRule="auto"/>
        <w:ind w:left="1701"/>
        <w:jc w:val="both"/>
        <w:rPr>
          <w:rFonts w:ascii="Calibri Light" w:hAnsi="Calibri Light" w:cs="Calibri Light"/>
          <w:b/>
          <w:i/>
        </w:rPr>
      </w:pPr>
      <w:r w:rsidRPr="00344F57">
        <w:rPr>
          <w:rFonts w:ascii="Calibri Light" w:hAnsi="Calibri Light" w:cs="Calibri Light"/>
          <w:b/>
          <w:i/>
        </w:rPr>
        <w:t>2.3 a registered charity or</w:t>
      </w:r>
    </w:p>
    <w:p w14:paraId="6771FA72" w14:textId="77777777" w:rsidR="00C05503" w:rsidRPr="00344F57" w:rsidRDefault="00C05503" w:rsidP="00D779D5">
      <w:pPr>
        <w:spacing w:line="360" w:lineRule="auto"/>
        <w:ind w:left="1701"/>
        <w:jc w:val="both"/>
        <w:rPr>
          <w:rFonts w:ascii="Calibri Light" w:hAnsi="Calibri Light" w:cs="Calibri Light"/>
          <w:b/>
          <w:i/>
        </w:rPr>
      </w:pPr>
      <w:r w:rsidRPr="00344F57">
        <w:rPr>
          <w:rFonts w:ascii="Calibri Light" w:hAnsi="Calibri Light" w:cs="Calibri Light"/>
          <w:b/>
          <w:i/>
        </w:rPr>
        <w:t>2.4 a voluntary organisation</w:t>
      </w:r>
    </w:p>
    <w:p w14:paraId="1AA1DC28" w14:textId="77777777" w:rsidR="00C05503" w:rsidRPr="00344F57" w:rsidRDefault="00C05503" w:rsidP="00D779D5">
      <w:pPr>
        <w:spacing w:line="360" w:lineRule="auto"/>
        <w:ind w:left="1134"/>
        <w:jc w:val="both"/>
        <w:rPr>
          <w:rFonts w:ascii="Calibri Light" w:hAnsi="Calibri Light" w:cs="Calibri Light"/>
          <w:b/>
          <w:i/>
        </w:rPr>
      </w:pPr>
      <w:r w:rsidRPr="00344F57">
        <w:rPr>
          <w:rFonts w:ascii="Calibri Light" w:hAnsi="Calibri Light" w:cs="Calibri Light"/>
          <w:b/>
          <w:i/>
        </w:rPr>
        <w:t>where they</w:t>
      </w:r>
      <w:r w:rsidRPr="00344F57">
        <w:rPr>
          <w:rFonts w:ascii="Calibri Light" w:hAnsi="Calibri Light" w:cs="Calibri Light"/>
          <w:i/>
        </w:rPr>
        <w:t xml:space="preserve">, </w:t>
      </w:r>
      <w:r w:rsidRPr="00344F57">
        <w:rPr>
          <w:rFonts w:ascii="Calibri Light" w:hAnsi="Calibri Light" w:cs="Calibri Light"/>
          <w:b/>
          <w:i/>
        </w:rPr>
        <w:t>or someone acting on their behalf,</w:t>
      </w:r>
      <w:r w:rsidRPr="00344F57">
        <w:rPr>
          <w:rFonts w:ascii="Calibri Light" w:hAnsi="Calibri Light" w:cs="Calibri Light"/>
          <w:i/>
        </w:rPr>
        <w:t xml:space="preserve"> </w:t>
      </w:r>
      <w:r w:rsidRPr="00344F57">
        <w:rPr>
          <w:rFonts w:ascii="Calibri Light" w:hAnsi="Calibri Light" w:cs="Calibri Light"/>
          <w:b/>
          <w:i/>
        </w:rPr>
        <w:t xml:space="preserve">also provides </w:t>
      </w:r>
      <w:r w:rsidRPr="00344F57">
        <w:rPr>
          <w:rFonts w:ascii="Calibri Light" w:hAnsi="Calibri Light" w:cs="Calibri Light"/>
          <w:i/>
        </w:rPr>
        <w:t xml:space="preserve">a person with </w:t>
      </w:r>
      <w:r w:rsidRPr="00344F57">
        <w:rPr>
          <w:rFonts w:ascii="Calibri Light" w:hAnsi="Calibri Light" w:cs="Calibri Light"/>
          <w:b/>
          <w:i/>
        </w:rPr>
        <w:t>care, support or supervision.</w:t>
      </w:r>
    </w:p>
    <w:p w14:paraId="4E879DDB" w14:textId="77777777" w:rsidR="007A3906" w:rsidRPr="00344F57" w:rsidRDefault="00C05503" w:rsidP="00C05503">
      <w:pPr>
        <w:spacing w:line="360" w:lineRule="auto"/>
        <w:jc w:val="right"/>
        <w:rPr>
          <w:rFonts w:ascii="Calibri Light" w:hAnsi="Calibri Light" w:cs="Calibri Light"/>
          <w:sz w:val="20"/>
        </w:rPr>
      </w:pPr>
      <w:r w:rsidRPr="00344F57">
        <w:rPr>
          <w:rFonts w:ascii="Calibri Light" w:hAnsi="Calibri Light" w:cs="Calibri Light"/>
          <w:sz w:val="20"/>
        </w:rPr>
        <w:t>1 UC Regs, Sch 1, para 1; 2 JSA Act, 95, s 30</w:t>
      </w:r>
      <w:r w:rsidRPr="00344F57">
        <w:rPr>
          <w:rFonts w:ascii="Calibri Light" w:hAnsi="Calibri Light" w:cs="Calibri Light"/>
          <w:sz w:val="20"/>
        </w:rPr>
        <w:cr/>
      </w:r>
    </w:p>
    <w:p w14:paraId="43BFC4A8" w14:textId="77777777" w:rsidR="00C05503" w:rsidRPr="00344F57" w:rsidRDefault="005836C3" w:rsidP="00C05503">
      <w:pPr>
        <w:spacing w:line="360" w:lineRule="auto"/>
        <w:jc w:val="right"/>
        <w:rPr>
          <w:rFonts w:ascii="Calibri Light" w:hAnsi="Calibri Light" w:cs="Calibri Light"/>
        </w:rPr>
      </w:pPr>
      <w:r w:rsidRPr="00344F57">
        <w:rPr>
          <w:rFonts w:ascii="Calibri Light" w:hAnsi="Calibri Light" w:cs="Calibri Light"/>
        </w:rPr>
        <w:t>(Emphasis added)</w:t>
      </w:r>
    </w:p>
    <w:p w14:paraId="2EE842AA" w14:textId="77777777" w:rsidR="005836C3" w:rsidRPr="00344F57" w:rsidRDefault="005836C3" w:rsidP="00F22F60">
      <w:pPr>
        <w:spacing w:line="360" w:lineRule="auto"/>
        <w:jc w:val="both"/>
        <w:rPr>
          <w:rFonts w:ascii="Calibri Light" w:hAnsi="Calibri Light" w:cs="Calibri Light"/>
        </w:rPr>
      </w:pPr>
    </w:p>
    <w:p w14:paraId="1F52413C" w14:textId="77777777" w:rsidR="005836C3" w:rsidRPr="00344F57" w:rsidRDefault="005836C3" w:rsidP="00025356">
      <w:pPr>
        <w:pStyle w:val="ListParagraph"/>
        <w:numPr>
          <w:ilvl w:val="0"/>
          <w:numId w:val="18"/>
        </w:numPr>
        <w:spacing w:line="360" w:lineRule="auto"/>
        <w:jc w:val="both"/>
        <w:rPr>
          <w:rFonts w:ascii="Calibri Light" w:hAnsi="Calibri Light" w:cs="Calibri Light"/>
          <w:b/>
          <w:i/>
        </w:rPr>
      </w:pPr>
      <w:r w:rsidRPr="00344F57">
        <w:rPr>
          <w:rFonts w:ascii="Calibri Light" w:hAnsi="Calibri Light" w:cs="Calibri Light"/>
        </w:rPr>
        <w:lastRenderedPageBreak/>
        <w:t>While C occupies the accommodation in order to receive care, support or supervision for the purposes of paragraph 3A(3)(b) and (c) schedule 1 UC Regs, to be exempt the accommodation must also be provided by a ‘</w:t>
      </w:r>
      <w:r w:rsidRPr="00344F57">
        <w:rPr>
          <w:rFonts w:ascii="Calibri Light" w:hAnsi="Calibri Light" w:cs="Calibri Light"/>
          <w:i/>
        </w:rPr>
        <w:t>relevant body’</w:t>
      </w:r>
      <w:r w:rsidRPr="00344F57">
        <w:rPr>
          <w:rFonts w:ascii="Calibri Light" w:hAnsi="Calibri Light" w:cs="Calibri Light"/>
        </w:rPr>
        <w:t xml:space="preserve"> under paragraph 3A(3)(a) as defined by paragraph 6. </w:t>
      </w:r>
      <w:r w:rsidRPr="00344F57">
        <w:rPr>
          <w:rFonts w:ascii="Calibri Light" w:hAnsi="Calibri Light" w:cs="Calibri Light"/>
          <w:b/>
        </w:rPr>
        <w:t>The definition under paragraph 6 does not include private landlords or licensors.</w:t>
      </w:r>
    </w:p>
    <w:p w14:paraId="319D6D98" w14:textId="2DECB5C0" w:rsidR="00A225A6" w:rsidRPr="00344F57" w:rsidRDefault="00E54497" w:rsidP="00025356">
      <w:pPr>
        <w:pStyle w:val="ListParagraph"/>
        <w:numPr>
          <w:ilvl w:val="0"/>
          <w:numId w:val="18"/>
        </w:numPr>
        <w:spacing w:line="360" w:lineRule="auto"/>
        <w:jc w:val="both"/>
        <w:rPr>
          <w:rFonts w:ascii="Calibri Light" w:hAnsi="Calibri Light" w:cs="Calibri Light"/>
          <w:i/>
        </w:rPr>
      </w:pPr>
      <w:r w:rsidRPr="00344F57">
        <w:rPr>
          <w:rFonts w:ascii="Calibri Light" w:hAnsi="Calibri Light" w:cs="Calibri Light"/>
        </w:rPr>
        <w:t xml:space="preserve">C occupies her home as a private licensee. </w:t>
      </w:r>
      <w:r w:rsidR="003164F4" w:rsidRPr="00344F57">
        <w:rPr>
          <w:rFonts w:ascii="Calibri Light" w:hAnsi="Calibri Light" w:cs="Calibri Light"/>
        </w:rPr>
        <w:t xml:space="preserve">The local authority is not a party to the licence agreement. </w:t>
      </w:r>
      <w:r w:rsidRPr="00344F57">
        <w:rPr>
          <w:rFonts w:ascii="Calibri Light" w:hAnsi="Calibri Light" w:cs="Calibri Light"/>
        </w:rPr>
        <w:t xml:space="preserve">Evidence of this fact has been provided to </w:t>
      </w:r>
      <w:r w:rsidR="003E4EEC" w:rsidRPr="00344F57">
        <w:rPr>
          <w:rFonts w:ascii="Calibri Light" w:hAnsi="Calibri Light" w:cs="Calibri Light"/>
        </w:rPr>
        <w:t>SSWP</w:t>
      </w:r>
      <w:r w:rsidR="00A44A61" w:rsidRPr="00344F57">
        <w:rPr>
          <w:rFonts w:ascii="Calibri Light" w:hAnsi="Calibri Light" w:cs="Calibri Light"/>
        </w:rPr>
        <w:t xml:space="preserve"> in the form of a copy of C’s license agreement,</w:t>
      </w:r>
      <w:r w:rsidRPr="00344F57">
        <w:rPr>
          <w:rFonts w:ascii="Calibri Light" w:hAnsi="Calibri Light" w:cs="Calibri Light"/>
        </w:rPr>
        <w:t xml:space="preserve"> and it does not appear to be in dispute.</w:t>
      </w:r>
    </w:p>
    <w:p w14:paraId="7F822F0A" w14:textId="77777777" w:rsidR="009F6594" w:rsidRPr="00344F57" w:rsidRDefault="00FB48FD" w:rsidP="00025356">
      <w:pPr>
        <w:pStyle w:val="ListParagraph"/>
        <w:numPr>
          <w:ilvl w:val="0"/>
          <w:numId w:val="18"/>
        </w:numPr>
        <w:spacing w:line="360" w:lineRule="auto"/>
        <w:jc w:val="both"/>
        <w:rPr>
          <w:rFonts w:ascii="Calibri Light" w:hAnsi="Calibri Light" w:cs="Calibri Light"/>
          <w:i/>
          <w:color w:val="000000" w:themeColor="text1"/>
        </w:rPr>
      </w:pPr>
      <w:r w:rsidRPr="00344F57">
        <w:rPr>
          <w:rFonts w:ascii="Calibri Light" w:hAnsi="Calibri Light" w:cs="Calibri Light"/>
        </w:rPr>
        <w:t>Nor can C’s licensor be viewed as a ’voluntary organisation’ for th</w:t>
      </w:r>
      <w:r w:rsidR="00493E2D" w:rsidRPr="00344F57">
        <w:rPr>
          <w:rFonts w:ascii="Calibri Light" w:hAnsi="Calibri Light" w:cs="Calibri Light"/>
        </w:rPr>
        <w:t>e purposes of paragraph 3A(6). V</w:t>
      </w:r>
      <w:r w:rsidRPr="00344F57">
        <w:rPr>
          <w:rFonts w:ascii="Calibri Light" w:hAnsi="Calibri Light" w:cs="Calibri Light"/>
        </w:rPr>
        <w:t>ol</w:t>
      </w:r>
      <w:r w:rsidR="00493E2D" w:rsidRPr="00344F57">
        <w:rPr>
          <w:rFonts w:ascii="Calibri Light" w:hAnsi="Calibri Light" w:cs="Calibri Light"/>
        </w:rPr>
        <w:t>untary organisation is defined by</w:t>
      </w:r>
      <w:r w:rsidRPr="00344F57">
        <w:rPr>
          <w:rFonts w:ascii="Calibri Light" w:hAnsi="Calibri Light" w:cs="Calibri Light"/>
        </w:rPr>
        <w:t xml:space="preserve"> paragraph</w:t>
      </w:r>
      <w:r w:rsidR="009F6594" w:rsidRPr="00344F57">
        <w:rPr>
          <w:rFonts w:ascii="Calibri Light" w:hAnsi="Calibri Light" w:cs="Calibri Light"/>
        </w:rPr>
        <w:t xml:space="preserve"> 1 </w:t>
      </w:r>
      <w:r w:rsidR="00493E2D" w:rsidRPr="00344F57">
        <w:rPr>
          <w:rFonts w:ascii="Calibri Light" w:hAnsi="Calibri Light" w:cs="Calibri Light"/>
        </w:rPr>
        <w:t>s</w:t>
      </w:r>
      <w:r w:rsidR="009F6594" w:rsidRPr="00344F57">
        <w:rPr>
          <w:rFonts w:ascii="Calibri Light" w:hAnsi="Calibri Light" w:cs="Calibri Light"/>
        </w:rPr>
        <w:t>chedule 1 UC Regs:</w:t>
      </w:r>
    </w:p>
    <w:p w14:paraId="40539622" w14:textId="77777777" w:rsidR="009F6594" w:rsidRPr="00344F57" w:rsidRDefault="009F6594" w:rsidP="009F6594">
      <w:pPr>
        <w:pStyle w:val="ListParagraph"/>
        <w:spacing w:line="360" w:lineRule="auto"/>
        <w:ind w:left="360"/>
        <w:rPr>
          <w:rFonts w:ascii="Calibri Light" w:hAnsi="Calibri Light" w:cs="Calibri Light"/>
          <w:color w:val="000000" w:themeColor="text1"/>
        </w:rPr>
      </w:pPr>
    </w:p>
    <w:p w14:paraId="61B367CC" w14:textId="77777777" w:rsidR="009F6594" w:rsidRPr="00344F57" w:rsidRDefault="009F6594" w:rsidP="009F6594">
      <w:pPr>
        <w:pStyle w:val="ListParagraph"/>
        <w:spacing w:line="360" w:lineRule="auto"/>
        <w:ind w:left="1134"/>
        <w:rPr>
          <w:rFonts w:ascii="Calibri Light" w:hAnsi="Calibri Light" w:cs="Calibri Light"/>
          <w:i/>
          <w:color w:val="000000" w:themeColor="text1"/>
        </w:rPr>
      </w:pPr>
      <w:r w:rsidRPr="00344F57">
        <w:rPr>
          <w:rFonts w:ascii="Calibri Light" w:hAnsi="Calibri Light" w:cs="Calibri Light"/>
          <w:i/>
          <w:color w:val="000000" w:themeColor="text1"/>
          <w:shd w:val="clear" w:color="auto" w:fill="FFFFFF"/>
        </w:rPr>
        <w:t>“</w:t>
      </w:r>
      <w:r w:rsidRPr="00344F57">
        <w:rPr>
          <w:rStyle w:val="legterm"/>
          <w:rFonts w:ascii="Calibri Light" w:hAnsi="Calibri Light" w:cs="Calibri Light"/>
          <w:i/>
          <w:color w:val="000000" w:themeColor="text1"/>
        </w:rPr>
        <w:t>voluntary organisation</w:t>
      </w:r>
      <w:r w:rsidRPr="00344F57">
        <w:rPr>
          <w:rFonts w:ascii="Calibri Light" w:hAnsi="Calibri Light" w:cs="Calibri Light"/>
          <w:i/>
          <w:color w:val="000000" w:themeColor="text1"/>
          <w:shd w:val="clear" w:color="auto" w:fill="FFFFFF"/>
        </w:rPr>
        <w:t>” means a body (other than a public or local authority) whose activities are carried on otherwise than for profit.</w:t>
      </w:r>
      <w:r w:rsidRPr="00344F57">
        <w:rPr>
          <w:rFonts w:ascii="Calibri Light" w:hAnsi="Calibri Light" w:cs="Calibri Light"/>
          <w:i/>
          <w:color w:val="000000" w:themeColor="text1"/>
        </w:rPr>
        <w:t xml:space="preserve"> </w:t>
      </w:r>
    </w:p>
    <w:p w14:paraId="3AA1E7F5" w14:textId="77777777" w:rsidR="009F6594" w:rsidRPr="00344F57" w:rsidRDefault="009F6594" w:rsidP="009F6594">
      <w:pPr>
        <w:pStyle w:val="ListParagraph"/>
        <w:spacing w:line="360" w:lineRule="auto"/>
        <w:ind w:left="360"/>
        <w:rPr>
          <w:rFonts w:ascii="Calibri Light" w:hAnsi="Calibri Light" w:cs="Calibri Light"/>
          <w:i/>
        </w:rPr>
      </w:pPr>
    </w:p>
    <w:p w14:paraId="704C7C97" w14:textId="77777777" w:rsidR="00FB48FD" w:rsidRPr="00344F57" w:rsidRDefault="00493E2D" w:rsidP="00025356">
      <w:pPr>
        <w:pStyle w:val="ListParagraph"/>
        <w:numPr>
          <w:ilvl w:val="0"/>
          <w:numId w:val="18"/>
        </w:numPr>
        <w:spacing w:line="360" w:lineRule="auto"/>
        <w:jc w:val="both"/>
        <w:rPr>
          <w:rFonts w:ascii="Calibri Light" w:hAnsi="Calibri Light" w:cs="Calibri Light"/>
          <w:i/>
        </w:rPr>
      </w:pPr>
      <w:r w:rsidRPr="00344F57">
        <w:rPr>
          <w:rFonts w:ascii="Calibri Light" w:hAnsi="Calibri Light" w:cs="Calibri Light"/>
        </w:rPr>
        <w:t>C’s</w:t>
      </w:r>
      <w:r w:rsidR="007A3906" w:rsidRPr="00344F57">
        <w:rPr>
          <w:rFonts w:ascii="Calibri Light" w:hAnsi="Calibri Light" w:cs="Calibri Light"/>
        </w:rPr>
        <w:t xml:space="preserve"> landlord /</w:t>
      </w:r>
      <w:r w:rsidRPr="00344F57">
        <w:rPr>
          <w:rFonts w:ascii="Calibri Light" w:hAnsi="Calibri Light" w:cs="Calibri Light"/>
        </w:rPr>
        <w:t xml:space="preserve"> licensor</w:t>
      </w:r>
      <w:r w:rsidR="006721BB" w:rsidRPr="00344F57">
        <w:rPr>
          <w:rFonts w:ascii="Calibri Light" w:hAnsi="Calibri Light" w:cs="Calibri Light"/>
        </w:rPr>
        <w:t xml:space="preserve"> i</w:t>
      </w:r>
      <w:r w:rsidR="00FB48FD" w:rsidRPr="00344F57">
        <w:rPr>
          <w:rFonts w:ascii="Calibri Light" w:hAnsi="Calibri Light" w:cs="Calibri Light"/>
        </w:rPr>
        <w:t>s simply a private individual.</w:t>
      </w:r>
    </w:p>
    <w:p w14:paraId="41549DD9" w14:textId="77777777" w:rsidR="00E54497" w:rsidRPr="00344F57" w:rsidRDefault="00E54497" w:rsidP="00025356">
      <w:pPr>
        <w:pStyle w:val="ListParagraph"/>
        <w:numPr>
          <w:ilvl w:val="0"/>
          <w:numId w:val="18"/>
        </w:numPr>
        <w:spacing w:line="360" w:lineRule="auto"/>
        <w:jc w:val="both"/>
        <w:rPr>
          <w:rFonts w:ascii="Calibri Light" w:hAnsi="Calibri Light" w:cs="Calibri Light"/>
          <w:i/>
        </w:rPr>
      </w:pPr>
      <w:r w:rsidRPr="00344F57">
        <w:rPr>
          <w:rFonts w:ascii="Calibri Light" w:hAnsi="Calibri Light" w:cs="Calibri Light"/>
        </w:rPr>
        <w:t xml:space="preserve">C does not </w:t>
      </w:r>
      <w:r w:rsidR="00493E2D" w:rsidRPr="00344F57">
        <w:rPr>
          <w:rFonts w:ascii="Calibri Light" w:hAnsi="Calibri Light" w:cs="Calibri Light"/>
        </w:rPr>
        <w:t xml:space="preserve">therefore </w:t>
      </w:r>
      <w:r w:rsidRPr="00344F57">
        <w:rPr>
          <w:rFonts w:ascii="Calibri Light" w:hAnsi="Calibri Light" w:cs="Calibri Light"/>
        </w:rPr>
        <w:t xml:space="preserve">live in accommodation </w:t>
      </w:r>
      <w:r w:rsidRPr="00344F57">
        <w:rPr>
          <w:rFonts w:ascii="Calibri Light" w:hAnsi="Calibri Light" w:cs="Calibri Light"/>
          <w:i/>
        </w:rPr>
        <w:t xml:space="preserve">‘which is provided by a relevant body’ </w:t>
      </w:r>
      <w:r w:rsidR="007A3906" w:rsidRPr="00344F57">
        <w:rPr>
          <w:rFonts w:ascii="Calibri Light" w:hAnsi="Calibri Light" w:cs="Calibri Light"/>
        </w:rPr>
        <w:t>for the purpose</w:t>
      </w:r>
      <w:r w:rsidRPr="00344F57">
        <w:rPr>
          <w:rFonts w:ascii="Calibri Light" w:hAnsi="Calibri Light" w:cs="Calibri Light"/>
        </w:rPr>
        <w:t xml:space="preserve"> of paragraph 3A</w:t>
      </w:r>
      <w:r w:rsidR="007A3906" w:rsidRPr="00344F57">
        <w:rPr>
          <w:rFonts w:ascii="Calibri Light" w:hAnsi="Calibri Light" w:cs="Calibri Light"/>
        </w:rPr>
        <w:t>(a)</w:t>
      </w:r>
      <w:r w:rsidRPr="00344F57">
        <w:rPr>
          <w:rFonts w:ascii="Calibri Light" w:hAnsi="Calibri Light" w:cs="Calibri Light"/>
        </w:rPr>
        <w:t xml:space="preserve"> schedule 1 UC Regs</w:t>
      </w:r>
      <w:r w:rsidR="00493E2D" w:rsidRPr="00344F57">
        <w:rPr>
          <w:rFonts w:ascii="Calibri Light" w:hAnsi="Calibri Light" w:cs="Calibri Light"/>
        </w:rPr>
        <w:t xml:space="preserve"> and her</w:t>
      </w:r>
      <w:r w:rsidRPr="00344F57">
        <w:rPr>
          <w:rFonts w:ascii="Calibri Light" w:hAnsi="Calibri Light" w:cs="Calibri Light"/>
        </w:rPr>
        <w:t xml:space="preserve"> housing costs are not excluded from the definition of “</w:t>
      </w:r>
      <w:r w:rsidRPr="00344F57">
        <w:rPr>
          <w:rFonts w:ascii="Calibri Light" w:hAnsi="Calibri Light" w:cs="Calibri Light"/>
          <w:i/>
        </w:rPr>
        <w:t>rent payments</w:t>
      </w:r>
      <w:r w:rsidRPr="00344F57">
        <w:rPr>
          <w:rFonts w:ascii="Calibri Light" w:hAnsi="Calibri Light" w:cs="Calibri Light"/>
        </w:rPr>
        <w:t>” set out in paragraph 2 of that schedule.</w:t>
      </w:r>
    </w:p>
    <w:p w14:paraId="6638645F" w14:textId="77777777" w:rsidR="00E54497" w:rsidRPr="00344F57" w:rsidRDefault="00E54497" w:rsidP="00025356">
      <w:pPr>
        <w:pStyle w:val="ListParagraph"/>
        <w:numPr>
          <w:ilvl w:val="0"/>
          <w:numId w:val="18"/>
        </w:numPr>
        <w:spacing w:line="360" w:lineRule="auto"/>
        <w:jc w:val="both"/>
        <w:rPr>
          <w:rFonts w:ascii="Calibri Light" w:hAnsi="Calibri Light" w:cs="Calibri Light"/>
          <w:i/>
        </w:rPr>
      </w:pPr>
      <w:r w:rsidRPr="00344F57">
        <w:rPr>
          <w:rFonts w:ascii="Calibri Light" w:hAnsi="Calibri Light" w:cs="Calibri Light"/>
        </w:rPr>
        <w:t>C is therefore entitled to have her housing costs paid by means of the UC housing costs eleme</w:t>
      </w:r>
      <w:r w:rsidR="00656211" w:rsidRPr="00344F57">
        <w:rPr>
          <w:rFonts w:ascii="Calibri Light" w:hAnsi="Calibri Light" w:cs="Calibri Light"/>
        </w:rPr>
        <w:t xml:space="preserve">nt, by virtue of regulation 25 </w:t>
      </w:r>
      <w:r w:rsidRPr="00344F57">
        <w:rPr>
          <w:rFonts w:ascii="Calibri Light" w:hAnsi="Calibri Light" w:cs="Calibri Light"/>
        </w:rPr>
        <w:t xml:space="preserve">UC Regs and section 11 </w:t>
      </w:r>
      <w:r w:rsidR="00493E2D" w:rsidRPr="00344F57">
        <w:rPr>
          <w:rFonts w:ascii="Calibri Light" w:hAnsi="Calibri Light" w:cs="Calibri Light"/>
        </w:rPr>
        <w:t>WR</w:t>
      </w:r>
      <w:r w:rsidR="00CB713E" w:rsidRPr="00344F57">
        <w:rPr>
          <w:rFonts w:ascii="Calibri Light" w:hAnsi="Calibri Light" w:cs="Calibri Light"/>
        </w:rPr>
        <w:t>A and as explained by the Defendant’s ADM guidance</w:t>
      </w:r>
      <w:r w:rsidRPr="00344F57">
        <w:rPr>
          <w:rFonts w:ascii="Calibri Light" w:hAnsi="Calibri Light" w:cs="Calibri Light"/>
        </w:rPr>
        <w:t>.</w:t>
      </w:r>
    </w:p>
    <w:p w14:paraId="1C6F88D9" w14:textId="77777777" w:rsidR="00E54497" w:rsidRPr="00344F57" w:rsidRDefault="00E54497" w:rsidP="00025356">
      <w:pPr>
        <w:pStyle w:val="ListParagraph"/>
        <w:numPr>
          <w:ilvl w:val="0"/>
          <w:numId w:val="18"/>
        </w:numPr>
        <w:spacing w:line="360" w:lineRule="auto"/>
        <w:jc w:val="both"/>
        <w:rPr>
          <w:rFonts w:ascii="Calibri Light" w:hAnsi="Calibri Light" w:cs="Calibri Light"/>
        </w:rPr>
      </w:pPr>
      <w:r w:rsidRPr="00344F57">
        <w:rPr>
          <w:rFonts w:ascii="Calibri Light" w:hAnsi="Calibri Light" w:cs="Calibri Light"/>
        </w:rPr>
        <w:t>It is not of consequence that the living arrangements have been facilitat</w:t>
      </w:r>
      <w:r w:rsidR="00A44A61" w:rsidRPr="00344F57">
        <w:rPr>
          <w:rFonts w:ascii="Calibri Light" w:hAnsi="Calibri Light" w:cs="Calibri Light"/>
        </w:rPr>
        <w:t>ed by the local authority, as the local authority</w:t>
      </w:r>
      <w:r w:rsidRPr="00344F57">
        <w:rPr>
          <w:rFonts w:ascii="Calibri Light" w:hAnsi="Calibri Light" w:cs="Calibri Light"/>
        </w:rPr>
        <w:t xml:space="preserve"> does not, ultimately, ‘provide’ </w:t>
      </w:r>
      <w:r w:rsidR="00656211" w:rsidRPr="00344F57">
        <w:rPr>
          <w:rFonts w:ascii="Calibri Light" w:hAnsi="Calibri Light" w:cs="Calibri Light"/>
        </w:rPr>
        <w:t>the</w:t>
      </w:r>
      <w:r w:rsidRPr="00344F57">
        <w:rPr>
          <w:rFonts w:ascii="Calibri Light" w:hAnsi="Calibri Light" w:cs="Calibri Light"/>
        </w:rPr>
        <w:t xml:space="preserve"> accommodation. The local authority</w:t>
      </w:r>
      <w:r w:rsidR="003164F4" w:rsidRPr="00344F57">
        <w:rPr>
          <w:rFonts w:ascii="Calibri Light" w:hAnsi="Calibri Light" w:cs="Calibri Light"/>
        </w:rPr>
        <w:t xml:space="preserve"> </w:t>
      </w:r>
      <w:r w:rsidR="00B14567" w:rsidRPr="00344F57">
        <w:rPr>
          <w:rFonts w:ascii="Calibri Light" w:hAnsi="Calibri Light" w:cs="Calibri Light"/>
        </w:rPr>
        <w:t>arranges private sector accommodation for residents</w:t>
      </w:r>
      <w:r w:rsidR="003164F4" w:rsidRPr="00344F57">
        <w:rPr>
          <w:rFonts w:ascii="Calibri Light" w:hAnsi="Calibri Light" w:cs="Calibri Light"/>
        </w:rPr>
        <w:t xml:space="preserve"> in a number of analogous instances</w:t>
      </w:r>
      <w:r w:rsidR="00B14567" w:rsidRPr="00344F57">
        <w:rPr>
          <w:rFonts w:ascii="Calibri Light" w:hAnsi="Calibri Light" w:cs="Calibri Light"/>
        </w:rPr>
        <w:t>, including, for example, in discharging its homelessness duty</w:t>
      </w:r>
      <w:r w:rsidR="00A44A61" w:rsidRPr="00344F57">
        <w:rPr>
          <w:rFonts w:ascii="Calibri Light" w:hAnsi="Calibri Light" w:cs="Calibri Light"/>
        </w:rPr>
        <w:t>, and in no such case could it be said to ‘provide’ the accommodation in the sense required by paragraph 3A</w:t>
      </w:r>
      <w:r w:rsidR="007A3906" w:rsidRPr="00344F57">
        <w:rPr>
          <w:rFonts w:ascii="Calibri Light" w:hAnsi="Calibri Light" w:cs="Calibri Light"/>
        </w:rPr>
        <w:t>(a)</w:t>
      </w:r>
      <w:r w:rsidR="00A44A61" w:rsidRPr="00344F57">
        <w:rPr>
          <w:rFonts w:ascii="Calibri Light" w:hAnsi="Calibri Light" w:cs="Calibri Light"/>
        </w:rPr>
        <w:t xml:space="preserve"> schedule 1 UC Regs.</w:t>
      </w:r>
    </w:p>
    <w:p w14:paraId="7DE1BBBA" w14:textId="77777777" w:rsidR="001226A6" w:rsidRPr="00344F57" w:rsidRDefault="00E54497" w:rsidP="00025356">
      <w:pPr>
        <w:pStyle w:val="ListParagraph"/>
        <w:numPr>
          <w:ilvl w:val="0"/>
          <w:numId w:val="18"/>
        </w:numPr>
        <w:spacing w:line="360" w:lineRule="auto"/>
        <w:jc w:val="both"/>
        <w:rPr>
          <w:rFonts w:ascii="Calibri Light" w:hAnsi="Calibri Light" w:cs="Calibri Light"/>
        </w:rPr>
      </w:pPr>
      <w:r w:rsidRPr="00344F57">
        <w:rPr>
          <w:rFonts w:ascii="Calibri Light" w:hAnsi="Calibri Light" w:cs="Calibri Light"/>
          <w:i/>
        </w:rPr>
        <w:t xml:space="preserve"> </w:t>
      </w:r>
      <w:r w:rsidR="00B14567" w:rsidRPr="00344F57">
        <w:rPr>
          <w:rFonts w:ascii="Calibri Light" w:hAnsi="Calibri Light" w:cs="Calibri Light"/>
        </w:rPr>
        <w:t xml:space="preserve">Nor is it </w:t>
      </w:r>
      <w:r w:rsidRPr="00344F57">
        <w:rPr>
          <w:rFonts w:ascii="Calibri Light" w:hAnsi="Calibri Light" w:cs="Calibri Light"/>
        </w:rPr>
        <w:t>of consequence that the local authority in C’s case pays the licensor a</w:t>
      </w:r>
      <w:r w:rsidR="001226A6" w:rsidRPr="00344F57">
        <w:rPr>
          <w:rFonts w:ascii="Calibri Light" w:hAnsi="Calibri Light" w:cs="Calibri Light"/>
        </w:rPr>
        <w:t>n allowance in consideration of</w:t>
      </w:r>
      <w:r w:rsidRPr="00344F57">
        <w:rPr>
          <w:rFonts w:ascii="Calibri Light" w:hAnsi="Calibri Light" w:cs="Calibri Light"/>
        </w:rPr>
        <w:t xml:space="preserve"> care and support provided to C.</w:t>
      </w:r>
      <w:r w:rsidR="00B14567" w:rsidRPr="00344F57">
        <w:rPr>
          <w:rFonts w:ascii="Calibri Light" w:hAnsi="Calibri Light" w:cs="Calibri Light"/>
        </w:rPr>
        <w:t xml:space="preserve"> The local authority</w:t>
      </w:r>
      <w:r w:rsidR="00656211" w:rsidRPr="00344F57">
        <w:rPr>
          <w:rFonts w:ascii="Calibri Light" w:hAnsi="Calibri Light" w:cs="Calibri Light"/>
        </w:rPr>
        <w:t xml:space="preserve"> pays for domiciliary care in</w:t>
      </w:r>
      <w:r w:rsidR="00B14567" w:rsidRPr="00344F57">
        <w:rPr>
          <w:rFonts w:ascii="Calibri Light" w:hAnsi="Calibri Light" w:cs="Calibri Light"/>
        </w:rPr>
        <w:t xml:space="preserve"> a range of different circumstances, </w:t>
      </w:r>
      <w:r w:rsidR="00493E2D" w:rsidRPr="00344F57">
        <w:rPr>
          <w:rFonts w:ascii="Calibri Light" w:hAnsi="Calibri Light" w:cs="Calibri Light"/>
        </w:rPr>
        <w:t xml:space="preserve">including </w:t>
      </w:r>
      <w:r w:rsidR="00B14567" w:rsidRPr="00344F57">
        <w:rPr>
          <w:rFonts w:ascii="Calibri Light" w:hAnsi="Calibri Light" w:cs="Calibri Light"/>
        </w:rPr>
        <w:t xml:space="preserve">to </w:t>
      </w:r>
      <w:r w:rsidR="00493E2D" w:rsidRPr="00344F57">
        <w:rPr>
          <w:rFonts w:ascii="Calibri Light" w:hAnsi="Calibri Light" w:cs="Calibri Light"/>
        </w:rPr>
        <w:t xml:space="preserve">home </w:t>
      </w:r>
      <w:r w:rsidR="00493E2D" w:rsidRPr="00344F57">
        <w:rPr>
          <w:rFonts w:ascii="Calibri Light" w:hAnsi="Calibri Light" w:cs="Calibri Light"/>
        </w:rPr>
        <w:lastRenderedPageBreak/>
        <w:t>owners, private tenants and</w:t>
      </w:r>
      <w:r w:rsidR="00B14567" w:rsidRPr="00344F57">
        <w:rPr>
          <w:rFonts w:ascii="Calibri Light" w:hAnsi="Calibri Light" w:cs="Calibri Light"/>
        </w:rPr>
        <w:t xml:space="preserve"> licensees</w:t>
      </w:r>
      <w:r w:rsidR="00493E2D" w:rsidRPr="00344F57">
        <w:rPr>
          <w:rFonts w:ascii="Calibri Light" w:hAnsi="Calibri Light" w:cs="Calibri Light"/>
        </w:rPr>
        <w:t xml:space="preserve"> to receive care in their own home</w:t>
      </w:r>
      <w:r w:rsidR="00656211" w:rsidRPr="00344F57">
        <w:rPr>
          <w:rFonts w:ascii="Calibri Light" w:hAnsi="Calibri Light" w:cs="Calibri Light"/>
        </w:rPr>
        <w:t>. I</w:t>
      </w:r>
      <w:r w:rsidR="00493E2D" w:rsidRPr="00344F57">
        <w:rPr>
          <w:rFonts w:ascii="Calibri Light" w:hAnsi="Calibri Light" w:cs="Calibri Light"/>
        </w:rPr>
        <w:t>n none of these circumstances is the</w:t>
      </w:r>
      <w:r w:rsidR="001226A6" w:rsidRPr="00344F57">
        <w:rPr>
          <w:rFonts w:ascii="Calibri Light" w:hAnsi="Calibri Light" w:cs="Calibri Light"/>
        </w:rPr>
        <w:t xml:space="preserve"> consequence </w:t>
      </w:r>
      <w:r w:rsidR="00493E2D" w:rsidRPr="00344F57">
        <w:rPr>
          <w:rFonts w:ascii="Calibri Light" w:hAnsi="Calibri Light" w:cs="Calibri Light"/>
        </w:rPr>
        <w:t>that the person receiving the care becomes a local authority tenant</w:t>
      </w:r>
      <w:r w:rsidR="007A3906" w:rsidRPr="00344F57">
        <w:rPr>
          <w:rFonts w:ascii="Calibri Light" w:hAnsi="Calibri Light" w:cs="Calibri Light"/>
        </w:rPr>
        <w:t xml:space="preserve"> or licensee</w:t>
      </w:r>
      <w:r w:rsidR="001226A6" w:rsidRPr="00344F57">
        <w:rPr>
          <w:rFonts w:ascii="Calibri Light" w:hAnsi="Calibri Light" w:cs="Calibri Light"/>
        </w:rPr>
        <w:t>.</w:t>
      </w:r>
    </w:p>
    <w:p w14:paraId="57EBD909" w14:textId="77777777" w:rsidR="00754F04" w:rsidRPr="00344F57" w:rsidRDefault="00B14567" w:rsidP="00025356">
      <w:pPr>
        <w:pStyle w:val="ListParagraph"/>
        <w:numPr>
          <w:ilvl w:val="0"/>
          <w:numId w:val="18"/>
        </w:numPr>
        <w:spacing w:line="360" w:lineRule="auto"/>
        <w:jc w:val="both"/>
        <w:rPr>
          <w:rFonts w:ascii="Calibri Light" w:hAnsi="Calibri Light" w:cs="Calibri Light"/>
        </w:rPr>
      </w:pPr>
      <w:r w:rsidRPr="00344F57">
        <w:rPr>
          <w:rFonts w:ascii="Calibri Light" w:hAnsi="Calibri Light" w:cs="Calibri Light"/>
        </w:rPr>
        <w:t>It is worth noting</w:t>
      </w:r>
      <w:r w:rsidR="003164F4" w:rsidRPr="00344F57">
        <w:rPr>
          <w:rFonts w:ascii="Calibri Light" w:hAnsi="Calibri Light" w:cs="Calibri Light"/>
        </w:rPr>
        <w:t>, as a corollary,</w:t>
      </w:r>
      <w:r w:rsidRPr="00344F57">
        <w:rPr>
          <w:rFonts w:ascii="Calibri Light" w:hAnsi="Calibri Light" w:cs="Calibri Light"/>
        </w:rPr>
        <w:t xml:space="preserve"> that care homes</w:t>
      </w:r>
      <w:r w:rsidR="001226A6" w:rsidRPr="00344F57">
        <w:rPr>
          <w:rFonts w:ascii="Calibri Light" w:hAnsi="Calibri Light" w:cs="Calibri Light"/>
        </w:rPr>
        <w:t xml:space="preserve"> do not meet the definition of ‘</w:t>
      </w:r>
      <w:r w:rsidR="001226A6" w:rsidRPr="00344F57">
        <w:rPr>
          <w:rFonts w:ascii="Calibri Light" w:hAnsi="Calibri Light" w:cs="Calibri Light"/>
          <w:i/>
        </w:rPr>
        <w:t>specified</w:t>
      </w:r>
      <w:r w:rsidRPr="00344F57">
        <w:rPr>
          <w:rFonts w:ascii="Calibri Light" w:hAnsi="Calibri Light" w:cs="Calibri Light"/>
          <w:i/>
        </w:rPr>
        <w:t xml:space="preserve"> accommodation’</w:t>
      </w:r>
      <w:r w:rsidR="001226A6" w:rsidRPr="00344F57">
        <w:rPr>
          <w:rFonts w:ascii="Calibri Light" w:hAnsi="Calibri Light" w:cs="Calibri Light"/>
        </w:rPr>
        <w:t>. They, too, are excluded from the application of the housing costs element, but</w:t>
      </w:r>
      <w:r w:rsidRPr="00344F57">
        <w:rPr>
          <w:rFonts w:ascii="Calibri Light" w:hAnsi="Calibri Light" w:cs="Calibri Light"/>
        </w:rPr>
        <w:t xml:space="preserve"> by virtue of </w:t>
      </w:r>
      <w:r w:rsidR="001226A6" w:rsidRPr="00344F57">
        <w:rPr>
          <w:rFonts w:ascii="Calibri Light" w:hAnsi="Calibri Light" w:cs="Calibri Light"/>
        </w:rPr>
        <w:t>par</w:t>
      </w:r>
      <w:r w:rsidR="007A3906" w:rsidRPr="00344F57">
        <w:rPr>
          <w:rFonts w:ascii="Calibri Light" w:hAnsi="Calibri Light" w:cs="Calibri Light"/>
        </w:rPr>
        <w:t xml:space="preserve">agraph 3(d) </w:t>
      </w:r>
      <w:r w:rsidR="00656211" w:rsidRPr="00344F57">
        <w:rPr>
          <w:rFonts w:ascii="Calibri Light" w:hAnsi="Calibri Light" w:cs="Calibri Light"/>
        </w:rPr>
        <w:t>schedule 1</w:t>
      </w:r>
      <w:r w:rsidR="001226A6" w:rsidRPr="00344F57">
        <w:rPr>
          <w:rFonts w:ascii="Calibri Light" w:hAnsi="Calibri Light" w:cs="Calibri Light"/>
        </w:rPr>
        <w:t xml:space="preserve"> UC Regs</w:t>
      </w:r>
      <w:r w:rsidR="00286DD2" w:rsidRPr="00344F57">
        <w:rPr>
          <w:rFonts w:ascii="Calibri Light" w:hAnsi="Calibri Light" w:cs="Calibri Light"/>
        </w:rPr>
        <w:t xml:space="preserve">, not </w:t>
      </w:r>
      <w:r w:rsidR="00656211" w:rsidRPr="00344F57">
        <w:rPr>
          <w:rFonts w:ascii="Calibri Light" w:hAnsi="Calibri Light" w:cs="Calibri Light"/>
        </w:rPr>
        <w:t xml:space="preserve">paragraph </w:t>
      </w:r>
      <w:r w:rsidR="00286DD2" w:rsidRPr="00344F57">
        <w:rPr>
          <w:rFonts w:ascii="Calibri Light" w:hAnsi="Calibri Light" w:cs="Calibri Light"/>
        </w:rPr>
        <w:t>3(h)</w:t>
      </w:r>
      <w:r w:rsidR="001226A6" w:rsidRPr="00344F57">
        <w:rPr>
          <w:rFonts w:ascii="Calibri Light" w:hAnsi="Calibri Light" w:cs="Calibri Light"/>
        </w:rPr>
        <w:t>. This differentiation of care homes serves as acknowledgement that accommodation</w:t>
      </w:r>
      <w:r w:rsidR="003164F4" w:rsidRPr="00344F57">
        <w:rPr>
          <w:rFonts w:ascii="Calibri Light" w:hAnsi="Calibri Light" w:cs="Calibri Light"/>
        </w:rPr>
        <w:t xml:space="preserve"> provided by a private </w:t>
      </w:r>
      <w:r w:rsidR="00A44A61" w:rsidRPr="00344F57">
        <w:rPr>
          <w:rFonts w:ascii="Calibri Light" w:hAnsi="Calibri Light" w:cs="Calibri Light"/>
        </w:rPr>
        <w:t>licensor is</w:t>
      </w:r>
      <w:r w:rsidR="00BD7B00" w:rsidRPr="00344F57">
        <w:rPr>
          <w:rFonts w:ascii="Calibri Light" w:hAnsi="Calibri Light" w:cs="Calibri Light"/>
        </w:rPr>
        <w:t xml:space="preserve"> not </w:t>
      </w:r>
      <w:r w:rsidR="00A44A61" w:rsidRPr="00344F57">
        <w:rPr>
          <w:rFonts w:ascii="Calibri Light" w:hAnsi="Calibri Light" w:cs="Calibri Light"/>
        </w:rPr>
        <w:t>‘</w:t>
      </w:r>
      <w:r w:rsidR="00BD7B00" w:rsidRPr="00344F57">
        <w:rPr>
          <w:rFonts w:ascii="Calibri Light" w:hAnsi="Calibri Light" w:cs="Calibri Light"/>
        </w:rPr>
        <w:t>provided by</w:t>
      </w:r>
      <w:r w:rsidR="00A44A61" w:rsidRPr="00344F57">
        <w:rPr>
          <w:rFonts w:ascii="Calibri Light" w:hAnsi="Calibri Light" w:cs="Calibri Light"/>
        </w:rPr>
        <w:t>’</w:t>
      </w:r>
      <w:r w:rsidR="00BD7B00" w:rsidRPr="00344F57">
        <w:rPr>
          <w:rFonts w:ascii="Calibri Light" w:hAnsi="Calibri Light" w:cs="Calibri Light"/>
        </w:rPr>
        <w:t xml:space="preserve"> the local authority even when it </w:t>
      </w:r>
      <w:r w:rsidR="00840264" w:rsidRPr="00344F57">
        <w:rPr>
          <w:rFonts w:ascii="Calibri Light" w:hAnsi="Calibri Light" w:cs="Calibri Light"/>
        </w:rPr>
        <w:t xml:space="preserve">is facilitated by </w:t>
      </w:r>
      <w:r w:rsidR="001226A6" w:rsidRPr="00344F57">
        <w:rPr>
          <w:rFonts w:ascii="Calibri Light" w:hAnsi="Calibri Light" w:cs="Calibri Light"/>
        </w:rPr>
        <w:t>the local authority.</w:t>
      </w:r>
    </w:p>
    <w:p w14:paraId="0DF221E3" w14:textId="165E8493" w:rsidR="00D779D5" w:rsidRPr="00344F57" w:rsidRDefault="001226A6" w:rsidP="00025356">
      <w:pPr>
        <w:pStyle w:val="ListParagraph"/>
        <w:numPr>
          <w:ilvl w:val="0"/>
          <w:numId w:val="18"/>
        </w:numPr>
        <w:spacing w:line="360" w:lineRule="auto"/>
        <w:jc w:val="both"/>
        <w:rPr>
          <w:rFonts w:ascii="Calibri Light" w:hAnsi="Calibri Light" w:cs="Calibri Light"/>
        </w:rPr>
      </w:pPr>
      <w:r w:rsidRPr="00344F57">
        <w:rPr>
          <w:rFonts w:ascii="Calibri Light" w:hAnsi="Calibri Light" w:cs="Calibri Light"/>
        </w:rPr>
        <w:t xml:space="preserve">The fact that accommodation and care are packaged as a single, local authority service in the materials promoting the </w:t>
      </w:r>
      <w:r w:rsidR="005417A7" w:rsidRPr="00344F57">
        <w:rPr>
          <w:rFonts w:ascii="Calibri Light" w:hAnsi="Calibri Light" w:cs="Calibri Light"/>
          <w:highlight w:val="yellow"/>
        </w:rPr>
        <w:t>NAME OF COUNCIL’S SCHEME</w:t>
      </w:r>
      <w:r w:rsidR="005417A7" w:rsidRPr="00344F57">
        <w:rPr>
          <w:rFonts w:ascii="Calibri Light" w:hAnsi="Calibri Light" w:cs="Calibri Light"/>
        </w:rPr>
        <w:t xml:space="preserve"> </w:t>
      </w:r>
      <w:r w:rsidRPr="00344F57">
        <w:rPr>
          <w:rFonts w:ascii="Calibri Light" w:hAnsi="Calibri Light" w:cs="Calibri Light"/>
        </w:rPr>
        <w:t>does not alter the legal position.</w:t>
      </w:r>
      <w:r w:rsidR="007A3906" w:rsidRPr="00344F57">
        <w:rPr>
          <w:rFonts w:ascii="Calibri Light" w:hAnsi="Calibri Light" w:cs="Calibri Light"/>
        </w:rPr>
        <w:t xml:space="preserve"> </w:t>
      </w:r>
      <w:r w:rsidR="007A3906" w:rsidRPr="00344F57">
        <w:rPr>
          <w:rFonts w:ascii="Calibri Light" w:hAnsi="Calibri Light" w:cs="Calibri Light"/>
          <w:color w:val="000000" w:themeColor="text1"/>
          <w:lang w:eastAsia="en-US"/>
        </w:rPr>
        <w:t xml:space="preserve">The law is clear. An award </w:t>
      </w:r>
      <w:r w:rsidR="007A3906" w:rsidRPr="00344F57">
        <w:rPr>
          <w:rFonts w:ascii="Calibri Light" w:hAnsi="Calibri Light" w:cs="Calibri Light"/>
          <w:i/>
          <w:color w:val="000000" w:themeColor="text1"/>
          <w:lang w:eastAsia="en-US"/>
        </w:rPr>
        <w:t>‘is to include’</w:t>
      </w:r>
      <w:r w:rsidR="007A3906" w:rsidRPr="00344F57">
        <w:rPr>
          <w:rFonts w:ascii="Calibri Light" w:hAnsi="Calibri Light" w:cs="Calibri Light"/>
          <w:color w:val="000000" w:themeColor="text1"/>
          <w:lang w:eastAsia="en-US"/>
        </w:rPr>
        <w:t xml:space="preserve"> the housing costs element in cases like C’s, by virtue of section 11 WRA and regulation 25 UC Regs. In this case, the decision reached fails to apply the law and the Defendant’s own ADM guidance, and is therefore unlawful.</w:t>
      </w:r>
    </w:p>
    <w:p w14:paraId="1D0ABF5C" w14:textId="77777777" w:rsidR="00D779D5" w:rsidRPr="00344F57" w:rsidRDefault="00D779D5" w:rsidP="00D779D5">
      <w:pPr>
        <w:pStyle w:val="ListParagraph"/>
        <w:shd w:val="clear" w:color="auto" w:fill="FFFFFF"/>
        <w:spacing w:line="360" w:lineRule="auto"/>
        <w:ind w:left="567"/>
        <w:textAlignment w:val="baseline"/>
        <w:rPr>
          <w:rFonts w:ascii="Calibri Light" w:hAnsi="Calibri Light" w:cs="Calibri Light"/>
          <w:b/>
          <w:color w:val="000000" w:themeColor="text1"/>
        </w:rPr>
      </w:pPr>
    </w:p>
    <w:p w14:paraId="405BE13F" w14:textId="77777777" w:rsidR="00D779D5" w:rsidRPr="00344F57" w:rsidRDefault="00D779D5" w:rsidP="00D779D5">
      <w:pPr>
        <w:pStyle w:val="ListParagraph"/>
        <w:shd w:val="clear" w:color="auto" w:fill="FFFFFF"/>
        <w:tabs>
          <w:tab w:val="left" w:pos="709"/>
        </w:tabs>
        <w:spacing w:line="360" w:lineRule="auto"/>
        <w:ind w:left="0"/>
        <w:textAlignment w:val="baseline"/>
        <w:rPr>
          <w:rFonts w:ascii="Calibri Light" w:hAnsi="Calibri Light" w:cs="Calibri Light"/>
          <w:b/>
        </w:rPr>
      </w:pPr>
      <w:r w:rsidRPr="00344F57">
        <w:rPr>
          <w:rFonts w:ascii="Calibri Light" w:hAnsi="Calibri Light" w:cs="Calibri Light"/>
          <w:b/>
          <w:color w:val="000000" w:themeColor="text1"/>
        </w:rPr>
        <w:t>Ground 2:</w:t>
      </w:r>
      <w:r w:rsidRPr="00344F57">
        <w:rPr>
          <w:rFonts w:ascii="Calibri Light" w:hAnsi="Calibri Light" w:cs="Calibri Light"/>
        </w:rPr>
        <w:t xml:space="preserve"> </w:t>
      </w:r>
      <w:r w:rsidRPr="00344F57">
        <w:rPr>
          <w:rFonts w:ascii="Calibri Light" w:hAnsi="Calibri Light" w:cs="Calibri Light"/>
          <w:b/>
        </w:rPr>
        <w:t>Adopting a policy contrary to law</w:t>
      </w:r>
    </w:p>
    <w:p w14:paraId="1FDD09E7" w14:textId="77777777" w:rsidR="00D779D5" w:rsidRPr="00344F57" w:rsidRDefault="00D779D5" w:rsidP="00D779D5">
      <w:pPr>
        <w:pStyle w:val="ListParagraph"/>
        <w:shd w:val="clear" w:color="auto" w:fill="FFFFFF"/>
        <w:tabs>
          <w:tab w:val="left" w:pos="709"/>
        </w:tabs>
        <w:spacing w:line="360" w:lineRule="auto"/>
        <w:ind w:left="0"/>
        <w:textAlignment w:val="baseline"/>
        <w:rPr>
          <w:rFonts w:ascii="Calibri Light" w:hAnsi="Calibri Light" w:cs="Calibri Light"/>
        </w:rPr>
      </w:pPr>
    </w:p>
    <w:p w14:paraId="7DD1987D" w14:textId="77777777" w:rsidR="00395E4B" w:rsidRPr="00344F57" w:rsidRDefault="00395E4B" w:rsidP="00025356">
      <w:pPr>
        <w:pStyle w:val="ListParagraph"/>
        <w:numPr>
          <w:ilvl w:val="0"/>
          <w:numId w:val="18"/>
        </w:numPr>
        <w:shd w:val="clear" w:color="auto" w:fill="FFFFFF"/>
        <w:spacing w:after="200" w:line="360" w:lineRule="auto"/>
        <w:jc w:val="both"/>
        <w:textAlignment w:val="baseline"/>
        <w:rPr>
          <w:rFonts w:ascii="Calibri Light" w:hAnsi="Calibri Light" w:cs="Calibri Light"/>
        </w:rPr>
      </w:pPr>
      <w:r w:rsidRPr="00344F57">
        <w:rPr>
          <w:rFonts w:ascii="Calibri Light" w:hAnsi="Calibri Light" w:cs="Calibri Light"/>
        </w:rPr>
        <w:t>D’s operational guidan</w:t>
      </w:r>
      <w:r w:rsidR="00006A85" w:rsidRPr="00344F57">
        <w:rPr>
          <w:rFonts w:ascii="Calibri Light" w:hAnsi="Calibri Light" w:cs="Calibri Light"/>
        </w:rPr>
        <w:t>ce ‘Specified Accommodation’ (V7</w:t>
      </w:r>
      <w:r w:rsidRPr="00344F57">
        <w:rPr>
          <w:rFonts w:ascii="Calibri Light" w:hAnsi="Calibri Light" w:cs="Calibri Light"/>
        </w:rPr>
        <w:t>)</w:t>
      </w:r>
      <w:r w:rsidRPr="00344F57">
        <w:rPr>
          <w:rStyle w:val="FootnoteReference"/>
          <w:rFonts w:ascii="Calibri Light" w:hAnsi="Calibri Light" w:cs="Calibri Light"/>
        </w:rPr>
        <w:footnoteReference w:id="3"/>
      </w:r>
      <w:r w:rsidR="00D779D5" w:rsidRPr="00344F57">
        <w:rPr>
          <w:rFonts w:ascii="Calibri Light" w:hAnsi="Calibri Light" w:cs="Calibri Light"/>
        </w:rPr>
        <w:t>states</w:t>
      </w:r>
      <w:r w:rsidRPr="00344F57">
        <w:rPr>
          <w:rFonts w:ascii="Calibri Light" w:hAnsi="Calibri Light" w:cs="Calibri Light"/>
        </w:rPr>
        <w:t>:</w:t>
      </w:r>
    </w:p>
    <w:p w14:paraId="6CD3EEBD" w14:textId="77777777" w:rsidR="00395E4B" w:rsidRPr="00344F57" w:rsidRDefault="00395E4B" w:rsidP="00395E4B">
      <w:pPr>
        <w:pStyle w:val="NormalWeb"/>
        <w:spacing w:before="120" w:beforeAutospacing="0" w:after="0" w:afterAutospacing="0" w:line="360" w:lineRule="auto"/>
        <w:ind w:left="426"/>
        <w:jc w:val="both"/>
        <w:rPr>
          <w:rFonts w:ascii="Calibri Light" w:hAnsi="Calibri Light" w:cs="Calibri Light"/>
        </w:rPr>
      </w:pPr>
    </w:p>
    <w:p w14:paraId="197AC844" w14:textId="77777777" w:rsidR="00D779D5" w:rsidRPr="00344F57" w:rsidRDefault="00006A85" w:rsidP="000B7C27">
      <w:pPr>
        <w:pStyle w:val="NormalWeb"/>
        <w:spacing w:before="120" w:beforeAutospacing="0" w:after="0" w:afterAutospacing="0" w:line="360" w:lineRule="auto"/>
        <w:ind w:left="1134"/>
        <w:jc w:val="both"/>
        <w:rPr>
          <w:rFonts w:ascii="Calibri Light" w:hAnsi="Calibri Light" w:cs="Calibri Light"/>
          <w:i/>
        </w:rPr>
      </w:pPr>
      <w:r w:rsidRPr="00344F57">
        <w:rPr>
          <w:rFonts w:ascii="Calibri Light" w:hAnsi="Calibri Light" w:cs="Calibri Light"/>
          <w:i/>
        </w:rPr>
        <w:t xml:space="preserve">Supported Accommodation </w:t>
      </w:r>
      <w:r w:rsidRPr="00344F57">
        <w:rPr>
          <w:rFonts w:ascii="Calibri Light" w:hAnsi="Calibri Light" w:cs="Calibri Light"/>
          <w:b/>
          <w:i/>
        </w:rPr>
        <w:t>is accommodation where residents are provided with care, support or supervision</w:t>
      </w:r>
      <w:r w:rsidRPr="00344F57">
        <w:rPr>
          <w:rFonts w:ascii="Calibri Light" w:hAnsi="Calibri Light" w:cs="Calibri Light"/>
          <w:i/>
        </w:rPr>
        <w:t xml:space="preserve"> to help them live as independently as possible. It includes short-term supported accommodation for those in crisis, such as hostels and refuges, long-term supported housing for people with ongoing disabilities and sheltered accommodation/extra care housing mainly for older people (usually over 55s). </w:t>
      </w:r>
    </w:p>
    <w:p w14:paraId="16619912" w14:textId="77777777" w:rsidR="00006A85" w:rsidRPr="00344F57" w:rsidRDefault="00006A85" w:rsidP="000B7C27">
      <w:pPr>
        <w:pStyle w:val="NormalWeb"/>
        <w:spacing w:before="120" w:line="360" w:lineRule="auto"/>
        <w:ind w:left="1134"/>
        <w:jc w:val="both"/>
        <w:rPr>
          <w:rStyle w:val="Strong"/>
          <w:rFonts w:ascii="Calibri Light" w:hAnsi="Calibri Light" w:cs="Calibri Light"/>
          <w:b w:val="0"/>
          <w:bCs w:val="0"/>
          <w:i/>
        </w:rPr>
      </w:pPr>
      <w:r w:rsidRPr="00344F57">
        <w:rPr>
          <w:rStyle w:val="Strong"/>
          <w:rFonts w:ascii="Calibri Light" w:hAnsi="Calibri Light" w:cs="Calibri Light"/>
          <w:b w:val="0"/>
          <w:bCs w:val="0"/>
          <w:i/>
        </w:rPr>
        <w:t>Housing costs support for those living in Supported Accommodation is not</w:t>
      </w:r>
      <w:r w:rsidR="000B7C27" w:rsidRPr="00344F57">
        <w:rPr>
          <w:rStyle w:val="Strong"/>
          <w:rFonts w:ascii="Calibri Light" w:hAnsi="Calibri Light" w:cs="Calibri Light"/>
          <w:b w:val="0"/>
          <w:bCs w:val="0"/>
          <w:i/>
        </w:rPr>
        <w:t xml:space="preserve"> </w:t>
      </w:r>
      <w:r w:rsidRPr="00344F57">
        <w:rPr>
          <w:rStyle w:val="Strong"/>
          <w:rFonts w:ascii="Calibri Light" w:hAnsi="Calibri Light" w:cs="Calibri Light"/>
          <w:b w:val="0"/>
          <w:bCs w:val="0"/>
          <w:i/>
        </w:rPr>
        <w:t>available in Universal Credit.</w:t>
      </w:r>
    </w:p>
    <w:p w14:paraId="3939FC24" w14:textId="77777777" w:rsidR="000B7C27" w:rsidRPr="00344F57" w:rsidRDefault="000B7C27" w:rsidP="000B7C27">
      <w:pPr>
        <w:pStyle w:val="NormalWeb"/>
        <w:spacing w:before="120" w:line="360" w:lineRule="auto"/>
        <w:ind w:left="1134"/>
        <w:jc w:val="right"/>
        <w:rPr>
          <w:rStyle w:val="Strong"/>
          <w:rFonts w:ascii="Calibri Light" w:hAnsi="Calibri Light" w:cs="Calibri Light"/>
          <w:b w:val="0"/>
          <w:bCs w:val="0"/>
        </w:rPr>
      </w:pPr>
      <w:r w:rsidRPr="00344F57">
        <w:rPr>
          <w:rStyle w:val="Strong"/>
          <w:rFonts w:ascii="Calibri Light" w:hAnsi="Calibri Light" w:cs="Calibri Light"/>
          <w:b w:val="0"/>
          <w:bCs w:val="0"/>
        </w:rPr>
        <w:lastRenderedPageBreak/>
        <w:t>(Emphasis added)</w:t>
      </w:r>
    </w:p>
    <w:p w14:paraId="008AB830"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64C8CB5F"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062EF5BA"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529582F6"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4CCDFF84"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15D0573A"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74AF119A"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7B43305C"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5BA33D85"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207BFA26"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4F384DAF"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3E091029"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7CBDC9B6"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17F03CA3"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7652F3E1"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6763078E"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5D25C680"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0D3CF644"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76C05967"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4C32C84B"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533AB319"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0DF5955C"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216FA4A5"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530C0696"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0F658E9F"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461D3357"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694778AE"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75ED9083"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35CDE19C"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3654E66E"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7218CBBF"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3C4D4AA9"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7C35FB00" w14:textId="77777777" w:rsidR="00D779D5" w:rsidRPr="00344F57" w:rsidRDefault="00D779D5" w:rsidP="00D779D5">
      <w:pPr>
        <w:pStyle w:val="ListParagraph"/>
        <w:numPr>
          <w:ilvl w:val="0"/>
          <w:numId w:val="16"/>
        </w:numPr>
        <w:spacing w:before="120" w:line="360" w:lineRule="auto"/>
        <w:contextualSpacing w:val="0"/>
        <w:jc w:val="both"/>
        <w:rPr>
          <w:rStyle w:val="Strong"/>
          <w:rFonts w:ascii="Calibri Light" w:hAnsi="Calibri Light" w:cs="Calibri Light"/>
          <w:b w:val="0"/>
          <w:vanish/>
        </w:rPr>
      </w:pPr>
    </w:p>
    <w:p w14:paraId="3DEB2563" w14:textId="77777777" w:rsidR="00006A85" w:rsidRPr="00344F57" w:rsidRDefault="00D779D5" w:rsidP="00D11C4A">
      <w:pPr>
        <w:pStyle w:val="NormalWeb"/>
        <w:numPr>
          <w:ilvl w:val="0"/>
          <w:numId w:val="16"/>
        </w:numPr>
        <w:spacing w:before="120" w:beforeAutospacing="0" w:after="0" w:afterAutospacing="0" w:line="360" w:lineRule="auto"/>
        <w:jc w:val="both"/>
        <w:rPr>
          <w:rStyle w:val="Strong"/>
          <w:rFonts w:ascii="Calibri Light" w:hAnsi="Calibri Light" w:cs="Calibri Light"/>
          <w:bCs w:val="0"/>
          <w:color w:val="000000" w:themeColor="text1"/>
        </w:rPr>
      </w:pPr>
      <w:r w:rsidRPr="00344F57">
        <w:rPr>
          <w:rStyle w:val="Strong"/>
          <w:rFonts w:ascii="Calibri Light" w:hAnsi="Calibri Light" w:cs="Calibri Light"/>
          <w:b w:val="0"/>
        </w:rPr>
        <w:t>This</w:t>
      </w:r>
      <w:r w:rsidR="005D64B5" w:rsidRPr="00344F57">
        <w:rPr>
          <w:rStyle w:val="Strong"/>
          <w:rFonts w:ascii="Calibri Light" w:hAnsi="Calibri Light" w:cs="Calibri Light"/>
          <w:b w:val="0"/>
        </w:rPr>
        <w:t xml:space="preserve"> guidance</w:t>
      </w:r>
      <w:r w:rsidRPr="00344F57">
        <w:rPr>
          <w:rStyle w:val="Strong"/>
          <w:rFonts w:ascii="Calibri Light" w:hAnsi="Calibri Light" w:cs="Calibri Light"/>
          <w:b w:val="0"/>
        </w:rPr>
        <w:t xml:space="preserve"> suggests that </w:t>
      </w:r>
      <w:r w:rsidR="00395E4B" w:rsidRPr="00344F57">
        <w:rPr>
          <w:rStyle w:val="Strong"/>
          <w:rFonts w:ascii="Calibri Light" w:hAnsi="Calibri Light" w:cs="Calibri Light"/>
          <w:b w:val="0"/>
        </w:rPr>
        <w:t xml:space="preserve">accommodation is exempt </w:t>
      </w:r>
      <w:r w:rsidR="00754F04" w:rsidRPr="00344F57">
        <w:rPr>
          <w:rStyle w:val="Strong"/>
          <w:rFonts w:ascii="Calibri Light" w:hAnsi="Calibri Light" w:cs="Calibri Light"/>
          <w:b w:val="0"/>
        </w:rPr>
        <w:t xml:space="preserve">as soon as </w:t>
      </w:r>
      <w:r w:rsidR="000B7C27" w:rsidRPr="00344F57">
        <w:rPr>
          <w:rStyle w:val="Strong"/>
          <w:rFonts w:ascii="Calibri Light" w:hAnsi="Calibri Light" w:cs="Calibri Light"/>
          <w:b w:val="0"/>
        </w:rPr>
        <w:t>“</w:t>
      </w:r>
      <w:r w:rsidR="00754F04" w:rsidRPr="00344F57">
        <w:rPr>
          <w:rFonts w:ascii="Calibri Light" w:hAnsi="Calibri Light" w:cs="Calibri Light"/>
          <w:i/>
        </w:rPr>
        <w:t>care, support or supervision</w:t>
      </w:r>
      <w:r w:rsidR="000B7C27" w:rsidRPr="00344F57">
        <w:rPr>
          <w:rFonts w:ascii="Calibri Light" w:hAnsi="Calibri Light" w:cs="Calibri Light"/>
          <w:i/>
        </w:rPr>
        <w:t>”</w:t>
      </w:r>
      <w:r w:rsidR="00754F04" w:rsidRPr="00344F57">
        <w:rPr>
          <w:rStyle w:val="Strong"/>
          <w:rFonts w:ascii="Calibri Light" w:hAnsi="Calibri Light" w:cs="Calibri Light"/>
          <w:b w:val="0"/>
        </w:rPr>
        <w:t xml:space="preserve"> </w:t>
      </w:r>
      <w:r w:rsidRPr="00344F57">
        <w:rPr>
          <w:rStyle w:val="Strong"/>
          <w:rFonts w:ascii="Calibri Light" w:hAnsi="Calibri Light" w:cs="Calibri Light"/>
          <w:b w:val="0"/>
        </w:rPr>
        <w:t>is provided</w:t>
      </w:r>
      <w:r w:rsidR="00006A85" w:rsidRPr="00344F57">
        <w:rPr>
          <w:rStyle w:val="Strong"/>
          <w:rFonts w:ascii="Calibri Light" w:hAnsi="Calibri Light" w:cs="Calibri Light"/>
          <w:b w:val="0"/>
        </w:rPr>
        <w:t>,</w:t>
      </w:r>
      <w:r w:rsidRPr="00344F57">
        <w:rPr>
          <w:rStyle w:val="Strong"/>
          <w:rFonts w:ascii="Calibri Light" w:hAnsi="Calibri Light" w:cs="Calibri Light"/>
          <w:b w:val="0"/>
        </w:rPr>
        <w:t xml:space="preserve"> </w:t>
      </w:r>
      <w:r w:rsidR="00395E4B" w:rsidRPr="00344F57">
        <w:rPr>
          <w:rStyle w:val="Strong"/>
          <w:rFonts w:ascii="Calibri Light" w:hAnsi="Calibri Light" w:cs="Calibri Light"/>
          <w:b w:val="0"/>
        </w:rPr>
        <w:t>regardless of who the accommodation is provided by</w:t>
      </w:r>
      <w:r w:rsidR="00754F04" w:rsidRPr="00344F57">
        <w:rPr>
          <w:rStyle w:val="Strong"/>
          <w:rFonts w:ascii="Calibri Light" w:hAnsi="Calibri Light" w:cs="Calibri Light"/>
          <w:b w:val="0"/>
        </w:rPr>
        <w:t xml:space="preserve">.  </w:t>
      </w:r>
    </w:p>
    <w:p w14:paraId="01062082" w14:textId="77777777" w:rsidR="005D64B5" w:rsidRPr="00344F57" w:rsidRDefault="00006A85" w:rsidP="005D64B5">
      <w:pPr>
        <w:pStyle w:val="NormalWeb"/>
        <w:numPr>
          <w:ilvl w:val="0"/>
          <w:numId w:val="16"/>
        </w:numPr>
        <w:spacing w:before="120" w:beforeAutospacing="0" w:after="0" w:afterAutospacing="0" w:line="360" w:lineRule="auto"/>
        <w:jc w:val="both"/>
        <w:rPr>
          <w:rFonts w:ascii="Calibri Light" w:hAnsi="Calibri Light" w:cs="Calibri Light"/>
          <w:b/>
          <w:color w:val="000000" w:themeColor="text1"/>
        </w:rPr>
      </w:pPr>
      <w:r w:rsidRPr="00344F57">
        <w:rPr>
          <w:rStyle w:val="Strong"/>
          <w:rFonts w:ascii="Calibri Light" w:hAnsi="Calibri Light" w:cs="Calibri Light"/>
          <w:b w:val="0"/>
        </w:rPr>
        <w:t>U</w:t>
      </w:r>
      <w:r w:rsidR="00754F04" w:rsidRPr="00344F57">
        <w:rPr>
          <w:rStyle w:val="Strong"/>
          <w:rFonts w:ascii="Calibri Light" w:hAnsi="Calibri Light" w:cs="Calibri Light"/>
          <w:b w:val="0"/>
        </w:rPr>
        <w:t xml:space="preserve">nder reg  25 and </w:t>
      </w:r>
      <w:proofErr w:type="spellStart"/>
      <w:r w:rsidR="00754F04" w:rsidRPr="00344F57">
        <w:rPr>
          <w:rStyle w:val="Strong"/>
          <w:rFonts w:ascii="Calibri Light" w:hAnsi="Calibri Light" w:cs="Calibri Light"/>
          <w:b w:val="0"/>
        </w:rPr>
        <w:t>sch</w:t>
      </w:r>
      <w:proofErr w:type="spellEnd"/>
      <w:r w:rsidR="00754F04" w:rsidRPr="00344F57">
        <w:rPr>
          <w:rStyle w:val="Strong"/>
          <w:rFonts w:ascii="Calibri Light" w:hAnsi="Calibri Light" w:cs="Calibri Light"/>
          <w:b w:val="0"/>
        </w:rPr>
        <w:t xml:space="preserve"> 1 para 3A(3) and (6) </w:t>
      </w:r>
      <w:proofErr w:type="gramStart"/>
      <w:r w:rsidR="00754F04" w:rsidRPr="00344F57">
        <w:rPr>
          <w:rStyle w:val="Strong"/>
          <w:rFonts w:ascii="Calibri Light" w:hAnsi="Calibri Light" w:cs="Calibri Light"/>
          <w:b w:val="0"/>
        </w:rPr>
        <w:t>UC Regs</w:t>
      </w:r>
      <w:r w:rsidR="000B7C27" w:rsidRPr="00344F57">
        <w:rPr>
          <w:rStyle w:val="Strong"/>
          <w:rFonts w:ascii="Calibri Light" w:hAnsi="Calibri Light" w:cs="Calibri Light"/>
          <w:b w:val="0"/>
        </w:rPr>
        <w:t>,</w:t>
      </w:r>
      <w:r w:rsidRPr="00344F57">
        <w:rPr>
          <w:rStyle w:val="Strong"/>
          <w:rFonts w:ascii="Calibri Light" w:hAnsi="Calibri Light" w:cs="Calibri Light"/>
          <w:b w:val="0"/>
        </w:rPr>
        <w:t xml:space="preserve"> </w:t>
      </w:r>
      <w:r w:rsidR="00966FB0" w:rsidRPr="00344F57">
        <w:rPr>
          <w:rStyle w:val="Strong"/>
          <w:rFonts w:ascii="Calibri Light" w:hAnsi="Calibri Light" w:cs="Calibri Light"/>
          <w:b w:val="0"/>
        </w:rPr>
        <w:t>and</w:t>
      </w:r>
      <w:proofErr w:type="gramEnd"/>
      <w:r w:rsidR="00966FB0" w:rsidRPr="00344F57">
        <w:rPr>
          <w:rStyle w:val="Strong"/>
          <w:rFonts w:ascii="Calibri Light" w:hAnsi="Calibri Light" w:cs="Calibri Light"/>
          <w:b w:val="0"/>
        </w:rPr>
        <w:t xml:space="preserve"> explained in D’s ADM</w:t>
      </w:r>
      <w:r w:rsidR="000B7C27" w:rsidRPr="00344F57">
        <w:rPr>
          <w:rStyle w:val="Strong"/>
          <w:rFonts w:ascii="Calibri Light" w:hAnsi="Calibri Light" w:cs="Calibri Light"/>
          <w:b w:val="0"/>
        </w:rPr>
        <w:t xml:space="preserve"> guidance</w:t>
      </w:r>
      <w:r w:rsidR="00966FB0" w:rsidRPr="00344F57">
        <w:rPr>
          <w:rStyle w:val="Strong"/>
          <w:rFonts w:ascii="Calibri Light" w:hAnsi="Calibri Light" w:cs="Calibri Light"/>
          <w:b w:val="0"/>
        </w:rPr>
        <w:t xml:space="preserve"> </w:t>
      </w:r>
      <w:r w:rsidRPr="00344F57">
        <w:rPr>
          <w:rStyle w:val="Strong"/>
          <w:rFonts w:ascii="Calibri Light" w:hAnsi="Calibri Light" w:cs="Calibri Light"/>
          <w:b w:val="0"/>
        </w:rPr>
        <w:t>(</w:t>
      </w:r>
      <w:r w:rsidR="00966FB0" w:rsidRPr="00344F57">
        <w:rPr>
          <w:rStyle w:val="Strong"/>
          <w:rFonts w:ascii="Calibri Light" w:hAnsi="Calibri Light" w:cs="Calibri Light"/>
          <w:b w:val="0"/>
        </w:rPr>
        <w:t xml:space="preserve">all </w:t>
      </w:r>
      <w:r w:rsidRPr="00344F57">
        <w:rPr>
          <w:rStyle w:val="Strong"/>
          <w:rFonts w:ascii="Calibri Light" w:hAnsi="Calibri Light" w:cs="Calibri Light"/>
          <w:b w:val="0"/>
        </w:rPr>
        <w:t xml:space="preserve">set out above) </w:t>
      </w:r>
      <w:r w:rsidR="00754F04" w:rsidRPr="00344F57">
        <w:rPr>
          <w:rStyle w:val="Strong"/>
          <w:rFonts w:ascii="Calibri Light" w:hAnsi="Calibri Light" w:cs="Calibri Light"/>
          <w:b w:val="0"/>
        </w:rPr>
        <w:t xml:space="preserve">the </w:t>
      </w:r>
      <w:r w:rsidR="00D779D5" w:rsidRPr="00344F57">
        <w:rPr>
          <w:rStyle w:val="Strong"/>
          <w:rFonts w:ascii="Calibri Light" w:hAnsi="Calibri Light" w:cs="Calibri Light"/>
          <w:b w:val="0"/>
        </w:rPr>
        <w:t xml:space="preserve">law </w:t>
      </w:r>
      <w:r w:rsidR="00754F04" w:rsidRPr="00344F57">
        <w:rPr>
          <w:rStyle w:val="Strong"/>
          <w:rFonts w:ascii="Calibri Light" w:hAnsi="Calibri Light" w:cs="Calibri Light"/>
          <w:b w:val="0"/>
        </w:rPr>
        <w:t>is clear that accommodation is exempt</w:t>
      </w:r>
      <w:r w:rsidR="000B7C27" w:rsidRPr="00344F57">
        <w:rPr>
          <w:rStyle w:val="Strong"/>
          <w:rFonts w:ascii="Calibri Light" w:hAnsi="Calibri Light" w:cs="Calibri Light"/>
          <w:b w:val="0"/>
        </w:rPr>
        <w:t>,</w:t>
      </w:r>
      <w:r w:rsidR="00754F04" w:rsidRPr="00344F57">
        <w:rPr>
          <w:rStyle w:val="Strong"/>
          <w:rFonts w:ascii="Calibri Light" w:hAnsi="Calibri Light" w:cs="Calibri Light"/>
          <w:b w:val="0"/>
        </w:rPr>
        <w:t xml:space="preserve"> </w:t>
      </w:r>
      <w:r w:rsidR="005D64B5" w:rsidRPr="00344F57">
        <w:rPr>
          <w:rStyle w:val="Strong"/>
          <w:rFonts w:ascii="Calibri Light" w:hAnsi="Calibri Light" w:cs="Calibri Light"/>
          <w:b w:val="0"/>
        </w:rPr>
        <w:t>as supported accommodation</w:t>
      </w:r>
      <w:r w:rsidR="000B7C27" w:rsidRPr="00344F57">
        <w:rPr>
          <w:rStyle w:val="Strong"/>
          <w:rFonts w:ascii="Calibri Light" w:hAnsi="Calibri Light" w:cs="Calibri Light"/>
          <w:b w:val="0"/>
        </w:rPr>
        <w:t>,</w:t>
      </w:r>
      <w:r w:rsidR="005D64B5" w:rsidRPr="00344F57">
        <w:rPr>
          <w:rStyle w:val="Strong"/>
          <w:rFonts w:ascii="Calibri Light" w:hAnsi="Calibri Light" w:cs="Calibri Light"/>
          <w:b w:val="0"/>
        </w:rPr>
        <w:t xml:space="preserve"> </w:t>
      </w:r>
      <w:r w:rsidRPr="00344F57">
        <w:rPr>
          <w:rStyle w:val="Strong"/>
          <w:rFonts w:ascii="Calibri Light" w:hAnsi="Calibri Light" w:cs="Calibri Light"/>
          <w:b w:val="0"/>
        </w:rPr>
        <w:t xml:space="preserve">only </w:t>
      </w:r>
      <w:r w:rsidR="00754F04" w:rsidRPr="00344F57">
        <w:rPr>
          <w:rStyle w:val="Strong"/>
          <w:rFonts w:ascii="Calibri Light" w:hAnsi="Calibri Light" w:cs="Calibri Light"/>
          <w:b w:val="0"/>
        </w:rPr>
        <w:t xml:space="preserve">when </w:t>
      </w:r>
      <w:r w:rsidR="00D779D5" w:rsidRPr="00344F57">
        <w:rPr>
          <w:rFonts w:ascii="Calibri Light" w:hAnsi="Calibri Light" w:cs="Calibri Light"/>
        </w:rPr>
        <w:t xml:space="preserve">the </w:t>
      </w:r>
      <w:r w:rsidR="00D779D5" w:rsidRPr="00344F57">
        <w:rPr>
          <w:rFonts w:ascii="Calibri Light" w:hAnsi="Calibri Light" w:cs="Calibri Light"/>
          <w:i/>
        </w:rPr>
        <w:t>accommodation</w:t>
      </w:r>
      <w:r w:rsidR="00D779D5" w:rsidRPr="00344F57">
        <w:rPr>
          <w:rFonts w:ascii="Calibri Light" w:hAnsi="Calibri Light" w:cs="Calibri Light"/>
        </w:rPr>
        <w:t xml:space="preserve"> is provided by a council/housing association etc </w:t>
      </w:r>
      <w:r w:rsidR="00754F04" w:rsidRPr="00344F57">
        <w:rPr>
          <w:rFonts w:ascii="Calibri Light" w:hAnsi="Calibri Light" w:cs="Calibri Light"/>
          <w:b/>
        </w:rPr>
        <w:t>and</w:t>
      </w:r>
      <w:r w:rsidR="00754F04" w:rsidRPr="00344F57">
        <w:rPr>
          <w:rFonts w:ascii="Calibri Light" w:hAnsi="Calibri Light" w:cs="Calibri Light"/>
          <w:i/>
        </w:rPr>
        <w:t xml:space="preserve"> </w:t>
      </w:r>
      <w:r w:rsidRPr="00344F57">
        <w:rPr>
          <w:rFonts w:ascii="Calibri Light" w:hAnsi="Calibri Light" w:cs="Calibri Light"/>
          <w:i/>
        </w:rPr>
        <w:t>care, support or supervision</w:t>
      </w:r>
      <w:r w:rsidR="00D779D5" w:rsidRPr="00344F57">
        <w:rPr>
          <w:rFonts w:ascii="Calibri Light" w:hAnsi="Calibri Light" w:cs="Calibri Light"/>
        </w:rPr>
        <w:t xml:space="preserve"> is</w:t>
      </w:r>
      <w:r w:rsidR="00754F04" w:rsidRPr="00344F57">
        <w:rPr>
          <w:rFonts w:ascii="Calibri Light" w:hAnsi="Calibri Light" w:cs="Calibri Light"/>
        </w:rPr>
        <w:t xml:space="preserve"> received</w:t>
      </w:r>
      <w:r w:rsidRPr="00344F57">
        <w:rPr>
          <w:rFonts w:ascii="Calibri Light" w:hAnsi="Calibri Light" w:cs="Calibri Light"/>
        </w:rPr>
        <w:t>.</w:t>
      </w:r>
    </w:p>
    <w:p w14:paraId="6319D106" w14:textId="77777777" w:rsidR="003F0E02" w:rsidRPr="00344F57" w:rsidRDefault="00966FB0" w:rsidP="005D64B5">
      <w:pPr>
        <w:pStyle w:val="NormalWeb"/>
        <w:numPr>
          <w:ilvl w:val="0"/>
          <w:numId w:val="16"/>
        </w:numPr>
        <w:spacing w:before="120" w:beforeAutospacing="0" w:after="0" w:afterAutospacing="0" w:line="360" w:lineRule="auto"/>
        <w:jc w:val="both"/>
        <w:rPr>
          <w:rFonts w:ascii="Calibri Light" w:hAnsi="Calibri Light" w:cs="Calibri Light"/>
          <w:b/>
          <w:color w:val="000000" w:themeColor="text1"/>
        </w:rPr>
      </w:pPr>
      <w:r w:rsidRPr="00344F57">
        <w:rPr>
          <w:rFonts w:ascii="Calibri Light" w:hAnsi="Calibri Light" w:cs="Calibri Light"/>
        </w:rPr>
        <w:t>D’s operational guidance</w:t>
      </w:r>
      <w:r w:rsidR="00006A85" w:rsidRPr="00344F57">
        <w:rPr>
          <w:rFonts w:ascii="Calibri Light" w:hAnsi="Calibri Light" w:cs="Calibri Light"/>
        </w:rPr>
        <w:t xml:space="preserve"> fails to </w:t>
      </w:r>
      <w:r w:rsidR="005D64B5" w:rsidRPr="00344F57">
        <w:rPr>
          <w:rFonts w:ascii="Calibri Light" w:hAnsi="Calibri Light" w:cs="Calibri Light"/>
        </w:rPr>
        <w:t xml:space="preserve">reflect that the accommodation must be provided by a </w:t>
      </w:r>
      <w:r w:rsidR="005D64B5" w:rsidRPr="00344F57">
        <w:rPr>
          <w:rFonts w:ascii="Calibri Light" w:hAnsi="Calibri Light" w:cs="Calibri Light"/>
          <w:i/>
        </w:rPr>
        <w:t xml:space="preserve">“relevant body”, </w:t>
      </w:r>
      <w:proofErr w:type="spellStart"/>
      <w:r w:rsidR="005D64B5" w:rsidRPr="00344F57">
        <w:rPr>
          <w:rFonts w:ascii="Calibri Light" w:hAnsi="Calibri Light" w:cs="Calibri Light"/>
        </w:rPr>
        <w:t>ie</w:t>
      </w:r>
      <w:proofErr w:type="spellEnd"/>
      <w:r w:rsidR="005D64B5" w:rsidRPr="00344F57">
        <w:rPr>
          <w:rFonts w:ascii="Calibri Light" w:hAnsi="Calibri Light" w:cs="Calibri Light"/>
        </w:rPr>
        <w:t xml:space="preserve">, a council, housing association, </w:t>
      </w:r>
      <w:proofErr w:type="gramStart"/>
      <w:r w:rsidR="005D64B5" w:rsidRPr="00344F57">
        <w:rPr>
          <w:rFonts w:ascii="Calibri Light" w:hAnsi="Calibri Light" w:cs="Calibri Light"/>
        </w:rPr>
        <w:t>charity</w:t>
      </w:r>
      <w:proofErr w:type="gramEnd"/>
      <w:r w:rsidR="005D64B5" w:rsidRPr="00344F57">
        <w:rPr>
          <w:rFonts w:ascii="Calibri Light" w:hAnsi="Calibri Light" w:cs="Calibri Light"/>
        </w:rPr>
        <w:t xml:space="preserve"> or voluntary organisation (</w:t>
      </w:r>
      <w:proofErr w:type="spellStart"/>
      <w:r w:rsidR="005D64B5" w:rsidRPr="00344F57">
        <w:rPr>
          <w:rFonts w:ascii="Calibri Light" w:hAnsi="Calibri Light" w:cs="Calibri Light"/>
        </w:rPr>
        <w:t>sch</w:t>
      </w:r>
      <w:proofErr w:type="spellEnd"/>
      <w:r w:rsidR="005D64B5" w:rsidRPr="00344F57">
        <w:rPr>
          <w:rFonts w:ascii="Calibri Light" w:hAnsi="Calibri Light" w:cs="Calibri Light"/>
        </w:rPr>
        <w:t xml:space="preserve"> 1 para </w:t>
      </w:r>
      <w:proofErr w:type="spellStart"/>
      <w:r w:rsidR="005D64B5" w:rsidRPr="00344F57">
        <w:rPr>
          <w:rFonts w:ascii="Calibri Light" w:hAnsi="Calibri Light" w:cs="Calibri Light"/>
        </w:rPr>
        <w:t>3A</w:t>
      </w:r>
      <w:proofErr w:type="spellEnd"/>
      <w:r w:rsidR="005D64B5" w:rsidRPr="00344F57">
        <w:rPr>
          <w:rFonts w:ascii="Calibri Light" w:hAnsi="Calibri Light" w:cs="Calibri Light"/>
        </w:rPr>
        <w:t xml:space="preserve">(3) and (6) UC Regs) as well as </w:t>
      </w:r>
      <w:r w:rsidR="005D64B5" w:rsidRPr="00344F57">
        <w:rPr>
          <w:rFonts w:ascii="Calibri Light" w:hAnsi="Calibri Light" w:cs="Calibri Light"/>
          <w:i/>
        </w:rPr>
        <w:t>care, support or supervision</w:t>
      </w:r>
      <w:r w:rsidR="005D64B5" w:rsidRPr="00344F57">
        <w:rPr>
          <w:rFonts w:ascii="Calibri Light" w:hAnsi="Calibri Light" w:cs="Calibri Light"/>
        </w:rPr>
        <w:t xml:space="preserve"> being received, and as such unlawfully adopts a position contrary to the law. Further, any decision</w:t>
      </w:r>
      <w:r w:rsidR="00006A85" w:rsidRPr="00344F57">
        <w:rPr>
          <w:rFonts w:ascii="Calibri Light" w:hAnsi="Calibri Light" w:cs="Calibri Light"/>
        </w:rPr>
        <w:t xml:space="preserve"> reached in reliance on this guidance </w:t>
      </w:r>
      <w:r w:rsidR="003F0E02" w:rsidRPr="00344F57">
        <w:rPr>
          <w:rFonts w:ascii="Calibri Light" w:hAnsi="Calibri Light" w:cs="Calibri Light"/>
        </w:rPr>
        <w:t>will be contrary to law.</w:t>
      </w:r>
    </w:p>
    <w:p w14:paraId="7074BD0D" w14:textId="77777777" w:rsidR="005D64B5" w:rsidRPr="00344F57" w:rsidRDefault="003F0E02" w:rsidP="005D64B5">
      <w:pPr>
        <w:pStyle w:val="NormalWeb"/>
        <w:numPr>
          <w:ilvl w:val="0"/>
          <w:numId w:val="16"/>
        </w:numPr>
        <w:spacing w:before="120" w:beforeAutospacing="0" w:after="0" w:afterAutospacing="0" w:line="360" w:lineRule="auto"/>
        <w:jc w:val="both"/>
        <w:rPr>
          <w:rFonts w:ascii="Calibri Light" w:hAnsi="Calibri Light" w:cs="Calibri Light"/>
          <w:b/>
          <w:color w:val="000000" w:themeColor="text1"/>
        </w:rPr>
      </w:pPr>
      <w:r w:rsidRPr="00344F57">
        <w:rPr>
          <w:rFonts w:ascii="Calibri Light" w:hAnsi="Calibri Light" w:cs="Calibri Light"/>
        </w:rPr>
        <w:t>Although D’s guidance in the ADM is correct, the Operational Guidance undermines that and leads to wrong decisions such as the one in this case.</w:t>
      </w:r>
    </w:p>
    <w:p w14:paraId="49859A47" w14:textId="77777777" w:rsidR="005D64B5" w:rsidRPr="00344F57" w:rsidRDefault="005D64B5" w:rsidP="005D64B5">
      <w:pPr>
        <w:pStyle w:val="NormalWeb"/>
        <w:spacing w:before="120" w:beforeAutospacing="0" w:after="0" w:afterAutospacing="0" w:line="360" w:lineRule="auto"/>
        <w:ind w:left="567"/>
        <w:jc w:val="both"/>
        <w:rPr>
          <w:rFonts w:ascii="Calibri Light" w:hAnsi="Calibri Light" w:cs="Calibri Light"/>
          <w:b/>
          <w:color w:val="000000" w:themeColor="text1"/>
        </w:rPr>
      </w:pPr>
    </w:p>
    <w:p w14:paraId="257C67B1" w14:textId="77777777" w:rsidR="005D64B5" w:rsidRPr="00344F57" w:rsidRDefault="005D64B5" w:rsidP="005D64B5">
      <w:pPr>
        <w:shd w:val="clear" w:color="auto" w:fill="FFFFFF"/>
        <w:spacing w:line="360" w:lineRule="auto"/>
        <w:textAlignment w:val="baseline"/>
        <w:rPr>
          <w:rFonts w:ascii="Calibri Light" w:hAnsi="Calibri Light" w:cs="Calibri Light"/>
          <w:b/>
        </w:rPr>
      </w:pPr>
      <w:r w:rsidRPr="00344F57">
        <w:rPr>
          <w:rFonts w:ascii="Calibri Light" w:hAnsi="Calibri Light" w:cs="Calibri Light"/>
          <w:b/>
          <w:color w:val="000000" w:themeColor="text1"/>
        </w:rPr>
        <w:t xml:space="preserve">Ground 3: Failure to take </w:t>
      </w:r>
      <w:r w:rsidRPr="00344F57">
        <w:rPr>
          <w:rFonts w:ascii="Calibri Light" w:hAnsi="Calibri Light" w:cs="Calibri Light"/>
          <w:b/>
        </w:rPr>
        <w:t>account of relevant evidence</w:t>
      </w:r>
    </w:p>
    <w:p w14:paraId="30A2B93C" w14:textId="6F12F797" w:rsidR="001B6336" w:rsidRPr="00344F57" w:rsidRDefault="007F6A2B" w:rsidP="005D64B5">
      <w:pPr>
        <w:pStyle w:val="NormalWeb"/>
        <w:numPr>
          <w:ilvl w:val="0"/>
          <w:numId w:val="16"/>
        </w:numPr>
        <w:spacing w:before="120" w:beforeAutospacing="0" w:after="0" w:afterAutospacing="0" w:line="360" w:lineRule="auto"/>
        <w:jc w:val="both"/>
        <w:rPr>
          <w:rFonts w:ascii="Calibri Light" w:hAnsi="Calibri Light" w:cs="Calibri Light"/>
          <w:b/>
          <w:color w:val="000000" w:themeColor="text1"/>
        </w:rPr>
      </w:pPr>
      <w:r w:rsidRPr="00344F57">
        <w:rPr>
          <w:rFonts w:ascii="Calibri Light" w:hAnsi="Calibri Light" w:cs="Calibri Light"/>
          <w:lang w:eastAsia="en-US"/>
        </w:rPr>
        <w:t xml:space="preserve">The claimant has provided </w:t>
      </w:r>
      <w:r w:rsidR="003E4EEC" w:rsidRPr="00344F57">
        <w:rPr>
          <w:rFonts w:ascii="Calibri Light" w:hAnsi="Calibri Light" w:cs="Calibri Light"/>
          <w:lang w:eastAsia="en-US"/>
        </w:rPr>
        <w:t>SSWP</w:t>
      </w:r>
      <w:r w:rsidRPr="00344F57">
        <w:rPr>
          <w:rFonts w:ascii="Calibri Light" w:hAnsi="Calibri Light" w:cs="Calibri Light"/>
          <w:lang w:eastAsia="en-US"/>
        </w:rPr>
        <w:t xml:space="preserve"> with a copy of her license agreement which should, for the reasons stated, have been decisive for </w:t>
      </w:r>
      <w:r w:rsidR="003E4EEC" w:rsidRPr="00344F57">
        <w:rPr>
          <w:rFonts w:ascii="Calibri Light" w:hAnsi="Calibri Light" w:cs="Calibri Light"/>
          <w:lang w:eastAsia="en-US"/>
        </w:rPr>
        <w:t>SSWP</w:t>
      </w:r>
      <w:r w:rsidRPr="00344F57">
        <w:rPr>
          <w:rFonts w:ascii="Calibri Light" w:hAnsi="Calibri Light" w:cs="Calibri Light"/>
          <w:lang w:eastAsia="en-US"/>
        </w:rPr>
        <w:t xml:space="preserve"> in </w:t>
      </w:r>
      <w:r w:rsidR="00656211" w:rsidRPr="00344F57">
        <w:rPr>
          <w:rFonts w:ascii="Calibri Light" w:hAnsi="Calibri Light" w:cs="Calibri Light"/>
          <w:lang w:eastAsia="en-US"/>
        </w:rPr>
        <w:t>including an</w:t>
      </w:r>
      <w:r w:rsidRPr="00344F57">
        <w:rPr>
          <w:rFonts w:ascii="Calibri Light" w:hAnsi="Calibri Light" w:cs="Calibri Light"/>
          <w:lang w:eastAsia="en-US"/>
        </w:rPr>
        <w:t xml:space="preserve"> </w:t>
      </w:r>
      <w:r w:rsidR="00656211" w:rsidRPr="00344F57">
        <w:rPr>
          <w:rFonts w:ascii="Calibri Light" w:hAnsi="Calibri Light" w:cs="Calibri Light"/>
          <w:lang w:eastAsia="en-US"/>
        </w:rPr>
        <w:t>amount for</w:t>
      </w:r>
      <w:r w:rsidRPr="00344F57">
        <w:rPr>
          <w:rFonts w:ascii="Calibri Light" w:hAnsi="Calibri Light" w:cs="Calibri Light"/>
          <w:lang w:eastAsia="en-US"/>
        </w:rPr>
        <w:t xml:space="preserve"> housing costs</w:t>
      </w:r>
      <w:r w:rsidR="00656211" w:rsidRPr="00344F57">
        <w:rPr>
          <w:rFonts w:ascii="Calibri Light" w:hAnsi="Calibri Light" w:cs="Calibri Light"/>
          <w:lang w:eastAsia="en-US"/>
        </w:rPr>
        <w:t xml:space="preserve"> in her </w:t>
      </w:r>
      <w:r w:rsidRPr="00344F57">
        <w:rPr>
          <w:rFonts w:ascii="Calibri Light" w:hAnsi="Calibri Light" w:cs="Calibri Light"/>
          <w:lang w:eastAsia="en-US"/>
        </w:rPr>
        <w:t xml:space="preserve">UC. </w:t>
      </w:r>
      <w:r w:rsidR="001B6336" w:rsidRPr="00344F57">
        <w:rPr>
          <w:rFonts w:ascii="Calibri Light" w:hAnsi="Calibri Light" w:cs="Calibri Light"/>
          <w:color w:val="000000" w:themeColor="text1"/>
        </w:rPr>
        <w:t xml:space="preserve">Failure to </w:t>
      </w:r>
      <w:r w:rsidRPr="00344F57">
        <w:rPr>
          <w:rFonts w:ascii="Calibri Light" w:hAnsi="Calibri Light" w:cs="Calibri Light"/>
          <w:color w:val="000000" w:themeColor="text1"/>
        </w:rPr>
        <w:t>award the UC housing costs element therefore</w:t>
      </w:r>
      <w:r w:rsidR="001B6336" w:rsidRPr="00344F57">
        <w:rPr>
          <w:rFonts w:ascii="Calibri Light" w:hAnsi="Calibri Light" w:cs="Calibri Light"/>
        </w:rPr>
        <w:t xml:space="preserve"> </w:t>
      </w:r>
      <w:r w:rsidR="001B6336" w:rsidRPr="00344F57">
        <w:rPr>
          <w:rFonts w:ascii="Calibri Light" w:hAnsi="Calibri Light" w:cs="Calibri Light"/>
          <w:color w:val="000000" w:themeColor="text1"/>
        </w:rPr>
        <w:t xml:space="preserve">suggests the Defendant has failed to take into </w:t>
      </w:r>
      <w:r w:rsidRPr="00344F57">
        <w:rPr>
          <w:rFonts w:ascii="Calibri Light" w:hAnsi="Calibri Light" w:cs="Calibri Light"/>
          <w:color w:val="000000" w:themeColor="text1"/>
        </w:rPr>
        <w:t>account</w:t>
      </w:r>
      <w:r w:rsidR="00EC1F92" w:rsidRPr="00344F57">
        <w:rPr>
          <w:rFonts w:ascii="Calibri Light" w:hAnsi="Calibri Light" w:cs="Calibri Light"/>
          <w:color w:val="000000" w:themeColor="text1"/>
        </w:rPr>
        <w:t xml:space="preserve"> this</w:t>
      </w:r>
      <w:r w:rsidRPr="00344F57">
        <w:rPr>
          <w:rFonts w:ascii="Calibri Light" w:hAnsi="Calibri Light" w:cs="Calibri Light"/>
          <w:color w:val="000000" w:themeColor="text1"/>
        </w:rPr>
        <w:t xml:space="preserve"> evidence.</w:t>
      </w:r>
    </w:p>
    <w:p w14:paraId="6DA8F4A8" w14:textId="77777777" w:rsidR="00F22F60" w:rsidRPr="00344F57" w:rsidRDefault="00F22F60" w:rsidP="002560FF">
      <w:pPr>
        <w:pStyle w:val="NormalWeb"/>
        <w:numPr>
          <w:ilvl w:val="0"/>
          <w:numId w:val="16"/>
        </w:numPr>
        <w:spacing w:before="120" w:beforeAutospacing="0" w:after="0" w:afterAutospacing="0" w:line="360" w:lineRule="auto"/>
        <w:jc w:val="both"/>
        <w:rPr>
          <w:rFonts w:ascii="Calibri Light" w:hAnsi="Calibri Light" w:cs="Calibri Light"/>
          <w:color w:val="000000" w:themeColor="text1"/>
        </w:rPr>
      </w:pPr>
      <w:r w:rsidRPr="00344F57">
        <w:rPr>
          <w:rFonts w:ascii="Calibri Light" w:hAnsi="Calibri Light" w:cs="Calibri Light"/>
          <w:color w:val="000000" w:themeColor="text1"/>
        </w:rPr>
        <w:t>The Defendant’s operational guidance ‘Specified Accommodation’ (V</w:t>
      </w:r>
      <w:r w:rsidR="00966FB0" w:rsidRPr="00344F57">
        <w:rPr>
          <w:rFonts w:ascii="Calibri Light" w:hAnsi="Calibri Light" w:cs="Calibri Light"/>
          <w:color w:val="000000" w:themeColor="text1"/>
        </w:rPr>
        <w:t>7</w:t>
      </w:r>
      <w:r w:rsidRPr="00344F57">
        <w:rPr>
          <w:rFonts w:ascii="Calibri Light" w:hAnsi="Calibri Light" w:cs="Calibri Light"/>
          <w:color w:val="000000" w:themeColor="text1"/>
        </w:rPr>
        <w:t>) states that:</w:t>
      </w:r>
    </w:p>
    <w:p w14:paraId="05BEC446" w14:textId="77777777" w:rsidR="00F22F60" w:rsidRPr="00344F57" w:rsidRDefault="00F22F60" w:rsidP="00F22F60">
      <w:pPr>
        <w:pStyle w:val="ListParagraph"/>
        <w:spacing w:line="360" w:lineRule="auto"/>
        <w:ind w:left="1134"/>
        <w:jc w:val="both"/>
        <w:rPr>
          <w:rFonts w:ascii="Calibri Light" w:hAnsi="Calibri Light" w:cs="Calibri Light"/>
          <w:i/>
        </w:rPr>
      </w:pPr>
    </w:p>
    <w:p w14:paraId="027C72FF" w14:textId="77777777" w:rsidR="00F22F60" w:rsidRPr="00344F57" w:rsidRDefault="00966FB0" w:rsidP="002560FF">
      <w:pPr>
        <w:spacing w:line="360" w:lineRule="auto"/>
        <w:ind w:left="1440"/>
        <w:jc w:val="both"/>
        <w:rPr>
          <w:rFonts w:ascii="Calibri Light" w:hAnsi="Calibri Light" w:cs="Calibri Light"/>
          <w:i/>
        </w:rPr>
      </w:pPr>
      <w:r w:rsidRPr="00344F57">
        <w:rPr>
          <w:rFonts w:ascii="Calibri Light" w:hAnsi="Calibri Light" w:cs="Calibri Light"/>
          <w:i/>
        </w:rPr>
        <w:t>The local authority Housing Benefit team will decide whether the accommodation a claimant occupies is Supported Accommodation and deals with any disputes regarding their decision.</w:t>
      </w:r>
    </w:p>
    <w:p w14:paraId="7B5451A3" w14:textId="77777777" w:rsidR="00966FB0" w:rsidRPr="00344F57" w:rsidRDefault="00966FB0" w:rsidP="002560FF">
      <w:pPr>
        <w:spacing w:line="360" w:lineRule="auto"/>
        <w:ind w:left="1440"/>
        <w:jc w:val="both"/>
        <w:rPr>
          <w:rFonts w:ascii="Calibri Light" w:hAnsi="Calibri Light" w:cs="Calibri Light"/>
          <w:i/>
        </w:rPr>
      </w:pPr>
      <w:r w:rsidRPr="00344F57">
        <w:rPr>
          <w:rFonts w:ascii="Calibri Light" w:hAnsi="Calibri Light" w:cs="Calibri Light"/>
          <w:i/>
        </w:rPr>
        <w:t>If the local authority determines that the accommodation is not classified as</w:t>
      </w:r>
    </w:p>
    <w:p w14:paraId="6CCCD27A" w14:textId="77777777" w:rsidR="00966FB0" w:rsidRPr="00344F57" w:rsidRDefault="00966FB0" w:rsidP="002560FF">
      <w:pPr>
        <w:spacing w:line="360" w:lineRule="auto"/>
        <w:ind w:left="1440"/>
        <w:jc w:val="both"/>
        <w:rPr>
          <w:rFonts w:ascii="Calibri Light" w:hAnsi="Calibri Light" w:cs="Calibri Light"/>
          <w:i/>
        </w:rPr>
      </w:pPr>
      <w:r w:rsidRPr="00344F57">
        <w:rPr>
          <w:rFonts w:ascii="Calibri Light" w:hAnsi="Calibri Light" w:cs="Calibri Light"/>
          <w:i/>
        </w:rPr>
        <w:lastRenderedPageBreak/>
        <w:t>Supported Accommodation and Housing Benefit is not payable, housing costs</w:t>
      </w:r>
      <w:r w:rsidR="00280763" w:rsidRPr="00344F57">
        <w:rPr>
          <w:rFonts w:ascii="Calibri Light" w:hAnsi="Calibri Light" w:cs="Calibri Light"/>
          <w:i/>
        </w:rPr>
        <w:t xml:space="preserve"> </w:t>
      </w:r>
      <w:r w:rsidRPr="00344F57">
        <w:rPr>
          <w:rFonts w:ascii="Calibri Light" w:hAnsi="Calibri Light" w:cs="Calibri Light"/>
          <w:i/>
        </w:rPr>
        <w:t>are available in Universal Credit. In such circumstances the claimant must redeclare housing as either ‘I rent from a council or housing association’ or ‘I rent</w:t>
      </w:r>
      <w:r w:rsidR="00280763" w:rsidRPr="00344F57">
        <w:rPr>
          <w:rFonts w:ascii="Calibri Light" w:hAnsi="Calibri Light" w:cs="Calibri Light"/>
          <w:i/>
        </w:rPr>
        <w:t xml:space="preserve"> </w:t>
      </w:r>
      <w:r w:rsidRPr="00344F57">
        <w:rPr>
          <w:rFonts w:ascii="Calibri Light" w:hAnsi="Calibri Light" w:cs="Calibri Light"/>
          <w:i/>
        </w:rPr>
        <w:t>from a private landlord’.</w:t>
      </w:r>
    </w:p>
    <w:p w14:paraId="08B37142" w14:textId="77777777" w:rsidR="00966FB0" w:rsidRPr="00344F57" w:rsidRDefault="00966FB0" w:rsidP="00966FB0">
      <w:pPr>
        <w:pStyle w:val="ListParagraph"/>
        <w:spacing w:line="360" w:lineRule="auto"/>
        <w:ind w:left="1134"/>
        <w:jc w:val="both"/>
        <w:rPr>
          <w:rFonts w:ascii="Calibri Light" w:hAnsi="Calibri Light" w:cs="Calibri Light"/>
          <w:i/>
        </w:rPr>
      </w:pPr>
    </w:p>
    <w:p w14:paraId="670CA9D8" w14:textId="2C769539" w:rsidR="00F22F60" w:rsidRPr="00344F57" w:rsidRDefault="00F22F60" w:rsidP="002560FF">
      <w:pPr>
        <w:pStyle w:val="ListParagraph"/>
        <w:numPr>
          <w:ilvl w:val="0"/>
          <w:numId w:val="16"/>
        </w:numPr>
        <w:spacing w:line="360" w:lineRule="auto"/>
        <w:jc w:val="both"/>
        <w:rPr>
          <w:rFonts w:ascii="Calibri Light" w:hAnsi="Calibri Light" w:cs="Calibri Light"/>
        </w:rPr>
      </w:pPr>
      <w:r w:rsidRPr="00344F57">
        <w:rPr>
          <w:rFonts w:ascii="Calibri Light" w:hAnsi="Calibri Light" w:cs="Calibri Light"/>
        </w:rPr>
        <w:t xml:space="preserve">C’s local authority is </w:t>
      </w:r>
      <w:r w:rsidR="005417A7" w:rsidRPr="00344F57">
        <w:rPr>
          <w:rFonts w:ascii="Calibri Light" w:hAnsi="Calibri Light" w:cs="Calibri Light"/>
          <w:highlight w:val="yellow"/>
        </w:rPr>
        <w:t>NAME</w:t>
      </w:r>
      <w:r w:rsidR="005417A7" w:rsidRPr="00344F57">
        <w:rPr>
          <w:rFonts w:ascii="Calibri Light" w:hAnsi="Calibri Light" w:cs="Calibri Light"/>
          <w:highlight w:val="yellow"/>
        </w:rPr>
        <w:noBreakHyphen/>
      </w:r>
      <w:r w:rsidRPr="00344F57">
        <w:rPr>
          <w:rFonts w:ascii="Calibri Light" w:hAnsi="Calibri Light" w:cs="Calibri Light"/>
        </w:rPr>
        <w:t xml:space="preserve"> Council. C made a claim for housing benefit on [</w:t>
      </w:r>
      <w:r w:rsidRPr="00344F57">
        <w:rPr>
          <w:rFonts w:ascii="Calibri Light" w:hAnsi="Calibri Light" w:cs="Calibri Light"/>
          <w:color w:val="FF0000"/>
        </w:rPr>
        <w:t>DATE</w:t>
      </w:r>
      <w:r w:rsidRPr="00344F57">
        <w:rPr>
          <w:rFonts w:ascii="Calibri Light" w:hAnsi="Calibri Light" w:cs="Calibri Light"/>
        </w:rPr>
        <w:t xml:space="preserve">], and </w:t>
      </w:r>
      <w:r w:rsidR="005417A7" w:rsidRPr="00344F57">
        <w:rPr>
          <w:rFonts w:ascii="Calibri Light" w:hAnsi="Calibri Light" w:cs="Calibri Light"/>
          <w:highlight w:val="yellow"/>
        </w:rPr>
        <w:t>NAME</w:t>
      </w:r>
      <w:r w:rsidR="005417A7" w:rsidRPr="00344F57">
        <w:rPr>
          <w:rFonts w:ascii="Calibri Light" w:hAnsi="Calibri Light" w:cs="Calibri Light"/>
          <w:highlight w:val="yellow"/>
        </w:rPr>
        <w:noBreakHyphen/>
      </w:r>
      <w:r w:rsidRPr="00344F57">
        <w:rPr>
          <w:rFonts w:ascii="Calibri Light" w:hAnsi="Calibri Light" w:cs="Calibri Light"/>
        </w:rPr>
        <w:t xml:space="preserve"> Council Housing Benefit Team unequivocally responded that C is not eligible for housing benefit, stating in a decision dated [</w:t>
      </w:r>
      <w:r w:rsidRPr="00344F57">
        <w:rPr>
          <w:rFonts w:ascii="Calibri Light" w:hAnsi="Calibri Light" w:cs="Calibri Light"/>
          <w:color w:val="FF0000"/>
        </w:rPr>
        <w:t>DATE</w:t>
      </w:r>
      <w:r w:rsidRPr="00344F57">
        <w:rPr>
          <w:rFonts w:ascii="Calibri Light" w:hAnsi="Calibri Light" w:cs="Calibri Light"/>
        </w:rPr>
        <w:t>]</w:t>
      </w:r>
    </w:p>
    <w:p w14:paraId="6BDCBE80" w14:textId="77777777" w:rsidR="00F22F60" w:rsidRPr="00344F57" w:rsidRDefault="00F22F60" w:rsidP="00F22F60">
      <w:pPr>
        <w:pStyle w:val="ListParagraph"/>
        <w:spacing w:line="360" w:lineRule="auto"/>
        <w:ind w:left="567"/>
        <w:rPr>
          <w:rFonts w:ascii="Calibri Light" w:hAnsi="Calibri Light" w:cs="Calibri Light"/>
        </w:rPr>
      </w:pPr>
    </w:p>
    <w:p w14:paraId="0E851815" w14:textId="77777777" w:rsidR="00F22F60" w:rsidRPr="00344F57" w:rsidRDefault="00F22F60" w:rsidP="002560FF">
      <w:pPr>
        <w:spacing w:line="360" w:lineRule="auto"/>
        <w:ind w:left="1440"/>
        <w:rPr>
          <w:rFonts w:ascii="Calibri Light" w:hAnsi="Calibri Light" w:cs="Calibri Light"/>
        </w:rPr>
      </w:pPr>
      <w:r w:rsidRPr="00344F57">
        <w:rPr>
          <w:rFonts w:ascii="Calibri Light" w:hAnsi="Calibri Light" w:cs="Calibri Light"/>
        </w:rPr>
        <w:t>“…………………………………….”</w:t>
      </w:r>
    </w:p>
    <w:p w14:paraId="22F9A08B" w14:textId="77777777" w:rsidR="00F22F60" w:rsidRPr="00344F57" w:rsidRDefault="00F22F60" w:rsidP="00F22F60">
      <w:pPr>
        <w:pStyle w:val="ListParagraph"/>
        <w:spacing w:line="360" w:lineRule="auto"/>
        <w:ind w:left="1134"/>
        <w:jc w:val="both"/>
        <w:rPr>
          <w:rFonts w:ascii="Calibri Light" w:hAnsi="Calibri Light" w:cs="Calibri Light"/>
        </w:rPr>
      </w:pPr>
    </w:p>
    <w:p w14:paraId="5D90AFD6" w14:textId="77777777" w:rsidR="00280763" w:rsidRPr="00344F57" w:rsidRDefault="00280763" w:rsidP="002560FF">
      <w:pPr>
        <w:pStyle w:val="ListParagraph"/>
        <w:numPr>
          <w:ilvl w:val="0"/>
          <w:numId w:val="16"/>
        </w:numPr>
        <w:spacing w:line="360" w:lineRule="auto"/>
        <w:jc w:val="both"/>
        <w:rPr>
          <w:rFonts w:ascii="Calibri Light" w:hAnsi="Calibri Light" w:cs="Calibri Light"/>
          <w:bCs/>
          <w:color w:val="FF0000"/>
        </w:rPr>
      </w:pPr>
      <w:r w:rsidRPr="00344F57">
        <w:rPr>
          <w:rFonts w:ascii="Calibri Light" w:hAnsi="Calibri Light" w:cs="Calibri Light"/>
        </w:rPr>
        <w:t xml:space="preserve">C redeclared </w:t>
      </w:r>
      <w:r w:rsidRPr="00344F57">
        <w:rPr>
          <w:rFonts w:ascii="Calibri Light" w:hAnsi="Calibri Light" w:cs="Calibri Light"/>
          <w:color w:val="FF0000"/>
        </w:rPr>
        <w:t xml:space="preserve">HIS/HER </w:t>
      </w:r>
      <w:r w:rsidRPr="00344F57">
        <w:rPr>
          <w:rFonts w:ascii="Calibri Light" w:hAnsi="Calibri Light" w:cs="Calibri Light"/>
        </w:rPr>
        <w:t xml:space="preserve">housing costs to D as </w:t>
      </w:r>
      <w:r w:rsidRPr="00344F57">
        <w:rPr>
          <w:rFonts w:ascii="Calibri Light" w:hAnsi="Calibri Light" w:cs="Calibri Light"/>
          <w:color w:val="FF0000"/>
        </w:rPr>
        <w:t xml:space="preserve">“…..” on DATE, to which D responded “…..”, yet D, contrary to this guidance, has refused to  supersede C’s award to include HIS/HER </w:t>
      </w:r>
      <w:r w:rsidRPr="00344F57">
        <w:rPr>
          <w:rFonts w:ascii="Calibri Light" w:hAnsi="Calibri Light" w:cs="Calibri Light"/>
        </w:rPr>
        <w:t>housing costs.</w:t>
      </w:r>
    </w:p>
    <w:p w14:paraId="12B69F8E" w14:textId="281DB183" w:rsidR="00F22F60" w:rsidRPr="00344F57" w:rsidRDefault="00F22F60" w:rsidP="006529CD">
      <w:pPr>
        <w:pStyle w:val="ListParagraph"/>
        <w:numPr>
          <w:ilvl w:val="0"/>
          <w:numId w:val="16"/>
        </w:numPr>
        <w:spacing w:line="360" w:lineRule="auto"/>
        <w:jc w:val="both"/>
        <w:rPr>
          <w:rStyle w:val="Strong"/>
          <w:rFonts w:ascii="Calibri Light" w:hAnsi="Calibri Light" w:cs="Calibri Light"/>
          <w:b w:val="0"/>
        </w:rPr>
      </w:pPr>
      <w:r w:rsidRPr="00344F57">
        <w:rPr>
          <w:rFonts w:ascii="Calibri Light" w:hAnsi="Calibri Light" w:cs="Calibri Light"/>
        </w:rPr>
        <w:t xml:space="preserve">The local authority Housing Benefit Team have in respect of </w:t>
      </w:r>
      <w:r w:rsidR="005417A7" w:rsidRPr="00344F57">
        <w:rPr>
          <w:rStyle w:val="Strong"/>
          <w:rFonts w:ascii="Calibri Light" w:hAnsi="Calibri Light" w:cs="Calibri Light"/>
          <w:b w:val="0"/>
          <w:highlight w:val="yellow"/>
        </w:rPr>
        <w:t>NAME</w:t>
      </w:r>
      <w:r w:rsidR="005417A7" w:rsidRPr="00344F57">
        <w:rPr>
          <w:rStyle w:val="Strong"/>
          <w:rFonts w:ascii="Calibri Light" w:hAnsi="Calibri Light" w:cs="Calibri Light"/>
          <w:b w:val="0"/>
          <w:highlight w:val="yellow"/>
        </w:rPr>
        <w:noBreakHyphen/>
      </w:r>
      <w:r w:rsidRPr="00344F57">
        <w:rPr>
          <w:rStyle w:val="Strong"/>
          <w:rFonts w:ascii="Calibri Light" w:hAnsi="Calibri Light" w:cs="Calibri Light"/>
          <w:b w:val="0"/>
        </w:rPr>
        <w:t xml:space="preserve"> County Council’s scheme,</w:t>
      </w:r>
      <w:r w:rsidRPr="00344F57">
        <w:rPr>
          <w:rFonts w:ascii="Calibri Light" w:hAnsi="Calibri Light" w:cs="Calibri Light"/>
        </w:rPr>
        <w:t xml:space="preserve"> in C’s case and numerous others, decided that that claimants with care provided by the </w:t>
      </w:r>
      <w:r w:rsidR="005417A7" w:rsidRPr="00344F57">
        <w:rPr>
          <w:rStyle w:val="Strong"/>
          <w:rFonts w:ascii="Calibri Light" w:hAnsi="Calibri Light" w:cs="Calibri Light"/>
          <w:b w:val="0"/>
          <w:highlight w:val="yellow"/>
        </w:rPr>
        <w:t>NAME OF COUNCIL’S SCHEME</w:t>
      </w:r>
      <w:r w:rsidR="005417A7" w:rsidRPr="00344F57">
        <w:rPr>
          <w:rStyle w:val="Strong"/>
          <w:rFonts w:ascii="Calibri Light" w:hAnsi="Calibri Light" w:cs="Calibri Light"/>
          <w:b w:val="0"/>
        </w:rPr>
        <w:t xml:space="preserve"> </w:t>
      </w:r>
      <w:r w:rsidRPr="00344F57">
        <w:rPr>
          <w:rStyle w:val="Strong"/>
          <w:rFonts w:ascii="Calibri Light" w:hAnsi="Calibri Light" w:cs="Calibri Light"/>
          <w:b w:val="0"/>
        </w:rPr>
        <w:t xml:space="preserve">who do not also live in accommodation provided by the Council, do </w:t>
      </w:r>
      <w:r w:rsidRPr="00344F57">
        <w:rPr>
          <w:rStyle w:val="Strong"/>
          <w:rFonts w:ascii="Calibri Light" w:hAnsi="Calibri Light" w:cs="Calibri Light"/>
        </w:rPr>
        <w:t xml:space="preserve">not </w:t>
      </w:r>
      <w:r w:rsidRPr="00344F57">
        <w:rPr>
          <w:rStyle w:val="Strong"/>
          <w:rFonts w:ascii="Calibri Light" w:hAnsi="Calibri Light" w:cs="Calibri Light"/>
          <w:b w:val="0"/>
        </w:rPr>
        <w:t>live in specified accommodation and are not eligible for housing benefit. This does not appear to have been taken into account by the Defendant, even though the Defendant’s own guidance makes clear this is a decision for the</w:t>
      </w:r>
      <w:r w:rsidRPr="00344F57">
        <w:rPr>
          <w:rFonts w:ascii="Calibri Light" w:hAnsi="Calibri Light" w:cs="Calibri Light"/>
          <w:i/>
        </w:rPr>
        <w:t xml:space="preserve"> </w:t>
      </w:r>
      <w:r w:rsidRPr="00344F57">
        <w:rPr>
          <w:rFonts w:ascii="Calibri Light" w:hAnsi="Calibri Light" w:cs="Calibri Light"/>
        </w:rPr>
        <w:t>local authority Housing Benefit Team</w:t>
      </w:r>
      <w:r w:rsidRPr="00344F57">
        <w:rPr>
          <w:rStyle w:val="Strong"/>
          <w:rFonts w:ascii="Calibri Light" w:hAnsi="Calibri Light" w:cs="Calibri Light"/>
          <w:b w:val="0"/>
        </w:rPr>
        <w:t xml:space="preserve"> to make.</w:t>
      </w:r>
    </w:p>
    <w:p w14:paraId="0313B2E7" w14:textId="77777777" w:rsidR="001B6336" w:rsidRPr="00344F57" w:rsidRDefault="00EC1F92" w:rsidP="006529CD">
      <w:pPr>
        <w:numPr>
          <w:ilvl w:val="0"/>
          <w:numId w:val="16"/>
        </w:numPr>
        <w:shd w:val="clear" w:color="auto" w:fill="FFFFFF"/>
        <w:spacing w:after="120" w:line="360" w:lineRule="auto"/>
        <w:ind w:hanging="720"/>
        <w:jc w:val="both"/>
        <w:rPr>
          <w:rStyle w:val="Strong"/>
          <w:rFonts w:ascii="Calibri Light" w:hAnsi="Calibri Light" w:cs="Calibri Light"/>
          <w:b w:val="0"/>
        </w:rPr>
      </w:pPr>
      <w:r w:rsidRPr="00344F57">
        <w:rPr>
          <w:rFonts w:ascii="Calibri Light" w:hAnsi="Calibri Light" w:cs="Calibri Light"/>
          <w:color w:val="000000" w:themeColor="text1"/>
        </w:rPr>
        <w:t>I</w:t>
      </w:r>
      <w:r w:rsidR="001B6336" w:rsidRPr="00344F57">
        <w:rPr>
          <w:rFonts w:ascii="Calibri Light" w:hAnsi="Calibri Light" w:cs="Calibri Light"/>
          <w:color w:val="000000" w:themeColor="text1"/>
        </w:rPr>
        <w:t xml:space="preserve">f there is a </w:t>
      </w:r>
      <w:r w:rsidR="001B6336" w:rsidRPr="00344F57">
        <w:rPr>
          <w:rFonts w:ascii="Calibri Light" w:hAnsi="Calibri Light" w:cs="Calibri Light"/>
        </w:rPr>
        <w:t xml:space="preserve">reason that the Secretary of State </w:t>
      </w:r>
      <w:r w:rsidR="007F6A2B" w:rsidRPr="00344F57">
        <w:rPr>
          <w:rFonts w:ascii="Calibri Light" w:hAnsi="Calibri Light" w:cs="Calibri Light"/>
        </w:rPr>
        <w:t>maintains that C lives in ‘specified’ accommodation in spite of this evidence</w:t>
      </w:r>
      <w:r w:rsidR="001B6336" w:rsidRPr="00344F57">
        <w:rPr>
          <w:rFonts w:ascii="Calibri Light" w:hAnsi="Calibri Light" w:cs="Calibri Light"/>
        </w:rPr>
        <w:t xml:space="preserve">, C </w:t>
      </w:r>
      <w:r w:rsidR="001B6336" w:rsidRPr="00344F57">
        <w:rPr>
          <w:rFonts w:ascii="Calibri Light" w:hAnsi="Calibri Light" w:cs="Calibri Light"/>
          <w:bCs/>
        </w:rPr>
        <w:t>is entitled as a matter of public law and as a basic principle of natural justice to have an explanation as to why this is the case so that she is aware of whether any irrelevant matter</w:t>
      </w:r>
      <w:r w:rsidR="007F6A2B" w:rsidRPr="00344F57">
        <w:rPr>
          <w:rFonts w:ascii="Calibri Light" w:hAnsi="Calibri Light" w:cs="Calibri Light"/>
          <w:bCs/>
        </w:rPr>
        <w:t>s have been taken into account or r</w:t>
      </w:r>
      <w:r w:rsidR="001B6336" w:rsidRPr="00344F57">
        <w:rPr>
          <w:rFonts w:ascii="Calibri Light" w:hAnsi="Calibri Light" w:cs="Calibri Light"/>
          <w:bCs/>
        </w:rPr>
        <w:t>elevant matters not considered and challenge su</w:t>
      </w:r>
      <w:r w:rsidR="007F6A2B" w:rsidRPr="00344F57">
        <w:rPr>
          <w:rFonts w:ascii="Calibri Light" w:hAnsi="Calibri Light" w:cs="Calibri Light"/>
          <w:bCs/>
        </w:rPr>
        <w:t>ch a finding accordingly</w:t>
      </w:r>
      <w:r w:rsidR="001B6336" w:rsidRPr="00344F57">
        <w:rPr>
          <w:rFonts w:ascii="Calibri Light" w:hAnsi="Calibri Light" w:cs="Calibri Light"/>
        </w:rPr>
        <w:t xml:space="preserve">. </w:t>
      </w:r>
      <w:r w:rsidR="003D6945" w:rsidRPr="00344F57">
        <w:rPr>
          <w:rFonts w:ascii="Calibri Light" w:hAnsi="Calibri Light" w:cs="Calibri Light"/>
          <w:bCs/>
        </w:rPr>
        <w:t>No such reasons have been given.</w:t>
      </w:r>
    </w:p>
    <w:p w14:paraId="25C2F0C1" w14:textId="77777777" w:rsidR="00A225A6" w:rsidRPr="00344F57" w:rsidRDefault="00A225A6" w:rsidP="002560FF">
      <w:pPr>
        <w:pStyle w:val="NormalWeb"/>
        <w:spacing w:before="120" w:line="360" w:lineRule="auto"/>
        <w:ind w:left="360"/>
        <w:jc w:val="both"/>
        <w:rPr>
          <w:rStyle w:val="Strong"/>
          <w:rFonts w:ascii="Calibri Light" w:hAnsi="Calibri Light" w:cs="Calibri Light"/>
        </w:rPr>
      </w:pPr>
      <w:r w:rsidRPr="00344F57">
        <w:rPr>
          <w:rStyle w:val="Strong"/>
          <w:rFonts w:ascii="Calibri Light" w:hAnsi="Calibri Light" w:cs="Calibri Light"/>
        </w:rPr>
        <w:t>Ground</w:t>
      </w:r>
      <w:r w:rsidR="005D64B5" w:rsidRPr="00344F57">
        <w:rPr>
          <w:rStyle w:val="Strong"/>
          <w:rFonts w:ascii="Calibri Light" w:hAnsi="Calibri Light" w:cs="Calibri Light"/>
        </w:rPr>
        <w:t xml:space="preserve"> 4</w:t>
      </w:r>
      <w:r w:rsidR="001B6336" w:rsidRPr="00344F57">
        <w:rPr>
          <w:rStyle w:val="Strong"/>
          <w:rFonts w:ascii="Calibri Light" w:hAnsi="Calibri Light" w:cs="Calibri Light"/>
        </w:rPr>
        <w:t>:</w:t>
      </w:r>
      <w:r w:rsidRPr="00344F57">
        <w:rPr>
          <w:rStyle w:val="Strong"/>
          <w:rFonts w:ascii="Calibri Light" w:hAnsi="Calibri Light" w:cs="Calibri Light"/>
        </w:rPr>
        <w:t xml:space="preserve"> Unreasonable delay in providing a mandatory reconsideration decision</w:t>
      </w:r>
      <w:r w:rsidRPr="00344F57">
        <w:rPr>
          <w:rStyle w:val="Strong"/>
          <w:rFonts w:ascii="Calibri Light" w:hAnsi="Calibri Light" w:cs="Calibri Light"/>
          <w:color w:val="FF0000"/>
        </w:rPr>
        <w:t xml:space="preserve"> [delete whole ground if not applicable]</w:t>
      </w:r>
    </w:p>
    <w:p w14:paraId="429AF5BB" w14:textId="77777777" w:rsidR="00A225A6" w:rsidRPr="00344F57" w:rsidRDefault="00A225A6" w:rsidP="002560FF">
      <w:pPr>
        <w:pStyle w:val="NormalWeb"/>
        <w:numPr>
          <w:ilvl w:val="0"/>
          <w:numId w:val="16"/>
        </w:numPr>
        <w:spacing w:line="360" w:lineRule="auto"/>
        <w:jc w:val="both"/>
        <w:rPr>
          <w:rStyle w:val="Strong"/>
          <w:rFonts w:ascii="Calibri Light" w:hAnsi="Calibri Light" w:cs="Calibri Light"/>
          <w:b w:val="0"/>
        </w:rPr>
      </w:pPr>
      <w:r w:rsidRPr="00344F57">
        <w:rPr>
          <w:rStyle w:val="Strong"/>
          <w:rFonts w:ascii="Calibri Light" w:hAnsi="Calibri Light" w:cs="Calibri Light"/>
          <w:b w:val="0"/>
        </w:rPr>
        <w:lastRenderedPageBreak/>
        <w:t xml:space="preserve">The Defendant is under a duty to consider all claims for benefit within a “reasonable time” – </w:t>
      </w:r>
      <w:r w:rsidRPr="00344F57">
        <w:rPr>
          <w:rStyle w:val="Strong"/>
          <w:rFonts w:ascii="Calibri Light" w:hAnsi="Calibri Light" w:cs="Calibri Light"/>
          <w:b w:val="0"/>
          <w:i/>
          <w:u w:val="single"/>
        </w:rPr>
        <w:t>R(C and W) v Secretary of State for Work and Pensions</w:t>
      </w:r>
      <w:r w:rsidRPr="00344F57">
        <w:rPr>
          <w:rStyle w:val="Strong"/>
          <w:rFonts w:ascii="Calibri Light" w:hAnsi="Calibri Light" w:cs="Calibri Light"/>
          <w:b w:val="0"/>
        </w:rPr>
        <w:t xml:space="preserve">  [2015] EWHC 1607 (Admin). </w:t>
      </w:r>
    </w:p>
    <w:p w14:paraId="4DD1DAB4" w14:textId="77777777" w:rsidR="00A225A6" w:rsidRPr="00344F57" w:rsidRDefault="00A225A6" w:rsidP="002560FF">
      <w:pPr>
        <w:pStyle w:val="NormalWeb"/>
        <w:numPr>
          <w:ilvl w:val="0"/>
          <w:numId w:val="16"/>
        </w:numPr>
        <w:spacing w:line="360" w:lineRule="auto"/>
        <w:jc w:val="both"/>
        <w:rPr>
          <w:rStyle w:val="Strong"/>
          <w:rFonts w:ascii="Calibri Light" w:hAnsi="Calibri Light" w:cs="Calibri Light"/>
          <w:b w:val="0"/>
        </w:rPr>
      </w:pPr>
      <w:r w:rsidRPr="00344F57">
        <w:rPr>
          <w:rStyle w:val="Strong"/>
          <w:rFonts w:ascii="Calibri Light" w:hAnsi="Calibri Light" w:cs="Calibri Light"/>
          <w:b w:val="0"/>
        </w:rPr>
        <w:t>The duty to make a decision within a reasonable time applies equally to s.9 of the Social Security Act 1998 (SSA 1998) under which Secretary of State may “revise” any decision made under s.8 or s.10, as to the analogous provision at s.8 under which the Secretary of State shall “decide any claim for a relevant benefit”.</w:t>
      </w:r>
    </w:p>
    <w:p w14:paraId="06C00815" w14:textId="77777777" w:rsidR="00A225A6" w:rsidRPr="00344F57" w:rsidRDefault="00A225A6" w:rsidP="002560FF">
      <w:pPr>
        <w:pStyle w:val="NormalWeb"/>
        <w:numPr>
          <w:ilvl w:val="0"/>
          <w:numId w:val="16"/>
        </w:numPr>
        <w:spacing w:line="360" w:lineRule="auto"/>
        <w:jc w:val="both"/>
        <w:rPr>
          <w:rStyle w:val="Strong"/>
          <w:rFonts w:ascii="Calibri Light" w:hAnsi="Calibri Light" w:cs="Calibri Light"/>
          <w:b w:val="0"/>
        </w:rPr>
      </w:pPr>
      <w:r w:rsidRPr="00344F57">
        <w:rPr>
          <w:rStyle w:val="Strong"/>
          <w:rFonts w:ascii="Calibri Light" w:hAnsi="Calibri Light" w:cs="Calibri Light"/>
          <w:b w:val="0"/>
        </w:rPr>
        <w:t>What counts as a reasonable time depends on the circumstances, including the impact on the claimant</w:t>
      </w:r>
      <w:r w:rsidR="007B3D21" w:rsidRPr="00344F57">
        <w:rPr>
          <w:rStyle w:val="Strong"/>
          <w:rFonts w:ascii="Calibri Light" w:hAnsi="Calibri Light" w:cs="Calibri Light"/>
          <w:b w:val="0"/>
        </w:rPr>
        <w:t xml:space="preserve"> and the complexity of the case</w:t>
      </w:r>
      <w:r w:rsidRPr="00344F57">
        <w:rPr>
          <w:rStyle w:val="Strong"/>
          <w:rFonts w:ascii="Calibri Light" w:hAnsi="Calibri Light" w:cs="Calibri Light"/>
          <w:b w:val="0"/>
        </w:rPr>
        <w:t xml:space="preserve">. </w:t>
      </w:r>
    </w:p>
    <w:p w14:paraId="1002B532" w14:textId="77777777" w:rsidR="00A225A6" w:rsidRPr="00344F57" w:rsidRDefault="00A225A6" w:rsidP="003F0E02">
      <w:pPr>
        <w:pStyle w:val="NormalWeb"/>
        <w:spacing w:line="360" w:lineRule="auto"/>
        <w:ind w:left="360"/>
        <w:jc w:val="both"/>
        <w:rPr>
          <w:rStyle w:val="Strong"/>
          <w:rFonts w:ascii="Calibri Light" w:hAnsi="Calibri Light" w:cs="Calibri Light"/>
          <w:b w:val="0"/>
          <w:i/>
        </w:rPr>
      </w:pPr>
      <w:r w:rsidRPr="00344F57">
        <w:rPr>
          <w:rStyle w:val="Strong"/>
          <w:rFonts w:ascii="Calibri Light" w:hAnsi="Calibri Light" w:cs="Calibri Light"/>
          <w:b w:val="0"/>
          <w:i/>
        </w:rPr>
        <w:t>Impact on the claimant</w:t>
      </w:r>
    </w:p>
    <w:p w14:paraId="52EDEF0B" w14:textId="77777777" w:rsidR="00A225A6" w:rsidRPr="00344F57" w:rsidRDefault="00A225A6" w:rsidP="002560FF">
      <w:pPr>
        <w:pStyle w:val="NormalWeb"/>
        <w:numPr>
          <w:ilvl w:val="0"/>
          <w:numId w:val="16"/>
        </w:numPr>
        <w:spacing w:line="360" w:lineRule="auto"/>
        <w:jc w:val="both"/>
        <w:rPr>
          <w:rStyle w:val="Strong"/>
          <w:rFonts w:ascii="Calibri Light" w:hAnsi="Calibri Light" w:cs="Calibri Light"/>
          <w:b w:val="0"/>
        </w:rPr>
      </w:pPr>
      <w:r w:rsidRPr="00344F57">
        <w:rPr>
          <w:rStyle w:val="Strong"/>
          <w:rFonts w:ascii="Calibri Light" w:hAnsi="Calibri Light" w:cs="Calibri Light"/>
          <w:b w:val="0"/>
        </w:rPr>
        <w:t xml:space="preserve">The circumstances of and the impact on the claimants in </w:t>
      </w:r>
      <w:r w:rsidRPr="00344F57">
        <w:rPr>
          <w:rStyle w:val="Strong"/>
          <w:rFonts w:ascii="Calibri Light" w:hAnsi="Calibri Light" w:cs="Calibri Light"/>
          <w:b w:val="0"/>
          <w:i/>
          <w:u w:val="single"/>
        </w:rPr>
        <w:t>R(C and W) v Secretary of State for Work and Pensions</w:t>
      </w:r>
      <w:r w:rsidRPr="00344F57">
        <w:rPr>
          <w:rStyle w:val="Strong"/>
          <w:rFonts w:ascii="Calibri Light" w:hAnsi="Calibri Light" w:cs="Calibri Light"/>
          <w:b w:val="0"/>
        </w:rPr>
        <w:t xml:space="preserve"> led Mrs Justice Patterson to conclude, with the agreement of both parties, that the delay in deciding their claims “</w:t>
      </w:r>
      <w:r w:rsidRPr="00344F57">
        <w:rPr>
          <w:rStyle w:val="Strong"/>
          <w:rFonts w:ascii="Calibri Light" w:hAnsi="Calibri Light" w:cs="Calibri Light"/>
          <w:b w:val="0"/>
          <w:i/>
        </w:rPr>
        <w:t>was not only unacceptable, as conceded by the defendant, but was unlawful</w:t>
      </w:r>
      <w:r w:rsidRPr="00344F57">
        <w:rPr>
          <w:rStyle w:val="Strong"/>
          <w:rFonts w:ascii="Calibri Light" w:hAnsi="Calibri Light" w:cs="Calibri Light"/>
          <w:b w:val="0"/>
        </w:rPr>
        <w:t>”  as:</w:t>
      </w:r>
    </w:p>
    <w:p w14:paraId="0CF85576" w14:textId="77777777" w:rsidR="00A225A6" w:rsidRPr="00344F57" w:rsidRDefault="00A225A6" w:rsidP="002560FF">
      <w:pPr>
        <w:pStyle w:val="NormalWeb"/>
        <w:numPr>
          <w:ilvl w:val="0"/>
          <w:numId w:val="16"/>
        </w:numPr>
        <w:spacing w:line="360" w:lineRule="auto"/>
        <w:ind w:right="753"/>
        <w:jc w:val="both"/>
        <w:rPr>
          <w:rStyle w:val="Strong"/>
          <w:rFonts w:ascii="Calibri Light" w:hAnsi="Calibri Light" w:cs="Calibri Light"/>
          <w:b w:val="0"/>
          <w:i/>
        </w:rPr>
      </w:pPr>
      <w:r w:rsidRPr="00344F57">
        <w:rPr>
          <w:rStyle w:val="Strong"/>
          <w:rFonts w:ascii="Calibri Light" w:hAnsi="Calibri Light" w:cs="Calibri Light"/>
          <w:b w:val="0"/>
          <w:i/>
        </w:rPr>
        <w:t xml:space="preserve">“Both claimants’ cases called for expeditious consideration. They each suffered from significant disabilities… They were each properly to be regarded as amongst the most vulnerable in society.” </w:t>
      </w:r>
    </w:p>
    <w:p w14:paraId="2DF348E4" w14:textId="77777777" w:rsidR="00A225A6" w:rsidRPr="00344F57" w:rsidRDefault="00A225A6" w:rsidP="002560FF">
      <w:pPr>
        <w:pStyle w:val="NormalWeb"/>
        <w:numPr>
          <w:ilvl w:val="0"/>
          <w:numId w:val="16"/>
        </w:numPr>
        <w:spacing w:line="360" w:lineRule="auto"/>
        <w:jc w:val="both"/>
        <w:rPr>
          <w:rStyle w:val="Strong"/>
          <w:rFonts w:ascii="Calibri Light" w:hAnsi="Calibri Light" w:cs="Calibri Light"/>
          <w:b w:val="0"/>
        </w:rPr>
      </w:pPr>
      <w:r w:rsidRPr="00344F57">
        <w:rPr>
          <w:rStyle w:val="Strong"/>
          <w:rFonts w:ascii="Calibri Light" w:hAnsi="Calibri Light" w:cs="Calibri Light"/>
          <w:b w:val="0"/>
        </w:rPr>
        <w:t xml:space="preserve">C is </w:t>
      </w:r>
      <w:r w:rsidRPr="00344F57">
        <w:rPr>
          <w:rStyle w:val="Strong"/>
          <w:rFonts w:ascii="Calibri Light" w:hAnsi="Calibri Light" w:cs="Calibri Light"/>
          <w:b w:val="0"/>
          <w:color w:val="FF0000"/>
        </w:rPr>
        <w:t xml:space="preserve">[describe vulnerabilities]. </w:t>
      </w:r>
      <w:r w:rsidRPr="00344F57">
        <w:rPr>
          <w:rStyle w:val="Strong"/>
          <w:rFonts w:ascii="Calibri Light" w:hAnsi="Calibri Light" w:cs="Calibri Light"/>
          <w:b w:val="0"/>
        </w:rPr>
        <w:t>This is clearly also a case which would calls for ‘</w:t>
      </w:r>
      <w:r w:rsidRPr="00344F57">
        <w:rPr>
          <w:rStyle w:val="Strong"/>
          <w:rFonts w:ascii="Calibri Light" w:hAnsi="Calibri Light" w:cs="Calibri Light"/>
          <w:b w:val="0"/>
          <w:i/>
        </w:rPr>
        <w:t>expeditious consideration</w:t>
      </w:r>
      <w:r w:rsidRPr="00344F57">
        <w:rPr>
          <w:rStyle w:val="Strong"/>
          <w:rFonts w:ascii="Calibri Light" w:hAnsi="Calibri Light" w:cs="Calibri Light"/>
          <w:b w:val="0"/>
        </w:rPr>
        <w:t xml:space="preserve">’. </w:t>
      </w:r>
    </w:p>
    <w:p w14:paraId="69400F11" w14:textId="77777777" w:rsidR="00A225A6" w:rsidRPr="00344F57" w:rsidRDefault="00A225A6" w:rsidP="002560FF">
      <w:pPr>
        <w:pStyle w:val="NormalWeb"/>
        <w:numPr>
          <w:ilvl w:val="0"/>
          <w:numId w:val="16"/>
        </w:numPr>
        <w:spacing w:line="360" w:lineRule="auto"/>
        <w:jc w:val="both"/>
        <w:rPr>
          <w:rStyle w:val="Strong"/>
          <w:rFonts w:ascii="Calibri Light" w:hAnsi="Calibri Light" w:cs="Calibri Light"/>
          <w:b w:val="0"/>
        </w:rPr>
      </w:pPr>
      <w:r w:rsidRPr="00344F57">
        <w:rPr>
          <w:rStyle w:val="Strong"/>
          <w:rFonts w:ascii="Calibri Light" w:hAnsi="Calibri Light" w:cs="Calibri Light"/>
          <w:b w:val="0"/>
        </w:rPr>
        <w:t xml:space="preserve">The delay in this case is causing C hardship.  The delay relates to a decision on entitlement to the UC housing costs element. Delays in these types of decisions can have severe consequences for claimants, leaving them unable to pay their rent or license costs and so at risk of homelessness and destitution.  As stated, </w:t>
      </w:r>
      <w:r w:rsidRPr="00344F57">
        <w:rPr>
          <w:rStyle w:val="Strong"/>
          <w:rFonts w:ascii="Calibri Light" w:hAnsi="Calibri Light" w:cs="Calibri Light"/>
          <w:b w:val="0"/>
          <w:color w:val="FF0000"/>
        </w:rPr>
        <w:t>[reiterate consequences of the decision for C – threat of eviction/breakdown of living arrangements/effect on finances/effect on mental or physical health].</w:t>
      </w:r>
    </w:p>
    <w:p w14:paraId="598F00E0" w14:textId="77777777" w:rsidR="00A225A6" w:rsidRPr="00344F57" w:rsidRDefault="00A225A6" w:rsidP="002560FF">
      <w:pPr>
        <w:pStyle w:val="NormalWeb"/>
        <w:numPr>
          <w:ilvl w:val="0"/>
          <w:numId w:val="16"/>
        </w:numPr>
        <w:spacing w:line="360" w:lineRule="auto"/>
        <w:jc w:val="both"/>
        <w:rPr>
          <w:rStyle w:val="Strong"/>
          <w:rFonts w:ascii="Calibri Light" w:hAnsi="Calibri Light" w:cs="Calibri Light"/>
          <w:b w:val="0"/>
        </w:rPr>
      </w:pPr>
      <w:r w:rsidRPr="00344F57">
        <w:rPr>
          <w:rStyle w:val="Strong"/>
          <w:rFonts w:ascii="Calibri Light" w:hAnsi="Calibri Light" w:cs="Calibri Light"/>
          <w:b w:val="0"/>
        </w:rPr>
        <w:t>A suitable comparator for a reasonable time to process a review request of a decision involving housing costs is housing benefit. The Local Government Ombudsman has found that one Council’s delay in reviewing a Housing Benefit claim for three months caused “</w:t>
      </w:r>
      <w:r w:rsidRPr="00344F57">
        <w:rPr>
          <w:rStyle w:val="Strong"/>
          <w:rFonts w:ascii="Calibri Light" w:hAnsi="Calibri Light" w:cs="Calibri Light"/>
          <w:b w:val="0"/>
          <w:i/>
        </w:rPr>
        <w:t>significant injustice requiring a remedy</w:t>
      </w:r>
      <w:r w:rsidRPr="00344F57">
        <w:rPr>
          <w:rStyle w:val="Strong"/>
          <w:rFonts w:ascii="Calibri Light" w:hAnsi="Calibri Light" w:cs="Calibri Light"/>
          <w:b w:val="0"/>
        </w:rPr>
        <w:t xml:space="preserve">,” while a complainant in another case was advised to make an additional complaint if the </w:t>
      </w:r>
      <w:r w:rsidRPr="00344F57">
        <w:rPr>
          <w:rStyle w:val="Strong"/>
          <w:rFonts w:ascii="Calibri Light" w:hAnsi="Calibri Light" w:cs="Calibri Light"/>
          <w:b w:val="0"/>
        </w:rPr>
        <w:lastRenderedPageBreak/>
        <w:t>delay had “</w:t>
      </w:r>
      <w:r w:rsidRPr="00344F57">
        <w:rPr>
          <w:rStyle w:val="Strong"/>
          <w:rFonts w:ascii="Calibri Light" w:hAnsi="Calibri Light" w:cs="Calibri Light"/>
          <w:b w:val="0"/>
          <w:i/>
        </w:rPr>
        <w:t>caused any further injustice such as loss of his home</w:t>
      </w:r>
      <w:r w:rsidRPr="00344F57">
        <w:rPr>
          <w:rStyle w:val="Strong"/>
          <w:rFonts w:ascii="Calibri Light" w:hAnsi="Calibri Light" w:cs="Calibri Light"/>
          <w:b w:val="0"/>
        </w:rPr>
        <w:t>,” recognising the direct link between housing benefit and the claimant’s ability to pay their housing costs and so maintain their tenancy or licensed residence.</w:t>
      </w:r>
    </w:p>
    <w:p w14:paraId="5E217B52" w14:textId="77777777" w:rsidR="00A225A6" w:rsidRPr="00344F57" w:rsidRDefault="00A225A6" w:rsidP="002560FF">
      <w:pPr>
        <w:pStyle w:val="NormalWeb"/>
        <w:numPr>
          <w:ilvl w:val="0"/>
          <w:numId w:val="16"/>
        </w:numPr>
        <w:spacing w:line="360" w:lineRule="auto"/>
        <w:jc w:val="both"/>
        <w:rPr>
          <w:rStyle w:val="Strong"/>
          <w:rFonts w:ascii="Calibri Light" w:hAnsi="Calibri Light" w:cs="Calibri Light"/>
          <w:b w:val="0"/>
        </w:rPr>
      </w:pPr>
      <w:r w:rsidRPr="00344F57">
        <w:rPr>
          <w:rStyle w:val="Strong"/>
          <w:rFonts w:ascii="Calibri Light" w:hAnsi="Calibri Light" w:cs="Calibri Light"/>
          <w:b w:val="0"/>
        </w:rPr>
        <w:t xml:space="preserve">The delay in this case </w:t>
      </w:r>
      <w:r w:rsidRPr="00344F57">
        <w:rPr>
          <w:rStyle w:val="Strong"/>
          <w:rFonts w:ascii="Calibri Light" w:hAnsi="Calibri Light" w:cs="Calibri Light"/>
          <w:b w:val="0"/>
          <w:color w:val="FF0000"/>
        </w:rPr>
        <w:t xml:space="preserve">[far exceeds three months] </w:t>
      </w:r>
      <w:r w:rsidRPr="00344F57">
        <w:rPr>
          <w:rStyle w:val="Strong"/>
          <w:rFonts w:ascii="Calibri Light" w:hAnsi="Calibri Light" w:cs="Calibri Light"/>
          <w:b w:val="0"/>
        </w:rPr>
        <w:t>and C is a private licensee with extremely limited security of tenure. It is therefore vital that C’s UC is brought into payment or that she is given the opportunity to challenge the incorrect refusal of her UC.</w:t>
      </w:r>
    </w:p>
    <w:p w14:paraId="4584F2D9" w14:textId="77777777" w:rsidR="00A225A6" w:rsidRPr="00344F57" w:rsidRDefault="00A225A6" w:rsidP="003F0E02">
      <w:pPr>
        <w:pStyle w:val="NormalWeb"/>
        <w:spacing w:line="360" w:lineRule="auto"/>
        <w:ind w:left="360"/>
        <w:jc w:val="both"/>
        <w:rPr>
          <w:rStyle w:val="Strong"/>
          <w:rFonts w:ascii="Calibri Light" w:hAnsi="Calibri Light" w:cs="Calibri Light"/>
          <w:b w:val="0"/>
          <w:i/>
        </w:rPr>
      </w:pPr>
      <w:r w:rsidRPr="00344F57">
        <w:rPr>
          <w:rStyle w:val="Strong"/>
          <w:rFonts w:ascii="Calibri Light" w:hAnsi="Calibri Light" w:cs="Calibri Light"/>
          <w:b w:val="0"/>
          <w:i/>
        </w:rPr>
        <w:t>Non-complex case/all information available</w:t>
      </w:r>
    </w:p>
    <w:p w14:paraId="1865448E" w14:textId="77777777" w:rsidR="00A225A6" w:rsidRPr="00344F57" w:rsidRDefault="00A225A6" w:rsidP="002560FF">
      <w:pPr>
        <w:pStyle w:val="NormalWeb"/>
        <w:numPr>
          <w:ilvl w:val="0"/>
          <w:numId w:val="16"/>
        </w:numPr>
        <w:spacing w:line="360" w:lineRule="auto"/>
        <w:jc w:val="both"/>
        <w:rPr>
          <w:rStyle w:val="Strong"/>
          <w:rFonts w:ascii="Calibri Light" w:hAnsi="Calibri Light" w:cs="Calibri Light"/>
          <w:b w:val="0"/>
        </w:rPr>
      </w:pPr>
      <w:r w:rsidRPr="00344F57">
        <w:rPr>
          <w:rStyle w:val="Strong"/>
          <w:rFonts w:ascii="Calibri Light" w:hAnsi="Calibri Light" w:cs="Calibri Light"/>
          <w:b w:val="0"/>
        </w:rPr>
        <w:t>C is eligible for the housing costs element of UC.</w:t>
      </w:r>
    </w:p>
    <w:p w14:paraId="0003A746" w14:textId="77777777" w:rsidR="00A225A6" w:rsidRPr="00344F57" w:rsidRDefault="00A225A6" w:rsidP="002560FF">
      <w:pPr>
        <w:pStyle w:val="NormalWeb"/>
        <w:numPr>
          <w:ilvl w:val="0"/>
          <w:numId w:val="16"/>
        </w:numPr>
        <w:spacing w:line="360" w:lineRule="auto"/>
        <w:jc w:val="both"/>
        <w:rPr>
          <w:rStyle w:val="Strong"/>
          <w:rFonts w:ascii="Calibri Light" w:hAnsi="Calibri Light" w:cs="Calibri Light"/>
          <w:b w:val="0"/>
        </w:rPr>
      </w:pPr>
      <w:r w:rsidRPr="00344F57">
        <w:rPr>
          <w:rStyle w:val="Strong"/>
          <w:rFonts w:ascii="Calibri Light" w:hAnsi="Calibri Light" w:cs="Calibri Light"/>
          <w:b w:val="0"/>
        </w:rPr>
        <w:t xml:space="preserve">C has provided </w:t>
      </w:r>
      <w:r w:rsidRPr="00344F57">
        <w:rPr>
          <w:rStyle w:val="Strong"/>
          <w:rFonts w:ascii="Calibri Light" w:hAnsi="Calibri Light" w:cs="Calibri Light"/>
          <w:b w:val="0"/>
          <w:color w:val="FF0000"/>
        </w:rPr>
        <w:t xml:space="preserve">[specify what evidence]. </w:t>
      </w:r>
      <w:r w:rsidRPr="00344F57">
        <w:rPr>
          <w:rStyle w:val="Strong"/>
          <w:rFonts w:ascii="Calibri Light" w:hAnsi="Calibri Light" w:cs="Calibri Light"/>
          <w:b w:val="0"/>
        </w:rPr>
        <w:t>The Defendant appears to have wilfully misunderstood, or failed to consider, the evidence and the arguments raised in the mandatory reconsideration request.</w:t>
      </w:r>
    </w:p>
    <w:p w14:paraId="2734D7F0" w14:textId="3F211885" w:rsidR="00A225A6" w:rsidRPr="00344F57" w:rsidRDefault="00A225A6" w:rsidP="002560FF">
      <w:pPr>
        <w:pStyle w:val="NormalWeb"/>
        <w:numPr>
          <w:ilvl w:val="0"/>
          <w:numId w:val="16"/>
        </w:numPr>
        <w:spacing w:line="360" w:lineRule="auto"/>
        <w:jc w:val="both"/>
        <w:rPr>
          <w:rStyle w:val="Strong"/>
          <w:rFonts w:ascii="Calibri Light" w:hAnsi="Calibri Light" w:cs="Calibri Light"/>
          <w:b w:val="0"/>
        </w:rPr>
      </w:pPr>
      <w:r w:rsidRPr="00344F57">
        <w:rPr>
          <w:rStyle w:val="Strong"/>
          <w:rFonts w:ascii="Calibri Light" w:hAnsi="Calibri Light" w:cs="Calibri Light"/>
          <w:b w:val="0"/>
        </w:rPr>
        <w:t xml:space="preserve">This is not a particularly complex case and the </w:t>
      </w:r>
      <w:r w:rsidR="003E4EEC" w:rsidRPr="00344F57">
        <w:rPr>
          <w:rStyle w:val="Strong"/>
          <w:rFonts w:ascii="Calibri Light" w:hAnsi="Calibri Light" w:cs="Calibri Light"/>
          <w:b w:val="0"/>
        </w:rPr>
        <w:t>SSWP</w:t>
      </w:r>
      <w:r w:rsidRPr="00344F57">
        <w:rPr>
          <w:rStyle w:val="Strong"/>
          <w:rFonts w:ascii="Calibri Light" w:hAnsi="Calibri Light" w:cs="Calibri Light"/>
          <w:b w:val="0"/>
        </w:rPr>
        <w:t xml:space="preserve"> has given no reason for the continued delay </w:t>
      </w:r>
      <w:r w:rsidRPr="00344F57">
        <w:rPr>
          <w:rStyle w:val="Strong"/>
          <w:rFonts w:ascii="Calibri Light" w:hAnsi="Calibri Light" w:cs="Calibri Light"/>
          <w:b w:val="0"/>
          <w:color w:val="FF0000"/>
        </w:rPr>
        <w:t xml:space="preserve">[apart from?] </w:t>
      </w:r>
      <w:r w:rsidRPr="00344F57">
        <w:rPr>
          <w:rStyle w:val="Strong"/>
          <w:rFonts w:ascii="Calibri Light" w:hAnsi="Calibri Light" w:cs="Calibri Light"/>
          <w:b w:val="0"/>
        </w:rPr>
        <w:t>It should be simple for the Secretary of State to re-consider whether or not her initial decision was correct.</w:t>
      </w:r>
    </w:p>
    <w:p w14:paraId="314CCBCF" w14:textId="77777777" w:rsidR="00A225A6" w:rsidRPr="00344F57" w:rsidRDefault="00A225A6" w:rsidP="003F0E02">
      <w:pPr>
        <w:pStyle w:val="NormalWeb"/>
        <w:spacing w:line="360" w:lineRule="auto"/>
        <w:ind w:left="360"/>
        <w:jc w:val="both"/>
        <w:rPr>
          <w:rStyle w:val="Strong"/>
          <w:rFonts w:ascii="Calibri Light" w:hAnsi="Calibri Light" w:cs="Calibri Light"/>
          <w:b w:val="0"/>
          <w:i/>
        </w:rPr>
      </w:pPr>
      <w:r w:rsidRPr="00344F57">
        <w:rPr>
          <w:rStyle w:val="Strong"/>
          <w:rFonts w:ascii="Calibri Light" w:hAnsi="Calibri Light" w:cs="Calibri Light"/>
          <w:b w:val="0"/>
          <w:i/>
        </w:rPr>
        <w:t>Purpose of mandatory reconsideration process</w:t>
      </w:r>
    </w:p>
    <w:p w14:paraId="6A339FA6" w14:textId="77777777" w:rsidR="00434016" w:rsidRPr="00344F57" w:rsidRDefault="00A225A6" w:rsidP="002560FF">
      <w:pPr>
        <w:pStyle w:val="NormalWeb"/>
        <w:numPr>
          <w:ilvl w:val="0"/>
          <w:numId w:val="16"/>
        </w:numPr>
        <w:spacing w:line="360" w:lineRule="auto"/>
        <w:jc w:val="both"/>
        <w:rPr>
          <w:rStyle w:val="Strong"/>
          <w:rFonts w:ascii="Calibri Light" w:hAnsi="Calibri Light" w:cs="Calibri Light"/>
        </w:rPr>
      </w:pPr>
      <w:r w:rsidRPr="00344F57">
        <w:rPr>
          <w:rStyle w:val="Strong"/>
          <w:rFonts w:ascii="Calibri Light" w:hAnsi="Calibri Light" w:cs="Calibri Light"/>
          <w:b w:val="0"/>
        </w:rPr>
        <w:t>Finally, of relevance to the circumstances and therefore what constitutes a reasonable or unreasonable delay is, the statutory purpose for introducing the mandatory reconsideration process. According to the Government’s consultation paper, the stated purpose “</w:t>
      </w:r>
      <w:r w:rsidRPr="00344F57">
        <w:rPr>
          <w:rStyle w:val="Strong"/>
          <w:rFonts w:ascii="Calibri Light" w:hAnsi="Calibri Light" w:cs="Calibri Light"/>
          <w:b w:val="0"/>
          <w:i/>
        </w:rPr>
        <w:t xml:space="preserve">to deliver </w:t>
      </w:r>
      <w:r w:rsidRPr="00344F57">
        <w:rPr>
          <w:rStyle w:val="Strong"/>
          <w:rFonts w:ascii="Calibri Light" w:hAnsi="Calibri Light" w:cs="Calibri Light"/>
          <w:i/>
        </w:rPr>
        <w:t>timely</w:t>
      </w:r>
      <w:r w:rsidRPr="00344F57">
        <w:rPr>
          <w:rStyle w:val="Strong"/>
          <w:rFonts w:ascii="Calibri Light" w:hAnsi="Calibri Light" w:cs="Calibri Light"/>
          <w:b w:val="0"/>
          <w:i/>
        </w:rPr>
        <w:t>, proportionate and effective justice for claimants, make the process for disputing a decision fairer and more efficient.”</w:t>
      </w:r>
      <w:r w:rsidRPr="00344F57">
        <w:rPr>
          <w:rStyle w:val="Strong"/>
          <w:rFonts w:ascii="Calibri Light" w:hAnsi="Calibri Light" w:cs="Calibri Light"/>
          <w:b w:val="0"/>
        </w:rPr>
        <w:t xml:space="preserve">  (emphasis added). The delay in this case of </w:t>
      </w:r>
      <w:r w:rsidRPr="00344F57">
        <w:rPr>
          <w:rStyle w:val="Strong"/>
          <w:rFonts w:ascii="Calibri Light" w:hAnsi="Calibri Light" w:cs="Calibri Light"/>
          <w:b w:val="0"/>
          <w:color w:val="FF0000"/>
        </w:rPr>
        <w:t xml:space="preserve">[NUMBER] </w:t>
      </w:r>
      <w:r w:rsidRPr="00344F57">
        <w:rPr>
          <w:rStyle w:val="Strong"/>
          <w:rFonts w:ascii="Calibri Light" w:hAnsi="Calibri Light" w:cs="Calibri Light"/>
          <w:b w:val="0"/>
        </w:rPr>
        <w:t>weeks and the consequent frustration of C’s appeal rights clearly fails to deliver on this stated purpose and is therefore unlawful.</w:t>
      </w:r>
      <w:r w:rsidR="00564164" w:rsidRPr="00344F57">
        <w:rPr>
          <w:rStyle w:val="Strong"/>
          <w:rFonts w:ascii="Calibri Light" w:hAnsi="Calibri Light" w:cs="Calibri Light"/>
        </w:rPr>
        <w:t xml:space="preserve"> </w:t>
      </w:r>
    </w:p>
    <w:p w14:paraId="59808486" w14:textId="77777777" w:rsidR="002313F3" w:rsidRPr="00344F57" w:rsidRDefault="002313F3" w:rsidP="007B0C5B">
      <w:pPr>
        <w:pStyle w:val="NormalWeb"/>
        <w:spacing w:before="120" w:line="360" w:lineRule="auto"/>
        <w:jc w:val="both"/>
        <w:rPr>
          <w:rStyle w:val="Strong"/>
          <w:rFonts w:ascii="Calibri Light" w:hAnsi="Calibri Light" w:cs="Calibri Light"/>
        </w:rPr>
      </w:pPr>
      <w:r w:rsidRPr="00344F57">
        <w:rPr>
          <w:rStyle w:val="Strong"/>
          <w:rFonts w:ascii="Calibri Light" w:hAnsi="Calibri Light" w:cs="Calibri Light"/>
        </w:rPr>
        <w:t>Alternative remedies</w:t>
      </w:r>
    </w:p>
    <w:p w14:paraId="3268E957" w14:textId="77777777" w:rsidR="00966FB0" w:rsidRPr="00344F57" w:rsidRDefault="004E4B46" w:rsidP="00BE5A85">
      <w:pPr>
        <w:pStyle w:val="NormalWeb"/>
        <w:spacing w:before="120" w:line="360" w:lineRule="auto"/>
        <w:jc w:val="both"/>
        <w:rPr>
          <w:rStyle w:val="Strong"/>
          <w:rFonts w:ascii="Calibri Light" w:hAnsi="Calibri Light" w:cs="Calibri Light"/>
          <w:b w:val="0"/>
        </w:rPr>
      </w:pPr>
      <w:r w:rsidRPr="00344F57">
        <w:rPr>
          <w:rStyle w:val="Strong"/>
          <w:rFonts w:ascii="Calibri Light" w:hAnsi="Calibri Light" w:cs="Calibri Light"/>
          <w:b w:val="0"/>
          <w:u w:val="single"/>
        </w:rPr>
        <w:t>C would have a right of appeal to the First-tier Tribunal under s.12 Social Security Act 1998. However, such a right only arises once D considers her revision – which D has failed unlawfully to do, frustrating any possibility C could pursue an appeal as a remedy.</w:t>
      </w:r>
      <w:r w:rsidR="002313F3" w:rsidRPr="00344F57">
        <w:rPr>
          <w:rStyle w:val="Strong"/>
          <w:rFonts w:ascii="Calibri Light" w:hAnsi="Calibri Light" w:cs="Calibri Light"/>
          <w:b w:val="0"/>
        </w:rPr>
        <w:t xml:space="preserve"> </w:t>
      </w:r>
      <w:r w:rsidRPr="00344F57">
        <w:rPr>
          <w:rStyle w:val="Strong"/>
          <w:rFonts w:ascii="Calibri Light" w:hAnsi="Calibri Light" w:cs="Calibri Light"/>
          <w:b w:val="0"/>
          <w:color w:val="FF0000"/>
        </w:rPr>
        <w:lastRenderedPageBreak/>
        <w:t>OR</w:t>
      </w:r>
      <w:r w:rsidRPr="00344F57">
        <w:rPr>
          <w:rStyle w:val="Strong"/>
          <w:rFonts w:ascii="Calibri Light" w:hAnsi="Calibri Light" w:cs="Calibri Light"/>
          <w:b w:val="0"/>
        </w:rPr>
        <w:t xml:space="preserve"> </w:t>
      </w:r>
      <w:r w:rsidR="002313F3" w:rsidRPr="00344F57">
        <w:rPr>
          <w:rStyle w:val="Strong"/>
          <w:rFonts w:ascii="Calibri Light" w:hAnsi="Calibri Light" w:cs="Calibri Light"/>
          <w:b w:val="0"/>
          <w:u w:val="single"/>
        </w:rPr>
        <w:t>C recognises that she has a right of appeal and has exercised it by requesting a mandatory reconsideration</w:t>
      </w:r>
      <w:r w:rsidR="002313F3" w:rsidRPr="00344F57">
        <w:rPr>
          <w:rStyle w:val="Strong"/>
          <w:rFonts w:ascii="Calibri Light" w:hAnsi="Calibri Light" w:cs="Calibri Light"/>
          <w:b w:val="0"/>
        </w:rPr>
        <w:t xml:space="preserve">. </w:t>
      </w:r>
    </w:p>
    <w:p w14:paraId="7DCC6E37" w14:textId="692C877C" w:rsidR="00BE5A85" w:rsidRPr="00344F57" w:rsidRDefault="00966FB0" w:rsidP="00BE5A85">
      <w:pPr>
        <w:pStyle w:val="NormalWeb"/>
        <w:spacing w:before="120" w:line="360" w:lineRule="auto"/>
        <w:jc w:val="both"/>
        <w:rPr>
          <w:rStyle w:val="Strong"/>
          <w:rFonts w:ascii="Calibri Light" w:hAnsi="Calibri Light" w:cs="Calibri Light"/>
          <w:b w:val="0"/>
        </w:rPr>
      </w:pPr>
      <w:commentRangeStart w:id="0"/>
      <w:r w:rsidRPr="00344F57">
        <w:rPr>
          <w:rStyle w:val="Strong"/>
          <w:rFonts w:ascii="Calibri Light" w:hAnsi="Calibri Light" w:cs="Calibri Light"/>
          <w:b w:val="0"/>
        </w:rPr>
        <w:t>Further</w:t>
      </w:r>
      <w:commentRangeEnd w:id="0"/>
      <w:r w:rsidRPr="00344F57">
        <w:rPr>
          <w:rStyle w:val="CommentReference"/>
          <w:rFonts w:ascii="Calibri Light" w:hAnsi="Calibri Light" w:cs="Calibri Light"/>
        </w:rPr>
        <w:commentReference w:id="0"/>
      </w:r>
      <w:r w:rsidRPr="00344F57">
        <w:rPr>
          <w:rStyle w:val="Strong"/>
          <w:rFonts w:ascii="Calibri Light" w:hAnsi="Calibri Light" w:cs="Calibri Light"/>
          <w:b w:val="0"/>
        </w:rPr>
        <w:t>, j</w:t>
      </w:r>
      <w:r w:rsidR="002313F3" w:rsidRPr="00344F57">
        <w:rPr>
          <w:rStyle w:val="Strong"/>
          <w:rFonts w:ascii="Calibri Light" w:hAnsi="Calibri Light" w:cs="Calibri Light"/>
          <w:b w:val="0"/>
        </w:rPr>
        <w:t xml:space="preserve">udicial review is appropriate as a last resort as </w:t>
      </w:r>
      <w:r w:rsidR="005417A7" w:rsidRPr="00344F57">
        <w:rPr>
          <w:rStyle w:val="Strong"/>
          <w:rFonts w:ascii="Calibri Light" w:hAnsi="Calibri Light" w:cs="Calibri Light"/>
          <w:b w:val="0"/>
          <w:highlight w:val="yellow"/>
        </w:rPr>
        <w:t xml:space="preserve">NAME OF ADVICE AGENCY </w:t>
      </w:r>
      <w:r w:rsidR="002313F3" w:rsidRPr="00344F57">
        <w:rPr>
          <w:rStyle w:val="Strong"/>
          <w:rFonts w:ascii="Calibri Light" w:hAnsi="Calibri Light" w:cs="Calibri Light"/>
          <w:b w:val="0"/>
        </w:rPr>
        <w:t xml:space="preserve">are aware of this issue coming up </w:t>
      </w:r>
      <w:r w:rsidR="002313F3" w:rsidRPr="00344F57">
        <w:rPr>
          <w:rStyle w:val="Strong"/>
          <w:rFonts w:ascii="Calibri Light" w:hAnsi="Calibri Light" w:cs="Calibri Light"/>
          <w:b w:val="0"/>
          <w:color w:val="FF0000"/>
        </w:rPr>
        <w:t>ON HOW MANY OCCASSIONS in decision made by WHAT JOBCENTRE</w:t>
      </w:r>
      <w:r w:rsidR="002313F3" w:rsidRPr="00344F57">
        <w:rPr>
          <w:rStyle w:val="Strong"/>
          <w:rFonts w:ascii="Calibri Light" w:hAnsi="Calibri Light" w:cs="Calibri Light"/>
          <w:b w:val="0"/>
        </w:rPr>
        <w:t>,</w:t>
      </w:r>
      <w:r w:rsidR="00BE5A85" w:rsidRPr="00344F57">
        <w:rPr>
          <w:rStyle w:val="Strong"/>
          <w:rFonts w:ascii="Calibri Light" w:hAnsi="Calibri Light" w:cs="Calibri Light"/>
          <w:b w:val="0"/>
        </w:rPr>
        <w:t xml:space="preserve"> demonstrating that this is an issue of wider public importance. </w:t>
      </w:r>
    </w:p>
    <w:p w14:paraId="26AD3C5A" w14:textId="468EF203" w:rsidR="00BE5A85" w:rsidRPr="00344F57" w:rsidRDefault="00BE5A85" w:rsidP="00BE5A85">
      <w:pPr>
        <w:pStyle w:val="NormalWeb"/>
        <w:spacing w:before="120" w:line="360" w:lineRule="auto"/>
        <w:jc w:val="both"/>
        <w:rPr>
          <w:rStyle w:val="Strong"/>
          <w:rFonts w:ascii="Calibri Light" w:hAnsi="Calibri Light" w:cs="Calibri Light"/>
          <w:b w:val="0"/>
        </w:rPr>
      </w:pPr>
      <w:r w:rsidRPr="00344F57">
        <w:rPr>
          <w:rStyle w:val="Strong"/>
          <w:rFonts w:ascii="Calibri Light" w:hAnsi="Calibri Light" w:cs="Calibri Light"/>
          <w:b w:val="0"/>
        </w:rPr>
        <w:t>O</w:t>
      </w:r>
      <w:r w:rsidR="002313F3" w:rsidRPr="00344F57">
        <w:rPr>
          <w:rStyle w:val="Strong"/>
          <w:rFonts w:ascii="Calibri Light" w:hAnsi="Calibri Light" w:cs="Calibri Light"/>
          <w:b w:val="0"/>
        </w:rPr>
        <w:t xml:space="preserve">n each occasion so </w:t>
      </w:r>
      <w:proofErr w:type="gramStart"/>
      <w:r w:rsidR="002313F3" w:rsidRPr="00344F57">
        <w:rPr>
          <w:rStyle w:val="Strong"/>
          <w:rFonts w:ascii="Calibri Light" w:hAnsi="Calibri Light" w:cs="Calibri Light"/>
          <w:b w:val="0"/>
        </w:rPr>
        <w:t>far</w:t>
      </w:r>
      <w:proofErr w:type="gramEnd"/>
      <w:r w:rsidR="002313F3" w:rsidRPr="00344F57">
        <w:rPr>
          <w:rStyle w:val="Strong"/>
          <w:rFonts w:ascii="Calibri Light" w:hAnsi="Calibri Light" w:cs="Calibri Light"/>
          <w:b w:val="0"/>
        </w:rPr>
        <w:t xml:space="preserve"> the issue has been ultimately resolved </w:t>
      </w:r>
      <w:r w:rsidRPr="00344F57">
        <w:rPr>
          <w:rStyle w:val="Strong"/>
          <w:rFonts w:ascii="Calibri Light" w:hAnsi="Calibri Light" w:cs="Calibri Light"/>
          <w:b w:val="0"/>
        </w:rPr>
        <w:t xml:space="preserve">on appeal; however, the repeated failures to follow the law and </w:t>
      </w:r>
      <w:r w:rsidR="00344F57" w:rsidRPr="00344F57">
        <w:rPr>
          <w:rStyle w:val="Strong"/>
          <w:rFonts w:ascii="Calibri Light" w:hAnsi="Calibri Light" w:cs="Calibri Light"/>
          <w:b w:val="0"/>
        </w:rPr>
        <w:t>DWP</w:t>
      </w:r>
      <w:r w:rsidRPr="00344F57">
        <w:rPr>
          <w:rStyle w:val="Strong"/>
          <w:rFonts w:ascii="Calibri Light" w:hAnsi="Calibri Light" w:cs="Calibri Light"/>
          <w:b w:val="0"/>
        </w:rPr>
        <w:t xml:space="preserve"> guidance </w:t>
      </w:r>
      <w:r w:rsidR="002313F3" w:rsidRPr="00344F57">
        <w:rPr>
          <w:rStyle w:val="Strong"/>
          <w:rFonts w:ascii="Calibri Light" w:hAnsi="Calibri Light" w:cs="Calibri Light"/>
          <w:b w:val="0"/>
        </w:rPr>
        <w:t>demonstrat</w:t>
      </w:r>
      <w:r w:rsidRPr="00344F57">
        <w:rPr>
          <w:rStyle w:val="Strong"/>
          <w:rFonts w:ascii="Calibri Light" w:hAnsi="Calibri Light" w:cs="Calibri Light"/>
          <w:b w:val="0"/>
        </w:rPr>
        <w:t>e</w:t>
      </w:r>
      <w:r w:rsidR="002313F3" w:rsidRPr="00344F57">
        <w:rPr>
          <w:rStyle w:val="Strong"/>
          <w:rFonts w:ascii="Calibri Light" w:hAnsi="Calibri Light" w:cs="Calibri Light"/>
          <w:b w:val="0"/>
        </w:rPr>
        <w:t xml:space="preserve"> a need for trai</w:t>
      </w:r>
      <w:r w:rsidRPr="00344F57">
        <w:rPr>
          <w:rStyle w:val="Strong"/>
          <w:rFonts w:ascii="Calibri Light" w:hAnsi="Calibri Light" w:cs="Calibri Light"/>
          <w:b w:val="0"/>
        </w:rPr>
        <w:t>n</w:t>
      </w:r>
      <w:r w:rsidR="002313F3" w:rsidRPr="00344F57">
        <w:rPr>
          <w:rStyle w:val="Strong"/>
          <w:rFonts w:ascii="Calibri Light" w:hAnsi="Calibri Light" w:cs="Calibri Light"/>
          <w:b w:val="0"/>
        </w:rPr>
        <w:t xml:space="preserve">ing </w:t>
      </w:r>
      <w:r w:rsidRPr="00344F57">
        <w:rPr>
          <w:rStyle w:val="Strong"/>
          <w:rFonts w:ascii="Calibri Light" w:hAnsi="Calibri Light" w:cs="Calibri Light"/>
          <w:b w:val="0"/>
        </w:rPr>
        <w:t xml:space="preserve">and an improvement in guidance available to front line DWP staff. Further on each occasion of the repeated failure, significant and unnecessary distress is caused for exceptionally vulnerable residents, which could be avoided by staff training and an improvement to guidance. These remedies are not available through the Tribunal. </w:t>
      </w:r>
    </w:p>
    <w:p w14:paraId="5EF112A6" w14:textId="77777777" w:rsidR="00395E4B" w:rsidRPr="00344F57" w:rsidRDefault="00395E4B" w:rsidP="00BE5A85">
      <w:pPr>
        <w:pStyle w:val="NormalWeb"/>
        <w:spacing w:before="120" w:line="360" w:lineRule="auto"/>
        <w:jc w:val="both"/>
        <w:rPr>
          <w:rStyle w:val="Strong"/>
          <w:rFonts w:ascii="Calibri Light" w:hAnsi="Calibri Light" w:cs="Calibri Light"/>
          <w:b w:val="0"/>
        </w:rPr>
      </w:pPr>
      <w:r w:rsidRPr="00344F57">
        <w:rPr>
          <w:rStyle w:val="Strong"/>
          <w:rFonts w:ascii="Calibri Light" w:hAnsi="Calibri Light" w:cs="Calibri Light"/>
          <w:b w:val="0"/>
        </w:rPr>
        <w:t xml:space="preserve">Additionally, part of the relief sought is a change to D’s guidance as set out below – that is not a remedy which she could obtain at </w:t>
      </w:r>
      <w:r w:rsidR="00966FB0" w:rsidRPr="00344F57">
        <w:rPr>
          <w:rStyle w:val="Strong"/>
          <w:rFonts w:ascii="Calibri Light" w:hAnsi="Calibri Light" w:cs="Calibri Light"/>
          <w:b w:val="0"/>
        </w:rPr>
        <w:t>tribunal.</w:t>
      </w:r>
    </w:p>
    <w:p w14:paraId="61654EDB" w14:textId="77777777" w:rsidR="00DD1875" w:rsidRPr="00344F57" w:rsidRDefault="00DD1875" w:rsidP="007B0C5B">
      <w:pPr>
        <w:pStyle w:val="NormalWeb"/>
        <w:spacing w:before="120" w:line="360" w:lineRule="auto"/>
        <w:jc w:val="both"/>
        <w:rPr>
          <w:rFonts w:ascii="Calibri Light" w:hAnsi="Calibri Light" w:cs="Calibri Light"/>
        </w:rPr>
      </w:pPr>
      <w:r w:rsidRPr="00344F57">
        <w:rPr>
          <w:rStyle w:val="Strong"/>
          <w:rFonts w:ascii="Calibri Light" w:hAnsi="Calibri Light" w:cs="Calibri Light"/>
        </w:rPr>
        <w:t>The details of the action that the defendant is expected to take</w:t>
      </w:r>
    </w:p>
    <w:p w14:paraId="068F1EA0" w14:textId="77777777" w:rsidR="00323710" w:rsidRPr="00344F57" w:rsidRDefault="00C43426" w:rsidP="00323710">
      <w:pPr>
        <w:pStyle w:val="NormalWeb"/>
        <w:spacing w:before="120" w:beforeAutospacing="0" w:after="0" w:afterAutospacing="0" w:line="360" w:lineRule="auto"/>
        <w:jc w:val="both"/>
        <w:rPr>
          <w:rStyle w:val="Strong"/>
          <w:rFonts w:ascii="Calibri Light" w:hAnsi="Calibri Light" w:cs="Calibri Light"/>
          <w:b w:val="0"/>
        </w:rPr>
      </w:pPr>
      <w:r w:rsidRPr="00344F57">
        <w:rPr>
          <w:rStyle w:val="Strong"/>
          <w:rFonts w:ascii="Calibri Light" w:hAnsi="Calibri Light" w:cs="Calibri Light"/>
          <w:b w:val="0"/>
        </w:rPr>
        <w:t xml:space="preserve">The Defendant </w:t>
      </w:r>
      <w:r w:rsidR="00E22740" w:rsidRPr="00344F57">
        <w:rPr>
          <w:rStyle w:val="Strong"/>
          <w:rFonts w:ascii="Calibri Light" w:hAnsi="Calibri Light" w:cs="Calibri Light"/>
          <w:b w:val="0"/>
        </w:rPr>
        <w:t xml:space="preserve">is </w:t>
      </w:r>
      <w:r w:rsidRPr="00344F57">
        <w:rPr>
          <w:rStyle w:val="Strong"/>
          <w:rFonts w:ascii="Calibri Light" w:hAnsi="Calibri Light" w:cs="Calibri Light"/>
          <w:b w:val="0"/>
        </w:rPr>
        <w:t>ask</w:t>
      </w:r>
      <w:r w:rsidR="00DD1875" w:rsidRPr="00344F57">
        <w:rPr>
          <w:rStyle w:val="Strong"/>
          <w:rFonts w:ascii="Calibri Light" w:hAnsi="Calibri Light" w:cs="Calibri Light"/>
          <w:b w:val="0"/>
        </w:rPr>
        <w:t>ed</w:t>
      </w:r>
      <w:r w:rsidR="00E72721" w:rsidRPr="00344F57">
        <w:rPr>
          <w:rStyle w:val="Strong"/>
          <w:rFonts w:ascii="Calibri Light" w:hAnsi="Calibri Light" w:cs="Calibri Light"/>
          <w:b w:val="0"/>
        </w:rPr>
        <w:t xml:space="preserve"> to</w:t>
      </w:r>
      <w:r w:rsidR="00323710" w:rsidRPr="00344F57">
        <w:rPr>
          <w:rStyle w:val="Strong"/>
          <w:rFonts w:ascii="Calibri Light" w:hAnsi="Calibri Light" w:cs="Calibri Light"/>
          <w:b w:val="0"/>
        </w:rPr>
        <w:t>:</w:t>
      </w:r>
    </w:p>
    <w:p w14:paraId="3B96854A" w14:textId="77777777" w:rsidR="00A16645" w:rsidRPr="00344F57" w:rsidRDefault="00656211" w:rsidP="00323710">
      <w:pPr>
        <w:pStyle w:val="NormalWeb"/>
        <w:numPr>
          <w:ilvl w:val="0"/>
          <w:numId w:val="3"/>
        </w:numPr>
        <w:spacing w:before="120" w:beforeAutospacing="0" w:after="0" w:afterAutospacing="0" w:line="360" w:lineRule="auto"/>
        <w:ind w:left="426" w:firstLine="0"/>
        <w:jc w:val="both"/>
        <w:rPr>
          <w:rStyle w:val="Strong"/>
          <w:rFonts w:ascii="Calibri Light" w:hAnsi="Calibri Light" w:cs="Calibri Light"/>
          <w:b w:val="0"/>
        </w:rPr>
      </w:pPr>
      <w:r w:rsidRPr="00344F57">
        <w:rPr>
          <w:rStyle w:val="Strong"/>
          <w:rFonts w:ascii="Calibri Light" w:hAnsi="Calibri Light" w:cs="Calibri Light"/>
          <w:b w:val="0"/>
          <w:color w:val="000000" w:themeColor="text1"/>
        </w:rPr>
        <w:t>Revise C’s UC to include the housing costs element from th</w:t>
      </w:r>
      <w:r w:rsidR="00564164" w:rsidRPr="00344F57">
        <w:rPr>
          <w:rStyle w:val="Strong"/>
          <w:rFonts w:ascii="Calibri Light" w:hAnsi="Calibri Light" w:cs="Calibri Light"/>
          <w:b w:val="0"/>
          <w:color w:val="000000" w:themeColor="text1"/>
        </w:rPr>
        <w:t xml:space="preserve">e </w:t>
      </w:r>
      <w:r w:rsidRPr="00344F57">
        <w:rPr>
          <w:rStyle w:val="Strong"/>
          <w:rFonts w:ascii="Calibri Light" w:hAnsi="Calibri Light" w:cs="Calibri Light"/>
          <w:b w:val="0"/>
          <w:color w:val="000000" w:themeColor="text1"/>
        </w:rPr>
        <w:t xml:space="preserve">start of C’s </w:t>
      </w:r>
      <w:r w:rsidR="00287B0C" w:rsidRPr="00344F57">
        <w:rPr>
          <w:rStyle w:val="Strong"/>
          <w:rFonts w:ascii="Calibri Light" w:hAnsi="Calibri Light" w:cs="Calibri Light"/>
          <w:b w:val="0"/>
          <w:color w:val="000000" w:themeColor="text1"/>
        </w:rPr>
        <w:t>award</w:t>
      </w:r>
      <w:r w:rsidR="00564164" w:rsidRPr="00344F57">
        <w:rPr>
          <w:rStyle w:val="Strong"/>
          <w:rFonts w:ascii="Calibri Light" w:hAnsi="Calibri Light" w:cs="Calibri Light"/>
          <w:b w:val="0"/>
          <w:color w:val="000000" w:themeColor="text1"/>
        </w:rPr>
        <w:t xml:space="preserve"> </w:t>
      </w:r>
      <w:r w:rsidR="00CF28BB" w:rsidRPr="00344F57">
        <w:rPr>
          <w:rStyle w:val="Strong"/>
          <w:rFonts w:ascii="Calibri Light" w:hAnsi="Calibri Light" w:cs="Calibri Light"/>
          <w:b w:val="0"/>
        </w:rPr>
        <w:t>with immediate effect</w:t>
      </w:r>
      <w:r w:rsidR="005D64B5" w:rsidRPr="00344F57">
        <w:rPr>
          <w:rStyle w:val="Strong"/>
          <w:rFonts w:ascii="Calibri Light" w:hAnsi="Calibri Light" w:cs="Calibri Light"/>
          <w:b w:val="0"/>
        </w:rPr>
        <w:t>.</w:t>
      </w:r>
    </w:p>
    <w:p w14:paraId="18844552" w14:textId="53F7E211" w:rsidR="00323710" w:rsidRPr="00344F57" w:rsidRDefault="00323710" w:rsidP="00323710">
      <w:pPr>
        <w:pStyle w:val="NormalWeb"/>
        <w:numPr>
          <w:ilvl w:val="0"/>
          <w:numId w:val="3"/>
        </w:numPr>
        <w:spacing w:before="120" w:beforeAutospacing="0" w:after="0" w:afterAutospacing="0" w:line="360" w:lineRule="auto"/>
        <w:ind w:left="426" w:firstLine="0"/>
        <w:jc w:val="both"/>
        <w:rPr>
          <w:rStyle w:val="Strong"/>
          <w:rFonts w:ascii="Calibri Light" w:hAnsi="Calibri Light" w:cs="Calibri Light"/>
        </w:rPr>
      </w:pPr>
      <w:r w:rsidRPr="00344F57">
        <w:rPr>
          <w:rStyle w:val="Strong"/>
          <w:rFonts w:ascii="Calibri Light" w:hAnsi="Calibri Light" w:cs="Calibri Light"/>
          <w:b w:val="0"/>
        </w:rPr>
        <w:t xml:space="preserve">Compensate C for the poor handling by </w:t>
      </w:r>
      <w:r w:rsidR="00344F57" w:rsidRPr="00344F57">
        <w:rPr>
          <w:rStyle w:val="Strong"/>
          <w:rFonts w:ascii="Calibri Light" w:hAnsi="Calibri Light" w:cs="Calibri Light"/>
          <w:b w:val="0"/>
        </w:rPr>
        <w:t>SSWP</w:t>
      </w:r>
      <w:r w:rsidRPr="00344F57">
        <w:rPr>
          <w:rStyle w:val="Strong"/>
          <w:rFonts w:ascii="Calibri Light" w:hAnsi="Calibri Light" w:cs="Calibri Light"/>
          <w:b w:val="0"/>
        </w:rPr>
        <w:t xml:space="preserve"> of her UC </w:t>
      </w:r>
      <w:r w:rsidR="00287B0C" w:rsidRPr="00344F57">
        <w:rPr>
          <w:rStyle w:val="Strong"/>
          <w:rFonts w:ascii="Calibri Light" w:hAnsi="Calibri Light" w:cs="Calibri Light"/>
          <w:b w:val="0"/>
        </w:rPr>
        <w:t>award</w:t>
      </w:r>
      <w:r w:rsidRPr="00344F57">
        <w:rPr>
          <w:rStyle w:val="Strong"/>
          <w:rFonts w:ascii="Calibri Light" w:hAnsi="Calibri Light" w:cs="Calibri Light"/>
          <w:b w:val="0"/>
        </w:rPr>
        <w:t xml:space="preserve"> which has added to her overall stress and anxiety at a time when s</w:t>
      </w:r>
      <w:r w:rsidR="00E16D30" w:rsidRPr="00344F57">
        <w:rPr>
          <w:rStyle w:val="Strong"/>
          <w:rFonts w:ascii="Calibri Light" w:hAnsi="Calibri Light" w:cs="Calibri Light"/>
          <w:b w:val="0"/>
        </w:rPr>
        <w:t xml:space="preserve">he has been having to deal with </w:t>
      </w:r>
      <w:r w:rsidR="00DD26F8" w:rsidRPr="00344F57">
        <w:rPr>
          <w:rStyle w:val="Strong"/>
          <w:rFonts w:ascii="Calibri Light" w:hAnsi="Calibri Light" w:cs="Calibri Light"/>
          <w:b w:val="0"/>
        </w:rPr>
        <w:t xml:space="preserve">new, </w:t>
      </w:r>
      <w:proofErr w:type="gramStart"/>
      <w:r w:rsidR="00DD26F8" w:rsidRPr="00344F57">
        <w:rPr>
          <w:rStyle w:val="Strong"/>
          <w:rFonts w:ascii="Calibri Light" w:hAnsi="Calibri Light" w:cs="Calibri Light"/>
          <w:b w:val="0"/>
        </w:rPr>
        <w:t>alien</w:t>
      </w:r>
      <w:proofErr w:type="gramEnd"/>
      <w:r w:rsidR="00DD26F8" w:rsidRPr="00344F57">
        <w:rPr>
          <w:rStyle w:val="Strong"/>
          <w:rFonts w:ascii="Calibri Light" w:hAnsi="Calibri Light" w:cs="Calibri Light"/>
          <w:b w:val="0"/>
        </w:rPr>
        <w:t xml:space="preserve"> and insecure living arrangements</w:t>
      </w:r>
      <w:r w:rsidRPr="00344F57">
        <w:rPr>
          <w:rStyle w:val="Strong"/>
          <w:rFonts w:ascii="Calibri Light" w:hAnsi="Calibri Light" w:cs="Calibri Light"/>
          <w:b w:val="0"/>
        </w:rPr>
        <w:t xml:space="preserve"> </w:t>
      </w:r>
      <w:r w:rsidRPr="00344F57">
        <w:rPr>
          <w:rStyle w:val="Strong"/>
          <w:rFonts w:ascii="Calibri Light" w:hAnsi="Calibri Light" w:cs="Calibri Light"/>
          <w:b w:val="0"/>
          <w:color w:val="FF0000"/>
        </w:rPr>
        <w:t>[and any other surrounding circumstances]</w:t>
      </w:r>
      <w:r w:rsidRPr="00344F57">
        <w:rPr>
          <w:rStyle w:val="Strong"/>
          <w:rFonts w:ascii="Calibri Light" w:hAnsi="Calibri Light" w:cs="Calibri Light"/>
          <w:b w:val="0"/>
        </w:rPr>
        <w:t xml:space="preserve">. Contrary to DWP’s stated priority of delivering ‘outstanding services to our clients and customers’, C has found DWP unwilling to address the issue </w:t>
      </w:r>
      <w:r w:rsidRPr="00344F57">
        <w:rPr>
          <w:rStyle w:val="Strong"/>
          <w:rFonts w:ascii="Calibri Light" w:hAnsi="Calibri Light" w:cs="Calibri Light"/>
          <w:b w:val="0"/>
          <w:color w:val="000000" w:themeColor="text1"/>
        </w:rPr>
        <w:t>despite</w:t>
      </w:r>
      <w:r w:rsidRPr="00344F57">
        <w:rPr>
          <w:rStyle w:val="Strong"/>
          <w:rFonts w:ascii="Calibri Light" w:hAnsi="Calibri Light" w:cs="Calibri Light"/>
          <w:b w:val="0"/>
          <w:color w:val="FF0000"/>
        </w:rPr>
        <w:t xml:space="preserve"> [repeated contact and clear evidence]</w:t>
      </w:r>
      <w:r w:rsidRPr="00344F57">
        <w:rPr>
          <w:rStyle w:val="Strong"/>
          <w:rFonts w:ascii="Calibri Light" w:hAnsi="Calibri Light" w:cs="Calibri Light"/>
          <w:b w:val="0"/>
        </w:rPr>
        <w:t xml:space="preserve">. Such poor handling is also contrary to DWP’s customer charter, with its commitments inter alia to understand C’s circumstances and to provide her with the correct decision and information; </w:t>
      </w:r>
    </w:p>
    <w:p w14:paraId="256421AC" w14:textId="77777777" w:rsidR="00323710" w:rsidRPr="00344F57" w:rsidRDefault="00323710" w:rsidP="00323710">
      <w:pPr>
        <w:pStyle w:val="NormalWeb"/>
        <w:numPr>
          <w:ilvl w:val="0"/>
          <w:numId w:val="3"/>
        </w:numPr>
        <w:spacing w:before="120" w:beforeAutospacing="0" w:after="0" w:afterAutospacing="0" w:line="360" w:lineRule="auto"/>
        <w:ind w:left="426" w:firstLine="0"/>
        <w:jc w:val="both"/>
        <w:rPr>
          <w:rStyle w:val="Strong"/>
          <w:rFonts w:ascii="Calibri Light" w:hAnsi="Calibri Light" w:cs="Calibri Light"/>
        </w:rPr>
      </w:pPr>
      <w:r w:rsidRPr="00344F57">
        <w:rPr>
          <w:rStyle w:val="Strong"/>
          <w:rFonts w:ascii="Calibri Light" w:hAnsi="Calibri Light" w:cs="Calibri Light"/>
          <w:b w:val="0"/>
        </w:rPr>
        <w:t>Provide a full explanation for the failures in C’s case, and reassurance that systems and training are in place to prevent them from being repeated.</w:t>
      </w:r>
    </w:p>
    <w:p w14:paraId="0D6C96E2" w14:textId="77777777" w:rsidR="002313F3" w:rsidRPr="00344F57" w:rsidRDefault="003C42C7" w:rsidP="00966FB0">
      <w:pPr>
        <w:pStyle w:val="NormalWeb"/>
        <w:numPr>
          <w:ilvl w:val="0"/>
          <w:numId w:val="3"/>
        </w:numPr>
        <w:spacing w:before="120" w:beforeAutospacing="0" w:after="0" w:afterAutospacing="0" w:line="360" w:lineRule="auto"/>
        <w:ind w:left="426" w:firstLine="0"/>
        <w:jc w:val="both"/>
        <w:rPr>
          <w:rFonts w:ascii="Calibri Light" w:hAnsi="Calibri Light" w:cs="Calibri Light"/>
          <w:bCs/>
        </w:rPr>
      </w:pPr>
      <w:r w:rsidRPr="00344F57">
        <w:rPr>
          <w:rFonts w:ascii="Calibri Light" w:hAnsi="Calibri Light" w:cs="Calibri Light"/>
        </w:rPr>
        <w:lastRenderedPageBreak/>
        <w:t>Amend its operational guidance ‘Specified Accommodation’ (V</w:t>
      </w:r>
      <w:r w:rsidR="00966FB0" w:rsidRPr="00344F57">
        <w:rPr>
          <w:rFonts w:ascii="Calibri Light" w:hAnsi="Calibri Light" w:cs="Calibri Light"/>
        </w:rPr>
        <w:t>7</w:t>
      </w:r>
      <w:r w:rsidRPr="00344F57">
        <w:rPr>
          <w:rFonts w:ascii="Calibri Light" w:hAnsi="Calibri Light" w:cs="Calibri Light"/>
        </w:rPr>
        <w:t xml:space="preserve">) to make clear that it is when the </w:t>
      </w:r>
      <w:r w:rsidRPr="00344F57">
        <w:rPr>
          <w:rFonts w:ascii="Calibri Light" w:hAnsi="Calibri Light" w:cs="Calibri Light"/>
          <w:i/>
        </w:rPr>
        <w:t>accommodation</w:t>
      </w:r>
      <w:r w:rsidRPr="00344F57">
        <w:rPr>
          <w:rFonts w:ascii="Calibri Light" w:hAnsi="Calibri Light" w:cs="Calibri Light"/>
        </w:rPr>
        <w:t xml:space="preserve"> is provided by the council/housing association etc, rather than </w:t>
      </w:r>
      <w:r w:rsidR="00C05503" w:rsidRPr="00344F57">
        <w:rPr>
          <w:rFonts w:ascii="Calibri Light" w:hAnsi="Calibri Light" w:cs="Calibri Light"/>
        </w:rPr>
        <w:t xml:space="preserve">as soon as </w:t>
      </w:r>
      <w:r w:rsidRPr="00344F57">
        <w:rPr>
          <w:rFonts w:ascii="Calibri Light" w:hAnsi="Calibri Light" w:cs="Calibri Light"/>
          <w:i/>
        </w:rPr>
        <w:t>care</w:t>
      </w:r>
      <w:r w:rsidRPr="00344F57">
        <w:rPr>
          <w:rFonts w:ascii="Calibri Light" w:hAnsi="Calibri Light" w:cs="Calibri Light"/>
        </w:rPr>
        <w:t xml:space="preserve"> is </w:t>
      </w:r>
      <w:r w:rsidR="00966FB0" w:rsidRPr="00344F57">
        <w:rPr>
          <w:rFonts w:ascii="Calibri Light" w:hAnsi="Calibri Light" w:cs="Calibri Light"/>
        </w:rPr>
        <w:t xml:space="preserve">received </w:t>
      </w:r>
      <w:r w:rsidRPr="00344F57">
        <w:rPr>
          <w:rFonts w:ascii="Calibri Light" w:hAnsi="Calibri Light" w:cs="Calibri Light"/>
        </w:rPr>
        <w:t xml:space="preserve">that the accommodation is exempt. </w:t>
      </w:r>
    </w:p>
    <w:p w14:paraId="19E515F3" w14:textId="77777777" w:rsidR="00966FB0" w:rsidRPr="00344F57" w:rsidRDefault="00966FB0" w:rsidP="00966FB0">
      <w:pPr>
        <w:pStyle w:val="NormalWeb"/>
        <w:spacing w:before="120" w:beforeAutospacing="0" w:after="0" w:afterAutospacing="0" w:line="360" w:lineRule="auto"/>
        <w:ind w:left="426"/>
        <w:jc w:val="both"/>
        <w:rPr>
          <w:rStyle w:val="Strong"/>
          <w:rFonts w:ascii="Calibri Light" w:hAnsi="Calibri Light" w:cs="Calibri Light"/>
          <w:b w:val="0"/>
        </w:rPr>
      </w:pPr>
    </w:p>
    <w:p w14:paraId="0487C773" w14:textId="77777777" w:rsidR="00DD1875" w:rsidRPr="00344F57" w:rsidRDefault="00DD1875" w:rsidP="007B0C5B">
      <w:pPr>
        <w:pStyle w:val="NormalWeb"/>
        <w:spacing w:before="120" w:beforeAutospacing="0" w:after="0" w:afterAutospacing="0" w:line="360" w:lineRule="auto"/>
        <w:jc w:val="both"/>
        <w:rPr>
          <w:rStyle w:val="Strong"/>
          <w:rFonts w:ascii="Calibri Light" w:hAnsi="Calibri Light" w:cs="Calibri Light"/>
        </w:rPr>
      </w:pPr>
      <w:r w:rsidRPr="00344F57">
        <w:rPr>
          <w:rStyle w:val="Strong"/>
          <w:rFonts w:ascii="Calibri Light" w:hAnsi="Calibri Light" w:cs="Calibri Light"/>
        </w:rPr>
        <w:t>The details of documents that are considered relevant and necessary</w:t>
      </w:r>
    </w:p>
    <w:p w14:paraId="67FB34C8" w14:textId="77777777" w:rsidR="00DD1875" w:rsidRPr="00344F57" w:rsidRDefault="00DD1875" w:rsidP="007B0C5B">
      <w:pPr>
        <w:pStyle w:val="NormalWeb"/>
        <w:spacing w:before="120" w:beforeAutospacing="0" w:after="0" w:afterAutospacing="0" w:line="360" w:lineRule="auto"/>
        <w:jc w:val="both"/>
        <w:rPr>
          <w:rStyle w:val="Strong"/>
          <w:rFonts w:ascii="Calibri Light" w:hAnsi="Calibri Light" w:cs="Calibri Light"/>
          <w:b w:val="0"/>
        </w:rPr>
      </w:pPr>
      <w:r w:rsidRPr="00344F57">
        <w:rPr>
          <w:rStyle w:val="Strong"/>
          <w:rFonts w:ascii="Calibri Light" w:hAnsi="Calibri Light" w:cs="Calibri Light"/>
          <w:b w:val="0"/>
        </w:rPr>
        <w:t>Please find enclosed copies of the following documents:</w:t>
      </w:r>
    </w:p>
    <w:p w14:paraId="2B24CABA" w14:textId="77777777" w:rsidR="00C76823" w:rsidRPr="00344F57" w:rsidRDefault="00E16D30" w:rsidP="007B0C5B">
      <w:pPr>
        <w:pStyle w:val="NormalWeb"/>
        <w:numPr>
          <w:ilvl w:val="0"/>
          <w:numId w:val="2"/>
        </w:numPr>
        <w:spacing w:before="120" w:beforeAutospacing="0" w:after="0" w:afterAutospacing="0" w:line="360" w:lineRule="auto"/>
        <w:jc w:val="both"/>
        <w:rPr>
          <w:rStyle w:val="Strong"/>
          <w:rFonts w:ascii="Calibri Light" w:hAnsi="Calibri Light" w:cs="Calibri Light"/>
          <w:b w:val="0"/>
        </w:rPr>
      </w:pPr>
      <w:r w:rsidRPr="00344F57">
        <w:rPr>
          <w:rStyle w:val="Strong"/>
          <w:rFonts w:ascii="Calibri Light" w:hAnsi="Calibri Light" w:cs="Calibri Light"/>
          <w:b w:val="0"/>
        </w:rPr>
        <w:t>C</w:t>
      </w:r>
      <w:r w:rsidR="00C76823" w:rsidRPr="00344F57">
        <w:rPr>
          <w:rStyle w:val="Strong"/>
          <w:rFonts w:ascii="Calibri Light" w:hAnsi="Calibri Light" w:cs="Calibri Light"/>
          <w:b w:val="0"/>
        </w:rPr>
        <w:t xml:space="preserve">’s </w:t>
      </w:r>
      <w:r w:rsidR="00073BD8" w:rsidRPr="00344F57">
        <w:rPr>
          <w:rStyle w:val="Strong"/>
          <w:rFonts w:ascii="Calibri Light" w:hAnsi="Calibri Light" w:cs="Calibri Light"/>
          <w:b w:val="0"/>
        </w:rPr>
        <w:t>F</w:t>
      </w:r>
      <w:r w:rsidR="00C76823" w:rsidRPr="00344F57">
        <w:rPr>
          <w:rStyle w:val="Strong"/>
          <w:rFonts w:ascii="Calibri Light" w:hAnsi="Calibri Light" w:cs="Calibri Light"/>
          <w:b w:val="0"/>
        </w:rPr>
        <w:t>orm of Authority</w:t>
      </w:r>
    </w:p>
    <w:p w14:paraId="3D8214E4" w14:textId="77777777" w:rsidR="00E16D30" w:rsidRPr="00344F57" w:rsidRDefault="00E16D30" w:rsidP="007B0C5B">
      <w:pPr>
        <w:pStyle w:val="NormalWeb"/>
        <w:numPr>
          <w:ilvl w:val="0"/>
          <w:numId w:val="2"/>
        </w:numPr>
        <w:spacing w:before="120" w:beforeAutospacing="0" w:after="0" w:afterAutospacing="0" w:line="360" w:lineRule="auto"/>
        <w:jc w:val="both"/>
        <w:rPr>
          <w:rStyle w:val="Strong"/>
          <w:rFonts w:ascii="Calibri Light" w:hAnsi="Calibri Light" w:cs="Calibri Light"/>
          <w:b w:val="0"/>
          <w:color w:val="FF0000"/>
        </w:rPr>
      </w:pPr>
      <w:r w:rsidRPr="00344F57">
        <w:rPr>
          <w:rStyle w:val="Strong"/>
          <w:rFonts w:ascii="Calibri Light" w:hAnsi="Calibri Light" w:cs="Calibri Light"/>
          <w:b w:val="0"/>
          <w:color w:val="FF0000"/>
        </w:rPr>
        <w:t>[Copy of C’s licence agreement]</w:t>
      </w:r>
    </w:p>
    <w:p w14:paraId="42684811" w14:textId="77777777" w:rsidR="00C76823" w:rsidRPr="00344F57" w:rsidRDefault="00E22740" w:rsidP="007B0C5B">
      <w:pPr>
        <w:pStyle w:val="NormalWeb"/>
        <w:numPr>
          <w:ilvl w:val="0"/>
          <w:numId w:val="2"/>
        </w:numPr>
        <w:spacing w:before="120" w:beforeAutospacing="0" w:after="0" w:afterAutospacing="0" w:line="360" w:lineRule="auto"/>
        <w:jc w:val="both"/>
        <w:rPr>
          <w:rStyle w:val="Strong"/>
          <w:rFonts w:ascii="Calibri Light" w:hAnsi="Calibri Light" w:cs="Calibri Light"/>
          <w:color w:val="FF0000"/>
        </w:rPr>
      </w:pPr>
      <w:r w:rsidRPr="00344F57">
        <w:rPr>
          <w:rStyle w:val="Strong"/>
          <w:rFonts w:ascii="Calibri Light" w:hAnsi="Calibri Light" w:cs="Calibri Light"/>
          <w:b w:val="0"/>
          <w:color w:val="FF0000"/>
        </w:rPr>
        <w:t>[</w:t>
      </w:r>
      <w:r w:rsidR="00C76823" w:rsidRPr="00344F57">
        <w:rPr>
          <w:rStyle w:val="Strong"/>
          <w:rFonts w:ascii="Calibri Light" w:hAnsi="Calibri Light" w:cs="Calibri Light"/>
          <w:b w:val="0"/>
          <w:color w:val="FF0000"/>
        </w:rPr>
        <w:t xml:space="preserve">Anything else </w:t>
      </w:r>
      <w:r w:rsidRPr="00344F57">
        <w:rPr>
          <w:rStyle w:val="Strong"/>
          <w:rFonts w:ascii="Calibri Light" w:hAnsi="Calibri Light" w:cs="Calibri Light"/>
          <w:b w:val="0"/>
          <w:color w:val="FF0000"/>
        </w:rPr>
        <w:t>]</w:t>
      </w:r>
    </w:p>
    <w:p w14:paraId="35A19AD4" w14:textId="77777777" w:rsidR="00C76823" w:rsidRPr="00344F57" w:rsidRDefault="00C76823" w:rsidP="00966FB0">
      <w:pPr>
        <w:pStyle w:val="NormalWeb"/>
        <w:spacing w:before="120" w:beforeAutospacing="0" w:after="0" w:afterAutospacing="0" w:line="360" w:lineRule="auto"/>
        <w:ind w:left="720"/>
        <w:jc w:val="both"/>
        <w:rPr>
          <w:rStyle w:val="Strong"/>
          <w:rFonts w:ascii="Calibri Light" w:hAnsi="Calibri Light" w:cs="Calibri Light"/>
          <w:highlight w:val="yellow"/>
        </w:rPr>
      </w:pPr>
    </w:p>
    <w:p w14:paraId="13BD8B03" w14:textId="77777777" w:rsidR="00DD1875" w:rsidRPr="00344F57" w:rsidRDefault="00DD1875" w:rsidP="00966FB0">
      <w:pPr>
        <w:pStyle w:val="NormalWeb"/>
        <w:spacing w:before="120" w:beforeAutospacing="0" w:after="0" w:afterAutospacing="0" w:line="360" w:lineRule="auto"/>
        <w:jc w:val="both"/>
        <w:rPr>
          <w:rStyle w:val="Strong"/>
          <w:rFonts w:ascii="Calibri Light" w:hAnsi="Calibri Light" w:cs="Calibri Light"/>
        </w:rPr>
      </w:pPr>
      <w:r w:rsidRPr="00344F57">
        <w:rPr>
          <w:rStyle w:val="Strong"/>
          <w:rFonts w:ascii="Calibri Light" w:hAnsi="Calibri Light" w:cs="Calibri Light"/>
        </w:rPr>
        <w:t>ADR proposals</w:t>
      </w:r>
    </w:p>
    <w:p w14:paraId="698ABD51" w14:textId="77777777" w:rsidR="00DD1875" w:rsidRPr="00344F57" w:rsidRDefault="00DD1875" w:rsidP="00966FB0">
      <w:pPr>
        <w:pStyle w:val="NormalWeb"/>
        <w:spacing w:before="0" w:beforeAutospacing="0" w:line="360" w:lineRule="auto"/>
        <w:jc w:val="both"/>
        <w:rPr>
          <w:rStyle w:val="Strong"/>
          <w:rFonts w:ascii="Calibri Light" w:hAnsi="Calibri Light" w:cs="Calibri Light"/>
        </w:rPr>
      </w:pPr>
      <w:r w:rsidRPr="00344F57">
        <w:rPr>
          <w:rStyle w:val="Strong"/>
          <w:rFonts w:ascii="Calibri Light" w:hAnsi="Calibri Light" w:cs="Calibri Light"/>
          <w:b w:val="0"/>
        </w:rPr>
        <w:t xml:space="preserve">Please confirm in your reply whether the Defendant is willing to consider alternative dispute resolution.  </w:t>
      </w:r>
    </w:p>
    <w:p w14:paraId="0A8DB45B" w14:textId="77777777" w:rsidR="00DD1875" w:rsidRPr="00344F57" w:rsidRDefault="00DD1875" w:rsidP="007B0C5B">
      <w:pPr>
        <w:pStyle w:val="NormalWeb"/>
        <w:spacing w:before="120" w:beforeAutospacing="0" w:after="0" w:afterAutospacing="0" w:line="360" w:lineRule="auto"/>
        <w:jc w:val="both"/>
        <w:rPr>
          <w:rFonts w:ascii="Calibri Light" w:hAnsi="Calibri Light" w:cs="Calibri Light"/>
        </w:rPr>
      </w:pPr>
      <w:r w:rsidRPr="00344F57">
        <w:rPr>
          <w:rStyle w:val="Strong"/>
          <w:rFonts w:ascii="Calibri Light" w:hAnsi="Calibri Light" w:cs="Calibri Light"/>
        </w:rPr>
        <w:t>The address for reply and service of court documents</w:t>
      </w:r>
    </w:p>
    <w:p w14:paraId="794CB80F" w14:textId="77777777" w:rsidR="00C76823" w:rsidRPr="00344F57" w:rsidRDefault="00C76823" w:rsidP="007B0C5B">
      <w:pPr>
        <w:pStyle w:val="NormalWeb"/>
        <w:spacing w:before="0" w:beforeAutospacing="0" w:after="0" w:afterAutospacing="0" w:line="360" w:lineRule="auto"/>
        <w:ind w:left="720"/>
        <w:rPr>
          <w:rStyle w:val="Strong"/>
          <w:rFonts w:ascii="Calibri Light" w:hAnsi="Calibri Light" w:cs="Calibri Light"/>
          <w:b w:val="0"/>
        </w:rPr>
      </w:pPr>
    </w:p>
    <w:p w14:paraId="0F3E0FB6" w14:textId="77777777" w:rsidR="00C76823" w:rsidRPr="00344F57" w:rsidRDefault="00E22740" w:rsidP="007B0C5B">
      <w:pPr>
        <w:pStyle w:val="NormalWeb"/>
        <w:spacing w:before="0" w:beforeAutospacing="0" w:after="0" w:afterAutospacing="0" w:line="360" w:lineRule="auto"/>
        <w:ind w:left="720"/>
        <w:rPr>
          <w:rStyle w:val="Strong"/>
          <w:rFonts w:ascii="Calibri Light" w:hAnsi="Calibri Light" w:cs="Calibri Light"/>
          <w:b w:val="0"/>
          <w:color w:val="FF0000"/>
        </w:rPr>
      </w:pPr>
      <w:r w:rsidRPr="00344F57">
        <w:rPr>
          <w:rStyle w:val="Strong"/>
          <w:rFonts w:ascii="Calibri Light" w:hAnsi="Calibri Light" w:cs="Calibri Light"/>
          <w:b w:val="0"/>
          <w:color w:val="FF0000"/>
        </w:rPr>
        <w:t>[Advice service name and address]</w:t>
      </w:r>
    </w:p>
    <w:p w14:paraId="5AED811F" w14:textId="77777777" w:rsidR="00C76823" w:rsidRPr="00344F57" w:rsidRDefault="00E22740" w:rsidP="007B0C5B">
      <w:pPr>
        <w:pStyle w:val="NormalWeb"/>
        <w:spacing w:before="0" w:beforeAutospacing="0" w:after="0" w:afterAutospacing="0" w:line="360" w:lineRule="auto"/>
        <w:ind w:left="720"/>
        <w:rPr>
          <w:rStyle w:val="Strong"/>
          <w:rFonts w:ascii="Calibri Light" w:hAnsi="Calibri Light" w:cs="Calibri Light"/>
          <w:b w:val="0"/>
          <w:color w:val="FF0000"/>
        </w:rPr>
      </w:pPr>
      <w:r w:rsidRPr="00344F57">
        <w:rPr>
          <w:rStyle w:val="Strong"/>
          <w:rFonts w:ascii="Calibri Light" w:hAnsi="Calibri Light" w:cs="Calibri Light"/>
          <w:b w:val="0"/>
          <w:color w:val="FF0000"/>
        </w:rPr>
        <w:t>[</w:t>
      </w:r>
      <w:r w:rsidR="00C76823" w:rsidRPr="00344F57">
        <w:rPr>
          <w:rStyle w:val="Strong"/>
          <w:rFonts w:ascii="Calibri Light" w:hAnsi="Calibri Light" w:cs="Calibri Light"/>
          <w:b w:val="0"/>
          <w:color w:val="FF0000"/>
        </w:rPr>
        <w:t>and email</w:t>
      </w:r>
      <w:r w:rsidRPr="00344F57">
        <w:rPr>
          <w:rStyle w:val="Strong"/>
          <w:rFonts w:ascii="Calibri Light" w:hAnsi="Calibri Light" w:cs="Calibri Light"/>
          <w:b w:val="0"/>
          <w:color w:val="FF0000"/>
        </w:rPr>
        <w:t>]</w:t>
      </w:r>
    </w:p>
    <w:p w14:paraId="647F7174" w14:textId="77777777" w:rsidR="00C76823" w:rsidRPr="00344F57" w:rsidRDefault="00C76823" w:rsidP="007B0C5B">
      <w:pPr>
        <w:pStyle w:val="NormalWeb"/>
        <w:spacing w:before="0" w:beforeAutospacing="0" w:after="0" w:afterAutospacing="0" w:line="360" w:lineRule="auto"/>
        <w:ind w:left="720"/>
        <w:rPr>
          <w:rStyle w:val="Strong"/>
          <w:rFonts w:ascii="Calibri Light" w:hAnsi="Calibri Light" w:cs="Calibri Light"/>
          <w:b w:val="0"/>
        </w:rPr>
      </w:pPr>
    </w:p>
    <w:p w14:paraId="08305E43" w14:textId="77777777" w:rsidR="00DD1875" w:rsidRPr="00344F57" w:rsidRDefault="00DD1875" w:rsidP="007B0C5B">
      <w:pPr>
        <w:pStyle w:val="NormalWeb"/>
        <w:spacing w:before="120" w:beforeAutospacing="0" w:after="0" w:afterAutospacing="0" w:line="360" w:lineRule="auto"/>
        <w:jc w:val="both"/>
        <w:rPr>
          <w:rFonts w:ascii="Calibri Light" w:hAnsi="Calibri Light" w:cs="Calibri Light"/>
        </w:rPr>
      </w:pPr>
      <w:r w:rsidRPr="00344F57">
        <w:rPr>
          <w:rStyle w:val="Strong"/>
          <w:rFonts w:ascii="Calibri Light" w:hAnsi="Calibri Light" w:cs="Calibri Light"/>
        </w:rPr>
        <w:t>Proposed reply date</w:t>
      </w:r>
    </w:p>
    <w:p w14:paraId="429CF221" w14:textId="77777777" w:rsidR="00BE5A85" w:rsidRPr="00344F57" w:rsidRDefault="00DD1875" w:rsidP="00BE5A85">
      <w:pPr>
        <w:spacing w:before="120" w:line="360" w:lineRule="auto"/>
        <w:jc w:val="both"/>
        <w:rPr>
          <w:rFonts w:ascii="Calibri Light" w:hAnsi="Calibri Light" w:cs="Calibri Light"/>
        </w:rPr>
      </w:pPr>
      <w:r w:rsidRPr="00344F57">
        <w:rPr>
          <w:rFonts w:ascii="Calibri Light" w:hAnsi="Calibri Light" w:cs="Calibri Light"/>
        </w:rPr>
        <w:t>We expect a reply promptly and in any event no later than</w:t>
      </w:r>
      <w:r w:rsidR="00E22740" w:rsidRPr="00344F57">
        <w:rPr>
          <w:rFonts w:ascii="Calibri Light" w:hAnsi="Calibri Light" w:cs="Calibri Light"/>
        </w:rPr>
        <w:t xml:space="preserve"> 4pm on</w:t>
      </w:r>
      <w:r w:rsidRPr="00344F57">
        <w:rPr>
          <w:rFonts w:ascii="Calibri Light" w:hAnsi="Calibri Light" w:cs="Calibri Light"/>
        </w:rPr>
        <w:t xml:space="preserve"> </w:t>
      </w:r>
      <w:r w:rsidR="00BE5A85" w:rsidRPr="00344F57">
        <w:rPr>
          <w:rStyle w:val="Strong"/>
          <w:rFonts w:ascii="Calibri Light" w:hAnsi="Calibri Light" w:cs="Calibri Light"/>
          <w:b w:val="0"/>
          <w:color w:val="FF0000"/>
        </w:rPr>
        <w:t xml:space="preserve">[date] </w:t>
      </w:r>
      <w:r w:rsidR="00BE5A85" w:rsidRPr="00344F57">
        <w:rPr>
          <w:rStyle w:val="Strong"/>
          <w:rFonts w:ascii="Calibri Light" w:hAnsi="Calibri Light" w:cs="Calibri Light"/>
          <w:b w:val="0"/>
        </w:rPr>
        <w:t>(14 days).</w:t>
      </w:r>
      <w:r w:rsidR="00BE5A85" w:rsidRPr="00344F57">
        <w:rPr>
          <w:rFonts w:ascii="Calibri Light" w:hAnsi="Calibri Light" w:cs="Calibri Light"/>
        </w:rPr>
        <w:t xml:space="preserve"> </w:t>
      </w:r>
    </w:p>
    <w:p w14:paraId="1A01A1E6" w14:textId="77777777" w:rsidR="00CB537C" w:rsidRPr="00344F57" w:rsidRDefault="00BE5A85" w:rsidP="007B0C5B">
      <w:pPr>
        <w:spacing w:before="120" w:line="360" w:lineRule="auto"/>
        <w:jc w:val="both"/>
        <w:rPr>
          <w:rFonts w:ascii="Calibri Light" w:hAnsi="Calibri Light" w:cs="Calibri Light"/>
        </w:rPr>
      </w:pPr>
      <w:r w:rsidRPr="00344F57">
        <w:rPr>
          <w:rStyle w:val="Strong"/>
          <w:rFonts w:ascii="Calibri Light" w:hAnsi="Calibri Light" w:cs="Calibri Light"/>
          <w:b w:val="0"/>
        </w:rPr>
        <w:t>I</w:t>
      </w:r>
      <w:r w:rsidR="00CB537C" w:rsidRPr="00344F57">
        <w:rPr>
          <w:rStyle w:val="Strong"/>
          <w:rFonts w:ascii="Calibri Light" w:hAnsi="Calibri Light" w:cs="Calibri Light"/>
          <w:b w:val="0"/>
        </w:rPr>
        <w:t xml:space="preserve">f we have not received a reply by </w:t>
      </w:r>
      <w:r w:rsidR="00E22740" w:rsidRPr="00344F57">
        <w:rPr>
          <w:rStyle w:val="Strong"/>
          <w:rFonts w:ascii="Calibri Light" w:hAnsi="Calibri Light" w:cs="Calibri Light"/>
          <w:b w:val="0"/>
        </w:rPr>
        <w:t xml:space="preserve">4pm on </w:t>
      </w:r>
      <w:r w:rsidR="00E22740" w:rsidRPr="00344F57">
        <w:rPr>
          <w:rStyle w:val="Strong"/>
          <w:rFonts w:ascii="Calibri Light" w:hAnsi="Calibri Light" w:cs="Calibri Light"/>
          <w:b w:val="0"/>
          <w:color w:val="FF0000"/>
        </w:rPr>
        <w:t>[</w:t>
      </w:r>
      <w:r w:rsidR="00C76823" w:rsidRPr="00344F57">
        <w:rPr>
          <w:rStyle w:val="Strong"/>
          <w:rFonts w:ascii="Calibri Light" w:hAnsi="Calibri Light" w:cs="Calibri Light"/>
          <w:b w:val="0"/>
          <w:color w:val="FF0000"/>
        </w:rPr>
        <w:t>date</w:t>
      </w:r>
      <w:r w:rsidR="00E22740" w:rsidRPr="00344F57">
        <w:rPr>
          <w:rStyle w:val="Strong"/>
          <w:rFonts w:ascii="Calibri Light" w:hAnsi="Calibri Light" w:cs="Calibri Light"/>
          <w:b w:val="0"/>
          <w:color w:val="FF0000"/>
        </w:rPr>
        <w:t>]</w:t>
      </w:r>
      <w:r w:rsidR="00C76823" w:rsidRPr="00344F57">
        <w:rPr>
          <w:rStyle w:val="Strong"/>
          <w:rFonts w:ascii="Calibri Light" w:hAnsi="Calibri Light" w:cs="Calibri Light"/>
          <w:b w:val="0"/>
          <w:color w:val="FF0000"/>
        </w:rPr>
        <w:t xml:space="preserve"> </w:t>
      </w:r>
      <w:r w:rsidR="00CB537C" w:rsidRPr="00344F57">
        <w:rPr>
          <w:rStyle w:val="Strong"/>
          <w:rFonts w:ascii="Calibri Light" w:hAnsi="Calibri Light" w:cs="Calibri Light"/>
          <w:b w:val="0"/>
        </w:rPr>
        <w:t>we will issue proceedings for judicial review without further notice to you.</w:t>
      </w:r>
    </w:p>
    <w:p w14:paraId="4BACBA16" w14:textId="77777777" w:rsidR="00DD1875" w:rsidRPr="00344F57" w:rsidRDefault="00DD1875" w:rsidP="007B0C5B">
      <w:pPr>
        <w:spacing w:before="120" w:line="360" w:lineRule="auto"/>
        <w:rPr>
          <w:rFonts w:ascii="Calibri Light" w:hAnsi="Calibri Light" w:cs="Calibri Light"/>
        </w:rPr>
      </w:pPr>
      <w:r w:rsidRPr="00344F57">
        <w:rPr>
          <w:rFonts w:ascii="Calibri Light" w:hAnsi="Calibri Light" w:cs="Calibri Light"/>
        </w:rPr>
        <w:t>Yours faithfully</w:t>
      </w:r>
    </w:p>
    <w:p w14:paraId="3C6BCD69" w14:textId="77777777" w:rsidR="00DD1875" w:rsidRPr="00344F57" w:rsidRDefault="00DD1875" w:rsidP="007B0C5B">
      <w:pPr>
        <w:spacing w:before="120" w:line="360" w:lineRule="auto"/>
        <w:rPr>
          <w:rFonts w:ascii="Calibri Light" w:hAnsi="Calibri Light" w:cs="Calibri Light"/>
        </w:rPr>
      </w:pPr>
    </w:p>
    <w:p w14:paraId="0EB412CF" w14:textId="77777777" w:rsidR="00DD1875" w:rsidRPr="00344F57" w:rsidRDefault="00DD1875" w:rsidP="007B0C5B">
      <w:pPr>
        <w:spacing w:line="360" w:lineRule="auto"/>
        <w:rPr>
          <w:rFonts w:ascii="Calibri Light" w:hAnsi="Calibri Light" w:cs="Calibri Light"/>
        </w:rPr>
        <w:sectPr w:rsidR="00DD1875" w:rsidRPr="00344F57" w:rsidSect="009D5363">
          <w:footerReference w:type="even" r:id="rId24"/>
          <w:footerReference w:type="default" r:id="rId25"/>
          <w:headerReference w:type="first" r:id="rId26"/>
          <w:pgSz w:w="11906" w:h="16838" w:code="9"/>
          <w:pgMar w:top="1440" w:right="1797" w:bottom="1440" w:left="1701" w:header="709" w:footer="709" w:gutter="0"/>
          <w:paperSrc w:first="261" w:other="260"/>
          <w:pgNumType w:start="1"/>
          <w:cols w:space="708"/>
          <w:titlePg/>
          <w:docGrid w:linePitch="360"/>
        </w:sectPr>
      </w:pPr>
      <w:r w:rsidRPr="00344F57">
        <w:rPr>
          <w:rFonts w:ascii="Calibri Light" w:hAnsi="Calibri Light" w:cs="Calibri Light"/>
          <w:b/>
        </w:rPr>
        <w:br/>
      </w:r>
      <w:r w:rsidRPr="00344F57">
        <w:rPr>
          <w:rFonts w:ascii="Calibri Light" w:hAnsi="Calibri Light" w:cs="Calibri Light"/>
        </w:rPr>
        <w:t>Enc.</w:t>
      </w:r>
    </w:p>
    <w:p w14:paraId="2D4244A0" w14:textId="77777777" w:rsidR="00DD1875" w:rsidRPr="00344F57" w:rsidRDefault="00DD1875" w:rsidP="007B0C5B">
      <w:pPr>
        <w:spacing w:before="120" w:line="360" w:lineRule="auto"/>
        <w:rPr>
          <w:rFonts w:ascii="Calibri Light" w:hAnsi="Calibri Light" w:cs="Calibri Light"/>
        </w:rPr>
        <w:sectPr w:rsidR="00DD1875" w:rsidRPr="00344F57" w:rsidSect="00BB5B41">
          <w:footerReference w:type="even" r:id="rId27"/>
          <w:footerReference w:type="default" r:id="rId28"/>
          <w:type w:val="continuous"/>
          <w:pgSz w:w="11906" w:h="16838" w:code="9"/>
          <w:pgMar w:top="1440" w:right="1797" w:bottom="1440" w:left="1797" w:header="709" w:footer="709" w:gutter="0"/>
          <w:paperSrc w:first="261" w:other="260"/>
          <w:cols w:space="708"/>
          <w:docGrid w:linePitch="360"/>
        </w:sectPr>
      </w:pPr>
    </w:p>
    <w:p w14:paraId="624F7528" w14:textId="77777777" w:rsidR="00DD1875" w:rsidRPr="00344F57" w:rsidRDefault="00DD1875" w:rsidP="00656211">
      <w:pPr>
        <w:spacing w:before="120" w:line="360" w:lineRule="auto"/>
        <w:rPr>
          <w:rFonts w:ascii="Calibri Light" w:hAnsi="Calibri Light" w:cs="Calibri Light"/>
        </w:rPr>
      </w:pPr>
    </w:p>
    <w:sectPr w:rsidR="00DD1875" w:rsidRPr="00344F57" w:rsidSect="00DD1875">
      <w:footerReference w:type="even" r:id="rId29"/>
      <w:footerReference w:type="default" r:id="rId30"/>
      <w:type w:val="continuous"/>
      <w:pgSz w:w="11906" w:h="16838" w:code="9"/>
      <w:pgMar w:top="1440" w:right="1797" w:bottom="1440" w:left="1797" w:header="709" w:footer="709" w:gutter="0"/>
      <w:paperSrc w:first="261" w:other="26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1-09-20T15:41:00Z" w:initials="JS">
    <w:p w14:paraId="713934DC" w14:textId="77777777" w:rsidR="00966FB0" w:rsidRDefault="00966FB0">
      <w:pPr>
        <w:pStyle w:val="CommentText"/>
      </w:pPr>
      <w:r>
        <w:rPr>
          <w:rStyle w:val="CommentReference"/>
        </w:rPr>
        <w:annotationRef/>
      </w:r>
      <w:r>
        <w:t>Or ‘however’ if 2</w:t>
      </w:r>
      <w:r w:rsidRPr="00966FB0">
        <w:rPr>
          <w:vertAlign w:val="superscript"/>
        </w:rPr>
        <w:t>nd</w:t>
      </w:r>
      <w:r>
        <w:t xml:space="preserve"> option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3934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3934DC" w16cid:durableId="0AA5FC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D621" w14:textId="77777777" w:rsidR="00D30B4E" w:rsidRDefault="00D30B4E">
      <w:r>
        <w:separator/>
      </w:r>
    </w:p>
  </w:endnote>
  <w:endnote w:type="continuationSeparator" w:id="0">
    <w:p w14:paraId="70E277DF" w14:textId="77777777" w:rsidR="00D30B4E" w:rsidRDefault="00D3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F522" w14:textId="77777777" w:rsidR="00BE5A85" w:rsidRDefault="00BE5A85"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4F1F7A" w14:textId="77777777" w:rsidR="00BE5A85" w:rsidRDefault="00BE5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E079" w14:textId="38DE91A2" w:rsidR="00BE5A85" w:rsidRDefault="00BE5A85"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17A7">
      <w:rPr>
        <w:rStyle w:val="PageNumber"/>
        <w:noProof/>
      </w:rPr>
      <w:t>14</w:t>
    </w:r>
    <w:r>
      <w:rPr>
        <w:rStyle w:val="PageNumber"/>
      </w:rPr>
      <w:fldChar w:fldCharType="end"/>
    </w:r>
  </w:p>
  <w:p w14:paraId="2AD33F53" w14:textId="77777777" w:rsidR="00BE5A85" w:rsidRDefault="00BE5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646B" w14:textId="77777777" w:rsidR="00BE5A85" w:rsidRDefault="00BE5A85"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9A2C86" w14:textId="77777777" w:rsidR="00BE5A85" w:rsidRDefault="00BE5A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9EA4" w14:textId="77777777" w:rsidR="00BE5A85" w:rsidRDefault="00BE5A85"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65ED0B" w14:textId="77777777" w:rsidR="00BE5A85" w:rsidRDefault="00BE5A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E15E" w14:textId="77777777" w:rsidR="00BE5A85" w:rsidRDefault="00BE5A85"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C083EC" w14:textId="77777777" w:rsidR="00BE5A85" w:rsidRDefault="00BE5A8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7C95" w14:textId="77777777" w:rsidR="00BE5A85" w:rsidRDefault="00BE5A85"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6FB0">
      <w:rPr>
        <w:rStyle w:val="PageNumber"/>
        <w:noProof/>
      </w:rPr>
      <w:t>14</w:t>
    </w:r>
    <w:r>
      <w:rPr>
        <w:rStyle w:val="PageNumber"/>
      </w:rPr>
      <w:fldChar w:fldCharType="end"/>
    </w:r>
  </w:p>
  <w:p w14:paraId="3D47552B" w14:textId="77777777" w:rsidR="00BE5A85" w:rsidRDefault="00BE5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7AC2" w14:textId="77777777" w:rsidR="00D30B4E" w:rsidRDefault="00D30B4E">
      <w:r>
        <w:separator/>
      </w:r>
    </w:p>
  </w:footnote>
  <w:footnote w:type="continuationSeparator" w:id="0">
    <w:p w14:paraId="00AD3CDB" w14:textId="77777777" w:rsidR="00D30B4E" w:rsidRDefault="00D30B4E">
      <w:r>
        <w:continuationSeparator/>
      </w:r>
    </w:p>
  </w:footnote>
  <w:footnote w:id="1">
    <w:p w14:paraId="6D335153" w14:textId="77777777" w:rsidR="0035445F" w:rsidRPr="007D6C68" w:rsidRDefault="0035445F" w:rsidP="0035445F">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64C3D436" w14:textId="77777777" w:rsidR="0035445F" w:rsidRPr="00F8134F" w:rsidRDefault="0035445F" w:rsidP="0035445F">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4278D70C" w14:textId="77777777" w:rsidR="00395E4B" w:rsidRPr="00F22F60" w:rsidRDefault="00395E4B" w:rsidP="00395E4B">
      <w:pPr>
        <w:pStyle w:val="FootnoteText"/>
        <w:jc w:val="both"/>
        <w:rPr>
          <w:rFonts w:asciiTheme="majorHAnsi" w:hAnsiTheme="majorHAnsi" w:cstheme="majorHAnsi"/>
        </w:rPr>
      </w:pPr>
      <w:r w:rsidRPr="00F22F60">
        <w:rPr>
          <w:rStyle w:val="FootnoteReference"/>
          <w:rFonts w:asciiTheme="majorHAnsi" w:hAnsiTheme="majorHAnsi" w:cstheme="majorHAnsi"/>
        </w:rPr>
        <w:footnoteRef/>
      </w:r>
      <w:hyperlink r:id="rId1" w:history="1">
        <w:r w:rsidR="00006A85" w:rsidRPr="00D73BA1">
          <w:rPr>
            <w:rStyle w:val="Hyperlink"/>
            <w:rFonts w:asciiTheme="majorHAnsi" w:hAnsiTheme="majorHAnsi" w:cstheme="majorHAnsi"/>
          </w:rPr>
          <w:t>http://data.parliament.uk/DepositedPapers/Files/DEP2021-0349/142_Supported_accommodation_v7_0.pdf</w:t>
        </w:r>
      </w:hyperlink>
      <w:r w:rsidR="00006A85">
        <w:rPr>
          <w:rFonts w:asciiTheme="majorHAnsi" w:hAnsiTheme="majorHAnsi" w:cstheme="majorHAnsi"/>
        </w:rPr>
        <w:t xml:space="preserve"> </w:t>
      </w:r>
      <w:r w:rsidRPr="00F22F60">
        <w:rPr>
          <w:rFonts w:asciiTheme="majorHAnsi" w:hAnsiTheme="majorHAnsi" w:cstheme="maj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0D98" w14:textId="77777777" w:rsidR="00BE5A85" w:rsidRDefault="00BE5A85" w:rsidP="000340A6">
    <w:pPr>
      <w:pStyle w:val="Header"/>
      <w:ind w:left="-851"/>
      <w:rPr>
        <w:noProof/>
      </w:rPr>
    </w:pPr>
  </w:p>
  <w:p w14:paraId="1FE25989" w14:textId="77777777" w:rsidR="00BE5A85" w:rsidRDefault="00BE5A85" w:rsidP="000340A6">
    <w:pPr>
      <w:pStyle w:val="Header"/>
      <w:ind w:left="-851"/>
      <w:rPr>
        <w:noProof/>
      </w:rPr>
    </w:pPr>
  </w:p>
  <w:p w14:paraId="4991A407" w14:textId="77777777" w:rsidR="00BE5A85" w:rsidRDefault="00BE5A85" w:rsidP="000340A6">
    <w:pPr>
      <w:pStyle w:val="Header"/>
      <w:ind w:left="-851"/>
      <w:rPr>
        <w:noProof/>
      </w:rPr>
    </w:pPr>
  </w:p>
  <w:p w14:paraId="734E706A" w14:textId="77777777" w:rsidR="00BE5A85" w:rsidRPr="00B0669C" w:rsidRDefault="00BE5A85" w:rsidP="000340A6">
    <w:pPr>
      <w:pStyle w:val="Header"/>
      <w:ind w:left="-851"/>
    </w:pPr>
  </w:p>
  <w:p w14:paraId="233B847A" w14:textId="77777777" w:rsidR="00BE5A85" w:rsidRPr="000340A6" w:rsidRDefault="00BE5A85" w:rsidP="000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309D"/>
    <w:multiLevelType w:val="hybridMultilevel"/>
    <w:tmpl w:val="423E931E"/>
    <w:lvl w:ilvl="0" w:tplc="C166DD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810B0"/>
    <w:multiLevelType w:val="hybridMultilevel"/>
    <w:tmpl w:val="A8A8B8B8"/>
    <w:lvl w:ilvl="0" w:tplc="9526367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1A9D20A1"/>
    <w:multiLevelType w:val="hybridMultilevel"/>
    <w:tmpl w:val="F146B43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CD6431"/>
    <w:multiLevelType w:val="hybridMultilevel"/>
    <w:tmpl w:val="337CABBA"/>
    <w:lvl w:ilvl="0" w:tplc="995C08A8">
      <w:start w:val="1"/>
      <w:numFmt w:val="decimal"/>
      <w:lvlText w:val="%1."/>
      <w:lvlJc w:val="left"/>
      <w:pPr>
        <w:ind w:left="1440" w:hanging="360"/>
      </w:pPr>
      <w:rPr>
        <w:rFonts w:asciiTheme="majorHAnsi" w:hAnsiTheme="majorHAnsi" w:cstheme="maj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C45715"/>
    <w:multiLevelType w:val="hybridMultilevel"/>
    <w:tmpl w:val="423E931E"/>
    <w:lvl w:ilvl="0" w:tplc="C166DD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366D6"/>
    <w:multiLevelType w:val="hybridMultilevel"/>
    <w:tmpl w:val="0DACDE54"/>
    <w:lvl w:ilvl="0" w:tplc="001C9516">
      <w:start w:val="3"/>
      <w:numFmt w:val="bullet"/>
      <w:lvlText w:val="-"/>
      <w:lvlJc w:val="left"/>
      <w:pPr>
        <w:ind w:left="1069" w:hanging="360"/>
      </w:pPr>
      <w:rPr>
        <w:rFonts w:ascii="Calibri Light" w:eastAsia="Times New Roman" w:hAnsi="Calibri Light" w:cs="Calibri Light"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1">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163C"/>
    <w:multiLevelType w:val="hybridMultilevel"/>
    <w:tmpl w:val="1D8CFD60"/>
    <w:lvl w:ilvl="0" w:tplc="4246F6E6">
      <w:start w:val="1"/>
      <w:numFmt w:val="decimal"/>
      <w:lvlText w:val="%1."/>
      <w:lvlJc w:val="left"/>
      <w:pPr>
        <w:ind w:left="567" w:hanging="567"/>
      </w:pPr>
      <w:rPr>
        <w:b w:val="0"/>
        <w:bCs w:val="0"/>
        <w:i w:val="0"/>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E0514E"/>
    <w:multiLevelType w:val="hybridMultilevel"/>
    <w:tmpl w:val="B9382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D6749FF"/>
    <w:multiLevelType w:val="hybridMultilevel"/>
    <w:tmpl w:val="57BAE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115B72"/>
    <w:multiLevelType w:val="hybridMultilevel"/>
    <w:tmpl w:val="31D2A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4931F0"/>
    <w:multiLevelType w:val="hybridMultilevel"/>
    <w:tmpl w:val="F2B6D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B21825"/>
    <w:multiLevelType w:val="hybridMultilevel"/>
    <w:tmpl w:val="E0D268B8"/>
    <w:lvl w:ilvl="0" w:tplc="0F802188">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807EFF"/>
    <w:multiLevelType w:val="hybridMultilevel"/>
    <w:tmpl w:val="E9CA96CA"/>
    <w:lvl w:ilvl="0" w:tplc="CCAC608C">
      <w:start w:val="1"/>
      <w:numFmt w:val="decimal"/>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582A85"/>
    <w:multiLevelType w:val="hybridMultilevel"/>
    <w:tmpl w:val="D6F0484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5B993AC7"/>
    <w:multiLevelType w:val="hybridMultilevel"/>
    <w:tmpl w:val="2DF8D1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F225523"/>
    <w:multiLevelType w:val="hybridMultilevel"/>
    <w:tmpl w:val="6DC6BB6A"/>
    <w:lvl w:ilvl="0" w:tplc="29D8BB28">
      <w:start w:val="1"/>
      <w:numFmt w:val="decimal"/>
      <w:lvlText w:val="(%1)"/>
      <w:lvlJc w:val="left"/>
      <w:pPr>
        <w:ind w:left="1211" w:hanging="360"/>
      </w:pPr>
      <w:rPr>
        <w:rFonts w:ascii="Calibri Light" w:hAnsi="Calibri Light" w:cs="Aria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7A9C7D34"/>
    <w:multiLevelType w:val="hybridMultilevel"/>
    <w:tmpl w:val="DE32E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1">
    <w:nsid w:val="7E8C17A5"/>
    <w:multiLevelType w:val="hybridMultilevel"/>
    <w:tmpl w:val="85965A9C"/>
    <w:lvl w:ilvl="0" w:tplc="8C029946">
      <w:start w:val="1"/>
      <w:numFmt w:val="decimal"/>
      <w:lvlText w:val="%1."/>
      <w:lvlJc w:val="left"/>
      <w:pPr>
        <w:ind w:left="567" w:hanging="567"/>
      </w:pPr>
      <w:rPr>
        <w:rFonts w:asciiTheme="majorHAnsi" w:hAnsiTheme="majorHAnsi" w:cstheme="majorHAnsi" w:hint="default"/>
        <w:b w:val="0"/>
        <w:i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5302817">
    <w:abstractNumId w:val="18"/>
  </w:num>
  <w:num w:numId="2" w16cid:durableId="128279730">
    <w:abstractNumId w:val="6"/>
  </w:num>
  <w:num w:numId="3" w16cid:durableId="471212127">
    <w:abstractNumId w:val="2"/>
  </w:num>
  <w:num w:numId="4" w16cid:durableId="329911611">
    <w:abstractNumId w:val="9"/>
  </w:num>
  <w:num w:numId="5" w16cid:durableId="907157794">
    <w:abstractNumId w:val="15"/>
  </w:num>
  <w:num w:numId="6" w16cid:durableId="1275014004">
    <w:abstractNumId w:val="3"/>
  </w:num>
  <w:num w:numId="7" w16cid:durableId="7937172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9896996">
    <w:abstractNumId w:val="12"/>
  </w:num>
  <w:num w:numId="9" w16cid:durableId="870731627">
    <w:abstractNumId w:val="4"/>
  </w:num>
  <w:num w:numId="10" w16cid:durableId="1652714239">
    <w:abstractNumId w:val="0"/>
  </w:num>
  <w:num w:numId="11" w16cid:durableId="1257326639">
    <w:abstractNumId w:val="5"/>
  </w:num>
  <w:num w:numId="12" w16cid:durableId="1488014463">
    <w:abstractNumId w:val="16"/>
  </w:num>
  <w:num w:numId="13" w16cid:durableId="1323974647">
    <w:abstractNumId w:val="17"/>
  </w:num>
  <w:num w:numId="14" w16cid:durableId="1117142984">
    <w:abstractNumId w:val="10"/>
  </w:num>
  <w:num w:numId="15" w16cid:durableId="1295939566">
    <w:abstractNumId w:val="14"/>
  </w:num>
  <w:num w:numId="16" w16cid:durableId="1982492481">
    <w:abstractNumId w:val="13"/>
  </w:num>
  <w:num w:numId="17" w16cid:durableId="1947275876">
    <w:abstractNumId w:val="1"/>
  </w:num>
  <w:num w:numId="18" w16cid:durableId="208034404">
    <w:abstractNumId w:val="7"/>
  </w:num>
  <w:num w:numId="19" w16cid:durableId="480074759">
    <w:abstractNumId w:val="1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6A85"/>
    <w:rsid w:val="00015397"/>
    <w:rsid w:val="00015A50"/>
    <w:rsid w:val="000251D8"/>
    <w:rsid w:val="00025356"/>
    <w:rsid w:val="00030529"/>
    <w:rsid w:val="000340A6"/>
    <w:rsid w:val="00037FDF"/>
    <w:rsid w:val="00045C8D"/>
    <w:rsid w:val="00050FC6"/>
    <w:rsid w:val="000570CC"/>
    <w:rsid w:val="0005782E"/>
    <w:rsid w:val="0006577A"/>
    <w:rsid w:val="0006773D"/>
    <w:rsid w:val="00073BD8"/>
    <w:rsid w:val="00074D7F"/>
    <w:rsid w:val="000A08B4"/>
    <w:rsid w:val="000A11F1"/>
    <w:rsid w:val="000A3280"/>
    <w:rsid w:val="000A3C3D"/>
    <w:rsid w:val="000A5DF7"/>
    <w:rsid w:val="000A7B4B"/>
    <w:rsid w:val="000B7C27"/>
    <w:rsid w:val="000C0C24"/>
    <w:rsid w:val="000C2A09"/>
    <w:rsid w:val="000C40AC"/>
    <w:rsid w:val="000D35A3"/>
    <w:rsid w:val="000E1573"/>
    <w:rsid w:val="000E3231"/>
    <w:rsid w:val="000E32D8"/>
    <w:rsid w:val="000E48D9"/>
    <w:rsid w:val="00103686"/>
    <w:rsid w:val="001226A6"/>
    <w:rsid w:val="0012736B"/>
    <w:rsid w:val="0013240B"/>
    <w:rsid w:val="00143F05"/>
    <w:rsid w:val="00157E32"/>
    <w:rsid w:val="00161495"/>
    <w:rsid w:val="00165B59"/>
    <w:rsid w:val="00167373"/>
    <w:rsid w:val="00170765"/>
    <w:rsid w:val="001757B2"/>
    <w:rsid w:val="00184396"/>
    <w:rsid w:val="00186DCB"/>
    <w:rsid w:val="00195992"/>
    <w:rsid w:val="00195CA3"/>
    <w:rsid w:val="001A2F93"/>
    <w:rsid w:val="001B60CB"/>
    <w:rsid w:val="001B6336"/>
    <w:rsid w:val="001C1C2D"/>
    <w:rsid w:val="001C4D94"/>
    <w:rsid w:val="001D4148"/>
    <w:rsid w:val="001E1107"/>
    <w:rsid w:val="001F01DC"/>
    <w:rsid w:val="001F06E2"/>
    <w:rsid w:val="001F3AE5"/>
    <w:rsid w:val="001F78C8"/>
    <w:rsid w:val="00203721"/>
    <w:rsid w:val="00203E55"/>
    <w:rsid w:val="00207F0E"/>
    <w:rsid w:val="00215153"/>
    <w:rsid w:val="002169AC"/>
    <w:rsid w:val="002177A3"/>
    <w:rsid w:val="00222CB0"/>
    <w:rsid w:val="002313F3"/>
    <w:rsid w:val="0025450F"/>
    <w:rsid w:val="002560FF"/>
    <w:rsid w:val="00260543"/>
    <w:rsid w:val="0026176A"/>
    <w:rsid w:val="00261E11"/>
    <w:rsid w:val="0026797B"/>
    <w:rsid w:val="00267B5F"/>
    <w:rsid w:val="00270FC4"/>
    <w:rsid w:val="00280763"/>
    <w:rsid w:val="00280967"/>
    <w:rsid w:val="00285B12"/>
    <w:rsid w:val="00286DD2"/>
    <w:rsid w:val="00287B0C"/>
    <w:rsid w:val="00292B5B"/>
    <w:rsid w:val="002B1347"/>
    <w:rsid w:val="002B180E"/>
    <w:rsid w:val="002B5240"/>
    <w:rsid w:val="002C7770"/>
    <w:rsid w:val="002D1CAD"/>
    <w:rsid w:val="002D422B"/>
    <w:rsid w:val="002E70C5"/>
    <w:rsid w:val="002E7796"/>
    <w:rsid w:val="002F0AC3"/>
    <w:rsid w:val="003012E9"/>
    <w:rsid w:val="00304859"/>
    <w:rsid w:val="003111B5"/>
    <w:rsid w:val="00313013"/>
    <w:rsid w:val="00314559"/>
    <w:rsid w:val="00314989"/>
    <w:rsid w:val="003164F4"/>
    <w:rsid w:val="00323710"/>
    <w:rsid w:val="00323F60"/>
    <w:rsid w:val="00335E93"/>
    <w:rsid w:val="00343BCD"/>
    <w:rsid w:val="00344F57"/>
    <w:rsid w:val="003500D2"/>
    <w:rsid w:val="0035445F"/>
    <w:rsid w:val="00374802"/>
    <w:rsid w:val="00390FDA"/>
    <w:rsid w:val="00393D32"/>
    <w:rsid w:val="0039481E"/>
    <w:rsid w:val="00395E4B"/>
    <w:rsid w:val="003A4384"/>
    <w:rsid w:val="003B3FED"/>
    <w:rsid w:val="003C1759"/>
    <w:rsid w:val="003C42C7"/>
    <w:rsid w:val="003C6D07"/>
    <w:rsid w:val="003D6945"/>
    <w:rsid w:val="003E4EEC"/>
    <w:rsid w:val="003F0E02"/>
    <w:rsid w:val="003F4C9C"/>
    <w:rsid w:val="003F5ADB"/>
    <w:rsid w:val="003F6B58"/>
    <w:rsid w:val="003F70AB"/>
    <w:rsid w:val="00404FF2"/>
    <w:rsid w:val="004131E8"/>
    <w:rsid w:val="00416569"/>
    <w:rsid w:val="00416AA0"/>
    <w:rsid w:val="00430F60"/>
    <w:rsid w:val="00434016"/>
    <w:rsid w:val="00440F84"/>
    <w:rsid w:val="00443A14"/>
    <w:rsid w:val="0047422B"/>
    <w:rsid w:val="00475E0C"/>
    <w:rsid w:val="00481203"/>
    <w:rsid w:val="00485425"/>
    <w:rsid w:val="00485DC2"/>
    <w:rsid w:val="00493E2D"/>
    <w:rsid w:val="004974BE"/>
    <w:rsid w:val="004A09C0"/>
    <w:rsid w:val="004B3F0C"/>
    <w:rsid w:val="004B7125"/>
    <w:rsid w:val="004C046D"/>
    <w:rsid w:val="004C3BB2"/>
    <w:rsid w:val="004C75A4"/>
    <w:rsid w:val="004D25F9"/>
    <w:rsid w:val="004D51C2"/>
    <w:rsid w:val="004E1111"/>
    <w:rsid w:val="004E2C3B"/>
    <w:rsid w:val="004E402D"/>
    <w:rsid w:val="004E4B46"/>
    <w:rsid w:val="004F52C6"/>
    <w:rsid w:val="0050317E"/>
    <w:rsid w:val="00503FAE"/>
    <w:rsid w:val="00505DA1"/>
    <w:rsid w:val="00512375"/>
    <w:rsid w:val="00520C02"/>
    <w:rsid w:val="005317A6"/>
    <w:rsid w:val="005319D7"/>
    <w:rsid w:val="005417A7"/>
    <w:rsid w:val="00542E67"/>
    <w:rsid w:val="00562B95"/>
    <w:rsid w:val="00563162"/>
    <w:rsid w:val="00564164"/>
    <w:rsid w:val="0057416D"/>
    <w:rsid w:val="00575247"/>
    <w:rsid w:val="005836C3"/>
    <w:rsid w:val="00585569"/>
    <w:rsid w:val="00586445"/>
    <w:rsid w:val="005B046B"/>
    <w:rsid w:val="005C415A"/>
    <w:rsid w:val="005D64B5"/>
    <w:rsid w:val="005E5DE0"/>
    <w:rsid w:val="005E7EB3"/>
    <w:rsid w:val="005F24F1"/>
    <w:rsid w:val="005F70EF"/>
    <w:rsid w:val="006008CE"/>
    <w:rsid w:val="00601348"/>
    <w:rsid w:val="0060188B"/>
    <w:rsid w:val="00604A61"/>
    <w:rsid w:val="0060538F"/>
    <w:rsid w:val="0060570E"/>
    <w:rsid w:val="00622DC4"/>
    <w:rsid w:val="006344B6"/>
    <w:rsid w:val="0064192B"/>
    <w:rsid w:val="0064240F"/>
    <w:rsid w:val="00644BCD"/>
    <w:rsid w:val="006529CD"/>
    <w:rsid w:val="00653E52"/>
    <w:rsid w:val="00656211"/>
    <w:rsid w:val="00656D33"/>
    <w:rsid w:val="006618C0"/>
    <w:rsid w:val="00661DCD"/>
    <w:rsid w:val="006721BB"/>
    <w:rsid w:val="00684043"/>
    <w:rsid w:val="006909D3"/>
    <w:rsid w:val="006A5CC9"/>
    <w:rsid w:val="006B17FC"/>
    <w:rsid w:val="006C47D2"/>
    <w:rsid w:val="006E6751"/>
    <w:rsid w:val="006E7004"/>
    <w:rsid w:val="006F18F3"/>
    <w:rsid w:val="006F468B"/>
    <w:rsid w:val="00710939"/>
    <w:rsid w:val="00725312"/>
    <w:rsid w:val="00744E80"/>
    <w:rsid w:val="007454E6"/>
    <w:rsid w:val="0075004B"/>
    <w:rsid w:val="00754F04"/>
    <w:rsid w:val="00755D9C"/>
    <w:rsid w:val="00767944"/>
    <w:rsid w:val="00770AAE"/>
    <w:rsid w:val="00781662"/>
    <w:rsid w:val="007A3906"/>
    <w:rsid w:val="007B0C5B"/>
    <w:rsid w:val="007B2828"/>
    <w:rsid w:val="007B2C39"/>
    <w:rsid w:val="007B3493"/>
    <w:rsid w:val="007B3D21"/>
    <w:rsid w:val="007E0AA5"/>
    <w:rsid w:val="007F1C29"/>
    <w:rsid w:val="007F6A2B"/>
    <w:rsid w:val="00815169"/>
    <w:rsid w:val="00840264"/>
    <w:rsid w:val="00840323"/>
    <w:rsid w:val="00857005"/>
    <w:rsid w:val="00857438"/>
    <w:rsid w:val="008624EC"/>
    <w:rsid w:val="00864B72"/>
    <w:rsid w:val="00881581"/>
    <w:rsid w:val="00886736"/>
    <w:rsid w:val="008C0A77"/>
    <w:rsid w:val="008D4A74"/>
    <w:rsid w:val="008E22D9"/>
    <w:rsid w:val="009015DA"/>
    <w:rsid w:val="00902E81"/>
    <w:rsid w:val="0090773F"/>
    <w:rsid w:val="009115D9"/>
    <w:rsid w:val="009246CA"/>
    <w:rsid w:val="00924CFB"/>
    <w:rsid w:val="00927841"/>
    <w:rsid w:val="00931E0E"/>
    <w:rsid w:val="00937C0F"/>
    <w:rsid w:val="00950317"/>
    <w:rsid w:val="00965F99"/>
    <w:rsid w:val="00966FB0"/>
    <w:rsid w:val="009705A3"/>
    <w:rsid w:val="00977779"/>
    <w:rsid w:val="00981618"/>
    <w:rsid w:val="00983B4E"/>
    <w:rsid w:val="00992D95"/>
    <w:rsid w:val="009C45E5"/>
    <w:rsid w:val="009C7D39"/>
    <w:rsid w:val="009D5363"/>
    <w:rsid w:val="009E1682"/>
    <w:rsid w:val="009E2015"/>
    <w:rsid w:val="009E701F"/>
    <w:rsid w:val="009F6594"/>
    <w:rsid w:val="00A15F5C"/>
    <w:rsid w:val="00A16645"/>
    <w:rsid w:val="00A225A6"/>
    <w:rsid w:val="00A44A61"/>
    <w:rsid w:val="00A560F3"/>
    <w:rsid w:val="00A63B66"/>
    <w:rsid w:val="00A71048"/>
    <w:rsid w:val="00A834C4"/>
    <w:rsid w:val="00A9655F"/>
    <w:rsid w:val="00AB0FF3"/>
    <w:rsid w:val="00AD2EB5"/>
    <w:rsid w:val="00AE3601"/>
    <w:rsid w:val="00AF4592"/>
    <w:rsid w:val="00AF7C56"/>
    <w:rsid w:val="00B06E3D"/>
    <w:rsid w:val="00B12E6C"/>
    <w:rsid w:val="00B14567"/>
    <w:rsid w:val="00B159B1"/>
    <w:rsid w:val="00B16FF7"/>
    <w:rsid w:val="00B23516"/>
    <w:rsid w:val="00B248DF"/>
    <w:rsid w:val="00B52303"/>
    <w:rsid w:val="00B60DA4"/>
    <w:rsid w:val="00B65795"/>
    <w:rsid w:val="00B65D68"/>
    <w:rsid w:val="00B74187"/>
    <w:rsid w:val="00B74B85"/>
    <w:rsid w:val="00B82438"/>
    <w:rsid w:val="00B82EDE"/>
    <w:rsid w:val="00B85DBD"/>
    <w:rsid w:val="00B95575"/>
    <w:rsid w:val="00B97F86"/>
    <w:rsid w:val="00BA124E"/>
    <w:rsid w:val="00BA3647"/>
    <w:rsid w:val="00BA3F38"/>
    <w:rsid w:val="00BB1A5E"/>
    <w:rsid w:val="00BB5B41"/>
    <w:rsid w:val="00BD0027"/>
    <w:rsid w:val="00BD3AAD"/>
    <w:rsid w:val="00BD7B00"/>
    <w:rsid w:val="00BE2E56"/>
    <w:rsid w:val="00BE5A85"/>
    <w:rsid w:val="00BE6D39"/>
    <w:rsid w:val="00BE7E19"/>
    <w:rsid w:val="00C05503"/>
    <w:rsid w:val="00C20883"/>
    <w:rsid w:val="00C41577"/>
    <w:rsid w:val="00C41A00"/>
    <w:rsid w:val="00C43426"/>
    <w:rsid w:val="00C51C98"/>
    <w:rsid w:val="00C57385"/>
    <w:rsid w:val="00C575DF"/>
    <w:rsid w:val="00C65368"/>
    <w:rsid w:val="00C74D02"/>
    <w:rsid w:val="00C76823"/>
    <w:rsid w:val="00C84CF5"/>
    <w:rsid w:val="00C943D2"/>
    <w:rsid w:val="00CB0679"/>
    <w:rsid w:val="00CB299A"/>
    <w:rsid w:val="00CB537C"/>
    <w:rsid w:val="00CB713E"/>
    <w:rsid w:val="00CE08D4"/>
    <w:rsid w:val="00CE28AB"/>
    <w:rsid w:val="00CF28BB"/>
    <w:rsid w:val="00CF5BF1"/>
    <w:rsid w:val="00D0385D"/>
    <w:rsid w:val="00D03F1D"/>
    <w:rsid w:val="00D04987"/>
    <w:rsid w:val="00D07DEB"/>
    <w:rsid w:val="00D17ED5"/>
    <w:rsid w:val="00D20D52"/>
    <w:rsid w:val="00D246FB"/>
    <w:rsid w:val="00D25292"/>
    <w:rsid w:val="00D30B4E"/>
    <w:rsid w:val="00D60F5D"/>
    <w:rsid w:val="00D67A50"/>
    <w:rsid w:val="00D71052"/>
    <w:rsid w:val="00D779D5"/>
    <w:rsid w:val="00D8112A"/>
    <w:rsid w:val="00DA0539"/>
    <w:rsid w:val="00DA6078"/>
    <w:rsid w:val="00DA7BA9"/>
    <w:rsid w:val="00DB2728"/>
    <w:rsid w:val="00DB3BDF"/>
    <w:rsid w:val="00DB70C1"/>
    <w:rsid w:val="00DC065B"/>
    <w:rsid w:val="00DC189E"/>
    <w:rsid w:val="00DD111D"/>
    <w:rsid w:val="00DD1875"/>
    <w:rsid w:val="00DD26F8"/>
    <w:rsid w:val="00DD3F68"/>
    <w:rsid w:val="00DE1132"/>
    <w:rsid w:val="00DE17F7"/>
    <w:rsid w:val="00E14B54"/>
    <w:rsid w:val="00E16D30"/>
    <w:rsid w:val="00E22740"/>
    <w:rsid w:val="00E3222C"/>
    <w:rsid w:val="00E37E7C"/>
    <w:rsid w:val="00E42988"/>
    <w:rsid w:val="00E54497"/>
    <w:rsid w:val="00E61AEE"/>
    <w:rsid w:val="00E72721"/>
    <w:rsid w:val="00EA1C51"/>
    <w:rsid w:val="00EB5133"/>
    <w:rsid w:val="00EB5519"/>
    <w:rsid w:val="00EB7991"/>
    <w:rsid w:val="00EC0329"/>
    <w:rsid w:val="00EC1F92"/>
    <w:rsid w:val="00EC4E09"/>
    <w:rsid w:val="00ED5B0E"/>
    <w:rsid w:val="00EF1B6C"/>
    <w:rsid w:val="00F138AD"/>
    <w:rsid w:val="00F139E1"/>
    <w:rsid w:val="00F13ABC"/>
    <w:rsid w:val="00F15AB9"/>
    <w:rsid w:val="00F22F60"/>
    <w:rsid w:val="00F32B04"/>
    <w:rsid w:val="00F47EF4"/>
    <w:rsid w:val="00F5411F"/>
    <w:rsid w:val="00F554EF"/>
    <w:rsid w:val="00F55CFA"/>
    <w:rsid w:val="00F7012F"/>
    <w:rsid w:val="00F70C17"/>
    <w:rsid w:val="00F71868"/>
    <w:rsid w:val="00F80271"/>
    <w:rsid w:val="00F8227D"/>
    <w:rsid w:val="00F91ADA"/>
    <w:rsid w:val="00F925A4"/>
    <w:rsid w:val="00F928E3"/>
    <w:rsid w:val="00F94410"/>
    <w:rsid w:val="00FA3C41"/>
    <w:rsid w:val="00FB48FD"/>
    <w:rsid w:val="00FB71BF"/>
    <w:rsid w:val="00FC4698"/>
    <w:rsid w:val="00FC7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6954D"/>
  <w15:chartTrackingRefBased/>
  <w15:docId w15:val="{24C9F191-DB8D-4E4B-8339-00837C99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8096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B248DF"/>
    <w:pPr>
      <w:ind w:left="720"/>
      <w:contextualSpacing/>
    </w:pPr>
  </w:style>
  <w:style w:type="character" w:customStyle="1" w:styleId="Heading3Char">
    <w:name w:val="Heading 3 Char"/>
    <w:basedOn w:val="DefaultParagraphFont"/>
    <w:link w:val="Heading3"/>
    <w:semiHidden/>
    <w:rsid w:val="00280967"/>
    <w:rPr>
      <w:rFonts w:asciiTheme="majorHAnsi" w:eastAsiaTheme="majorEastAsia" w:hAnsiTheme="majorHAnsi" w:cstheme="majorBidi"/>
      <w:color w:val="1F4D78" w:themeColor="accent1" w:themeShade="7F"/>
      <w:sz w:val="24"/>
      <w:szCs w:val="24"/>
    </w:rPr>
  </w:style>
  <w:style w:type="character" w:customStyle="1" w:styleId="legp1no">
    <w:name w:val="legp1no"/>
    <w:basedOn w:val="DefaultParagraphFont"/>
    <w:rsid w:val="00280967"/>
  </w:style>
  <w:style w:type="paragraph" w:customStyle="1" w:styleId="legp1paratext">
    <w:name w:val="legp1paratext"/>
    <w:basedOn w:val="Normal"/>
    <w:rsid w:val="00280967"/>
    <w:pPr>
      <w:spacing w:before="100" w:beforeAutospacing="1" w:after="100" w:afterAutospacing="1"/>
    </w:pPr>
  </w:style>
  <w:style w:type="paragraph" w:customStyle="1" w:styleId="legp2paratext">
    <w:name w:val="legp2paratext"/>
    <w:basedOn w:val="Normal"/>
    <w:rsid w:val="00280967"/>
    <w:pPr>
      <w:spacing w:before="100" w:beforeAutospacing="1" w:after="100" w:afterAutospacing="1"/>
    </w:pPr>
  </w:style>
  <w:style w:type="paragraph" w:customStyle="1" w:styleId="legclearfix">
    <w:name w:val="legclearfix"/>
    <w:basedOn w:val="Normal"/>
    <w:rsid w:val="00280967"/>
    <w:pPr>
      <w:spacing w:before="100" w:beforeAutospacing="1" w:after="100" w:afterAutospacing="1"/>
    </w:pPr>
  </w:style>
  <w:style w:type="character" w:customStyle="1" w:styleId="legds">
    <w:name w:val="legds"/>
    <w:basedOn w:val="DefaultParagraphFont"/>
    <w:rsid w:val="00280967"/>
  </w:style>
  <w:style w:type="paragraph" w:styleId="NoSpacing">
    <w:name w:val="No Spacing"/>
    <w:uiPriority w:val="1"/>
    <w:qFormat/>
    <w:rsid w:val="00DB70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5842">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RProject@CPAG.org.uk" TargetMode="External"/><Relationship Id="rId18" Type="http://schemas.openxmlformats.org/officeDocument/2006/relationships/hyperlink" Target="https://cpag.org.uk/welfare-rights/support-advisers/support-advisers-england-and-wales/support-judicial-review-process/pursuing-court-an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openxmlformats.org/officeDocument/2006/relationships/hyperlink" Target="https://cpag.org.uk/welfare-rights/support-advisers/support-advisers-england-and-wales/support-judicial-review-process/pursuing-court-and"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RProject@CPAG.org.uk" TargetMode="External"/><Relationship Id="rId20" Type="http://schemas.openxmlformats.org/officeDocument/2006/relationships/hyperlink" Target="mailto:thetreasurysolicitor@governmentlegal.gov.uk"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6/09/relationships/commentsIds" Target="commentsIds.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g.org.uk/welfare-rights/support-advisers/support-advisers-england-and-wales/support-judicial-review-process/pursuing-court-and" TargetMode="External"/><Relationship Id="rId22" Type="http://schemas.microsoft.com/office/2011/relationships/commentsExtended" Target="commentsExtended.xml"/><Relationship Id="rId27" Type="http://schemas.openxmlformats.org/officeDocument/2006/relationships/footer" Target="footer3.xml"/><Relationship Id="rId30" Type="http://schemas.openxmlformats.org/officeDocument/2006/relationships/footer" Target="footer6.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data.parliament.uk/DepositedPapers/Files/DEP2021-0349/142_Supported_accommodation_v7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E673F-68BB-4BA9-AF20-088F3A01B87F}">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CF11A8D2-E18E-40D4-B623-648FD2EB413C}">
  <ds:schemaRefs>
    <ds:schemaRef ds:uri="http://schemas.openxmlformats.org/officeDocument/2006/bibliography"/>
  </ds:schemaRefs>
</ds:datastoreItem>
</file>

<file path=customXml/itemProps3.xml><?xml version="1.0" encoding="utf-8"?>
<ds:datastoreItem xmlns:ds="http://schemas.openxmlformats.org/officeDocument/2006/customXml" ds:itemID="{2593FE4B-7B5B-4916-987F-B413D20E004D}">
  <ds:schemaRefs>
    <ds:schemaRef ds:uri="http://schemas.microsoft.com/sharepoint/v3/contenttype/forms"/>
  </ds:schemaRefs>
</ds:datastoreItem>
</file>

<file path=customXml/itemProps4.xml><?xml version="1.0" encoding="utf-8"?>
<ds:datastoreItem xmlns:ds="http://schemas.openxmlformats.org/officeDocument/2006/customXml" ds:itemID="{7DE472B8-D911-4BA7-B380-B11ECD69B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22910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subject/>
  <dc:creator>mwilliams</dc:creator>
  <cp:keywords/>
  <cp:lastModifiedBy>Jessica Strode</cp:lastModifiedBy>
  <cp:revision>2</cp:revision>
  <cp:lastPrinted>2018-03-08T15:55:00Z</cp:lastPrinted>
  <dcterms:created xsi:type="dcterms:W3CDTF">2024-02-28T11:49:00Z</dcterms:created>
  <dcterms:modified xsi:type="dcterms:W3CDTF">2024-02-28T11:49:00Z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5558200</vt:r8>
  </property>
</Properties>
</file>